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7AE" w:rsidRPr="007B2A75" w:rsidRDefault="005F57AE" w:rsidP="005F57AE">
      <w:pPr>
        <w:pStyle w:val="1Universidad"/>
        <w:rPr>
          <w:noProof/>
        </w:rPr>
      </w:pPr>
      <w:r>
        <w:rPr>
          <w:noProof/>
        </w:rPr>
        <w:t>Universidad Peruana de Ciencias Aplicadas</w:t>
      </w:r>
    </w:p>
    <w:p w:rsidR="005F57AE" w:rsidRDefault="005F57AE" w:rsidP="005F57AE">
      <w:pPr>
        <w:pStyle w:val="1Facultad"/>
        <w:rPr>
          <w:noProof/>
        </w:rPr>
      </w:pPr>
      <w:r w:rsidRPr="00F41E9B">
        <w:rPr>
          <w:noProof/>
        </w:rPr>
        <w:t>F</w:t>
      </w:r>
      <w:r>
        <w:rPr>
          <w:noProof/>
        </w:rPr>
        <w:t>acultad de Ingeniería</w:t>
      </w:r>
    </w:p>
    <w:p w:rsidR="005F57AE" w:rsidRPr="00F41E9B" w:rsidRDefault="005F57AE" w:rsidP="005F57AE">
      <w:pPr>
        <w:pStyle w:val="1Dept"/>
        <w:rPr>
          <w:noProof/>
        </w:rPr>
      </w:pPr>
      <w:r w:rsidRPr="00F41E9B">
        <w:rPr>
          <w:noProof/>
        </w:rPr>
        <w:t>C</w:t>
      </w:r>
      <w:r>
        <w:rPr>
          <w:noProof/>
        </w:rPr>
        <w:t>arrera de Ingeniería Industrial</w:t>
      </w:r>
    </w:p>
    <w:p w:rsidR="005F57AE" w:rsidRPr="007B2A75" w:rsidRDefault="005F57AE" w:rsidP="005F57AE">
      <w:pPr>
        <w:pStyle w:val="Texto"/>
        <w:rPr>
          <w:noProof/>
        </w:rPr>
      </w:pPr>
    </w:p>
    <w:p w:rsidR="005F57AE" w:rsidRPr="00F41E9B" w:rsidRDefault="005F57AE" w:rsidP="005F57AE">
      <w:pPr>
        <w:pStyle w:val="1TitulTesis"/>
        <w:rPr>
          <w:noProof/>
        </w:rPr>
      </w:pPr>
      <w:r w:rsidRPr="00F41E9B">
        <w:rPr>
          <w:noProof/>
        </w:rPr>
        <w:t xml:space="preserve">PROPUESTA DE UN MODELO DE PROCESO </w:t>
      </w:r>
      <w:r>
        <w:rPr>
          <w:noProof/>
        </w:rPr>
        <w:t xml:space="preserve">DE </w:t>
      </w:r>
      <w:r w:rsidRPr="00F41E9B">
        <w:rPr>
          <w:noProof/>
        </w:rPr>
        <w:t>GESTIÓN LOGÍSTICA PARA QUE UNA ASOCIACIÓN DE MYPES DE CALZADO DE LIMA PUEDA ATENDER UN PEDIDO DE GRAN VOLUMEN</w:t>
      </w:r>
    </w:p>
    <w:p w:rsidR="005F57AE" w:rsidRDefault="005F57AE" w:rsidP="005F57AE">
      <w:pPr>
        <w:pStyle w:val="Texto"/>
        <w:rPr>
          <w:noProof/>
        </w:rPr>
      </w:pPr>
    </w:p>
    <w:p w:rsidR="005F57AE" w:rsidRDefault="005F57AE" w:rsidP="005F57AE">
      <w:pPr>
        <w:pStyle w:val="1Grado"/>
        <w:rPr>
          <w:noProof/>
        </w:rPr>
      </w:pPr>
      <w:r>
        <w:rPr>
          <w:noProof/>
        </w:rPr>
        <w:t>Tesis para optar por el Título de Ingeniero Industrial</w:t>
      </w:r>
    </w:p>
    <w:p w:rsidR="005F57AE" w:rsidRDefault="005F57AE" w:rsidP="005F57AE">
      <w:pPr>
        <w:pStyle w:val="Texto"/>
        <w:rPr>
          <w:noProof/>
        </w:rPr>
      </w:pPr>
    </w:p>
    <w:p w:rsidR="005F57AE" w:rsidRPr="00B44DD6" w:rsidRDefault="005F57AE" w:rsidP="005F57AE">
      <w:pPr>
        <w:pStyle w:val="1Autor"/>
        <w:rPr>
          <w:noProof/>
        </w:rPr>
      </w:pPr>
      <w:r w:rsidRPr="00B44DD6">
        <w:rPr>
          <w:noProof/>
        </w:rPr>
        <w:t>Autores</w:t>
      </w:r>
      <w:r>
        <w:rPr>
          <w:noProof/>
        </w:rPr>
        <w:t>:</w:t>
      </w:r>
      <w:r>
        <w:rPr>
          <w:noProof/>
        </w:rPr>
        <w:br/>
      </w:r>
      <w:r>
        <w:rPr>
          <w:noProof/>
        </w:rPr>
        <w:br/>
      </w:r>
      <w:r w:rsidRPr="00B44DD6">
        <w:rPr>
          <w:noProof/>
        </w:rPr>
        <w:t xml:space="preserve">Jhonny Frank Contreras Ríos </w:t>
      </w:r>
    </w:p>
    <w:p w:rsidR="005F57AE" w:rsidRPr="00B44DD6" w:rsidRDefault="005F57AE" w:rsidP="005F57AE">
      <w:pPr>
        <w:pStyle w:val="1Autor"/>
        <w:rPr>
          <w:noProof/>
        </w:rPr>
      </w:pPr>
      <w:r w:rsidRPr="00B44DD6">
        <w:rPr>
          <w:noProof/>
        </w:rPr>
        <w:t>Víctor Alfonso Díaz Martino</w:t>
      </w:r>
    </w:p>
    <w:p w:rsidR="005F57AE" w:rsidRDefault="005F57AE" w:rsidP="005F57AE">
      <w:pPr>
        <w:pStyle w:val="Texto"/>
        <w:rPr>
          <w:noProof/>
        </w:rPr>
      </w:pPr>
    </w:p>
    <w:p w:rsidR="005F57AE" w:rsidRDefault="005F57AE" w:rsidP="005F57AE">
      <w:pPr>
        <w:pStyle w:val="1Profesor"/>
        <w:rPr>
          <w:noProof/>
        </w:rPr>
      </w:pPr>
      <w:r>
        <w:rPr>
          <w:noProof/>
        </w:rPr>
        <w:t>Asesores:</w:t>
      </w:r>
      <w:r>
        <w:rPr>
          <w:noProof/>
        </w:rPr>
        <w:br/>
      </w:r>
      <w:r>
        <w:rPr>
          <w:noProof/>
        </w:rPr>
        <w:br/>
        <w:t>Juan Luis Fernando Sotelo Raffo</w:t>
      </w:r>
    </w:p>
    <w:p w:rsidR="005F57AE" w:rsidRPr="00704719" w:rsidRDefault="005F57AE" w:rsidP="005F57AE">
      <w:pPr>
        <w:pStyle w:val="1Profesor"/>
        <w:rPr>
          <w:noProof/>
        </w:rPr>
      </w:pPr>
      <w:r>
        <w:rPr>
          <w:noProof/>
        </w:rPr>
        <w:t>Miguel Shinno Huamaní</w:t>
      </w:r>
    </w:p>
    <w:p w:rsidR="005F57AE" w:rsidRPr="007E59C5" w:rsidRDefault="005F57AE" w:rsidP="005F57AE">
      <w:pPr>
        <w:pStyle w:val="Texto"/>
        <w:rPr>
          <w:noProof/>
        </w:rPr>
      </w:pPr>
    </w:p>
    <w:p w:rsidR="005F57AE" w:rsidRDefault="005F57AE" w:rsidP="00FD3307">
      <w:pPr>
        <w:pStyle w:val="1Fecha"/>
        <w:rPr>
          <w:noProof/>
          <w:lang w:val="es-MX"/>
        </w:rPr>
      </w:pPr>
      <w:r>
        <w:rPr>
          <w:noProof/>
          <w:lang w:val="es-MX"/>
        </w:rPr>
        <w:t>Lima Perú 2013</w:t>
      </w:r>
    </w:p>
    <w:p w:rsidR="005F57AE" w:rsidRPr="001273E9" w:rsidRDefault="005F57AE" w:rsidP="005F57AE">
      <w:pPr>
        <w:pStyle w:val="Dedicatoria"/>
      </w:pPr>
      <w:r>
        <w:lastRenderedPageBreak/>
        <w:t>A nuestros padres, familia y amigos que siempre nos apoyaron</w:t>
      </w:r>
    </w:p>
    <w:p w:rsidR="005F57AE" w:rsidRPr="001273E9"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5F57AE">
      <w:pPr>
        <w:pStyle w:val="Texto"/>
        <w:rPr>
          <w:szCs w:val="24"/>
        </w:rPr>
      </w:pPr>
    </w:p>
    <w:p w:rsidR="00FD3307" w:rsidRDefault="00FD3307" w:rsidP="00FD3307">
      <w:pPr>
        <w:pStyle w:val="Texto"/>
      </w:pPr>
    </w:p>
    <w:p w:rsidR="005F57AE" w:rsidRDefault="005F57AE" w:rsidP="005F57AE">
      <w:pPr>
        <w:pStyle w:val="Tit-Prelim"/>
      </w:pPr>
      <w:r w:rsidRPr="0074614C">
        <w:t>RESUMEN</w:t>
      </w:r>
    </w:p>
    <w:p w:rsidR="005F57AE" w:rsidRDefault="005F57AE" w:rsidP="005F57AE">
      <w:pPr>
        <w:pStyle w:val="Texto"/>
        <w:rPr>
          <w:szCs w:val="24"/>
        </w:rPr>
      </w:pPr>
    </w:p>
    <w:p w:rsidR="005F57AE" w:rsidRPr="00714DF1" w:rsidRDefault="005F57AE" w:rsidP="005F57AE">
      <w:pPr>
        <w:pStyle w:val="Texto"/>
        <w:rPr>
          <w:szCs w:val="24"/>
        </w:rPr>
      </w:pPr>
      <w:r w:rsidRPr="00714DF1">
        <w:rPr>
          <w:szCs w:val="24"/>
        </w:rPr>
        <w:t xml:space="preserve">El tema que se aborda en esta tesis de investigación  gira en torno a la investigación realizada dentro de las MYPES de Lima del sector calzado y el diseño de una propuesta de un modelo de gestión logística a través de la aplicación  de la gestión de procesos usando como estrategia la </w:t>
      </w:r>
      <w:proofErr w:type="spellStart"/>
      <w:r w:rsidRPr="00714DF1">
        <w:rPr>
          <w:szCs w:val="24"/>
        </w:rPr>
        <w:t>asociatividad</w:t>
      </w:r>
      <w:proofErr w:type="spellEnd"/>
      <w:r w:rsidRPr="00714DF1">
        <w:rPr>
          <w:szCs w:val="24"/>
        </w:rPr>
        <w:t xml:space="preserve">. En ese sentido, la hipótesis de este proyecto de investigación sostiene que mediante </w:t>
      </w:r>
      <w:r w:rsidRPr="00714DF1">
        <w:rPr>
          <w:szCs w:val="24"/>
          <w:shd w:val="clear" w:color="auto" w:fill="FFFFFF"/>
        </w:rPr>
        <w:t xml:space="preserve">la aplicación de la Gestión por procesos se puede lograr que un grupo asociado de MYPES del sector calzado en Lima pueda cumplir con los requerimientos de pedidos de gran volumen, aplicando un modelo de gestión logística </w:t>
      </w:r>
      <w:r w:rsidRPr="00714DF1">
        <w:rPr>
          <w:szCs w:val="24"/>
        </w:rPr>
        <w:t xml:space="preserve">para mejorar los procesos de compras  y abastecimiento, transporte y distribución y el almacenamiento. Por consiguiente, esta tesis  está dividida en seis capítulos. En el primero, se buscó investigar los diferentes conceptos que se usarán a lo largo del documento. En el segundo, se realizó el diagnóstico del rubro empresarial MYPE, de manera específica al sector calzado de Lima, y las prácticas logísticas que realizan. En el tercero  se  elabora la propuesta del modelo de gestión logística. En el cuarto capítulo se valida la propuesta a través de casos de éxito, y modelos ideales respecto  a la situación del sector. En el quinto se  realizó la evaluación de los impactos de los modelos propuestos en relación a los </w:t>
      </w:r>
      <w:proofErr w:type="spellStart"/>
      <w:r w:rsidRPr="00714DF1">
        <w:rPr>
          <w:szCs w:val="24"/>
        </w:rPr>
        <w:t>stakeholders</w:t>
      </w:r>
      <w:proofErr w:type="spellEnd"/>
      <w:r w:rsidRPr="00714DF1">
        <w:rPr>
          <w:szCs w:val="24"/>
        </w:rPr>
        <w:t xml:space="preserve">  que se tomaron en cuenta en esta tesis. En el último capítulo se presentan las conclusiones y recomendaciones de la investigación, llegando de este modo a la conclusión que la propuesta de un modelo de gestión logística en una asociación de MYPES usando la gestión por procesos,  fomentaría la mejora de la rentabilidad de la empresa así como su mejora en el cumplimiento de entrega de pedidos, </w:t>
      </w:r>
      <w:r>
        <w:rPr>
          <w:szCs w:val="24"/>
        </w:rPr>
        <w:t>debido a que se reducirían</w:t>
      </w:r>
      <w:r w:rsidRPr="00714DF1">
        <w:rPr>
          <w:szCs w:val="24"/>
        </w:rPr>
        <w:t xml:space="preserve"> los tiempos de abastecimiento</w:t>
      </w:r>
      <w:r>
        <w:rPr>
          <w:szCs w:val="24"/>
        </w:rPr>
        <w:t xml:space="preserve"> y</w:t>
      </w:r>
      <w:r w:rsidRPr="00714DF1">
        <w:rPr>
          <w:szCs w:val="24"/>
        </w:rPr>
        <w:t xml:space="preserve"> transporte</w:t>
      </w:r>
      <w:r>
        <w:rPr>
          <w:szCs w:val="24"/>
        </w:rPr>
        <w:t>,</w:t>
      </w:r>
      <w:r w:rsidRPr="00714DF1">
        <w:rPr>
          <w:szCs w:val="24"/>
        </w:rPr>
        <w:t xml:space="preserve"> </w:t>
      </w:r>
      <w:r>
        <w:rPr>
          <w:szCs w:val="24"/>
        </w:rPr>
        <w:t>y se le daría un mejor uso a</w:t>
      </w:r>
      <w:r w:rsidRPr="00714DF1">
        <w:rPr>
          <w:szCs w:val="24"/>
        </w:rPr>
        <w:t xml:space="preserve"> los almacenes, trayendo consigo la disminución de los costos logísticos. Asimismo, se fomentaría la creación de </w:t>
      </w:r>
      <w:r w:rsidRPr="00714DF1">
        <w:rPr>
          <w:szCs w:val="24"/>
        </w:rPr>
        <w:lastRenderedPageBreak/>
        <w:t xml:space="preserve">nuevas sociedades, tal es el caso </w:t>
      </w:r>
      <w:r>
        <w:rPr>
          <w:szCs w:val="24"/>
        </w:rPr>
        <w:t xml:space="preserve">de la relación </w:t>
      </w:r>
      <w:r w:rsidRPr="00714DF1">
        <w:rPr>
          <w:szCs w:val="24"/>
        </w:rPr>
        <w:t xml:space="preserve">con </w:t>
      </w:r>
      <w:r>
        <w:rPr>
          <w:szCs w:val="24"/>
        </w:rPr>
        <w:t>proveedores de materias primas y con</w:t>
      </w:r>
      <w:r w:rsidRPr="00714DF1">
        <w:rPr>
          <w:szCs w:val="24"/>
        </w:rPr>
        <w:t xml:space="preserve"> empresas de transporte</w:t>
      </w:r>
      <w:r>
        <w:rPr>
          <w:szCs w:val="24"/>
        </w:rPr>
        <w:t>,</w:t>
      </w:r>
      <w:r w:rsidRPr="00714DF1">
        <w:rPr>
          <w:szCs w:val="24"/>
        </w:rPr>
        <w:t xml:space="preserve"> con lo cual se incrementaría el empleo dentro del entorno que rodearía  a la asociación.</w:t>
      </w:r>
    </w:p>
    <w:p w:rsidR="005F57AE" w:rsidRPr="0074614C" w:rsidRDefault="005F57AE" w:rsidP="005F57AE">
      <w:pPr>
        <w:pStyle w:val="Texto"/>
        <w:rPr>
          <w:noProof/>
          <w:szCs w:val="24"/>
        </w:rPr>
      </w:pPr>
    </w:p>
    <w:p w:rsidR="005F57AE" w:rsidRDefault="005F57AE" w:rsidP="005F57AE">
      <w:pPr>
        <w:pStyle w:val="Texto"/>
        <w:rPr>
          <w:noProof/>
          <w:szCs w:val="24"/>
          <w:lang w:val="es-MX"/>
        </w:rPr>
      </w:pPr>
    </w:p>
    <w:p w:rsidR="005F57AE" w:rsidRDefault="005F57AE" w:rsidP="005F57AE">
      <w:pPr>
        <w:pStyle w:val="Texto"/>
        <w:rPr>
          <w:noProof/>
          <w:szCs w:val="24"/>
          <w:lang w:val="es-MX"/>
        </w:rPr>
      </w:pPr>
    </w:p>
    <w:p w:rsidR="005F57AE" w:rsidRPr="004B7746" w:rsidRDefault="005F57AE" w:rsidP="005F57AE">
      <w:pPr>
        <w:pStyle w:val="Texto"/>
        <w:rPr>
          <w:szCs w:val="24"/>
          <w:lang w:val="es-MX"/>
        </w:rPr>
      </w:pPr>
    </w:p>
    <w:p w:rsidR="005F57AE" w:rsidRPr="004B7746" w:rsidRDefault="005F57AE" w:rsidP="005F57AE">
      <w:pPr>
        <w:pStyle w:val="Texto"/>
        <w:rPr>
          <w:szCs w:val="24"/>
          <w:lang w:val="es-MX"/>
        </w:rPr>
      </w:pPr>
    </w:p>
    <w:p w:rsidR="005F57AE" w:rsidRPr="00A02314" w:rsidRDefault="005F57AE" w:rsidP="00FD3307">
      <w:pPr>
        <w:pStyle w:val="Tit-Prelim"/>
        <w:rPr>
          <w:lang w:val="en-US"/>
        </w:rPr>
      </w:pPr>
      <w:r w:rsidRPr="00A02314">
        <w:rPr>
          <w:lang w:val="en-US"/>
        </w:rPr>
        <w:t>ABSTRACT</w:t>
      </w:r>
    </w:p>
    <w:p w:rsidR="005F57AE" w:rsidRPr="00A02314" w:rsidRDefault="005F57AE" w:rsidP="005F57AE">
      <w:pPr>
        <w:pStyle w:val="Texto"/>
        <w:rPr>
          <w:noProof/>
          <w:szCs w:val="24"/>
          <w:lang w:val="en-US"/>
        </w:rPr>
      </w:pPr>
    </w:p>
    <w:p w:rsidR="005F57AE" w:rsidRPr="00575445" w:rsidRDefault="005F57AE" w:rsidP="005F57AE">
      <w:pPr>
        <w:pStyle w:val="Texto"/>
        <w:rPr>
          <w:szCs w:val="24"/>
          <w:lang w:val="en-US"/>
        </w:rPr>
      </w:pPr>
      <w:r w:rsidRPr="00A02314">
        <w:rPr>
          <w:szCs w:val="24"/>
          <w:lang w:val="en-US"/>
        </w:rPr>
        <w:t xml:space="preserve">The subject matter that is addressed in this thesis research revolves around the research done within the Lima of the MSES footwear sector and the design of a proposal for a model of logistics management through the implementation of the management of processes using associativity as a strategy. </w:t>
      </w:r>
      <w:r w:rsidRPr="00575445">
        <w:rPr>
          <w:szCs w:val="24"/>
          <w:lang w:val="en-US"/>
        </w:rPr>
        <w:t>In this regard, the hypothesis of this research project believes that through the application of process management can be achieved that an associated group of</w:t>
      </w:r>
      <w:r>
        <w:rPr>
          <w:szCs w:val="24"/>
          <w:lang w:val="en-US"/>
        </w:rPr>
        <w:t xml:space="preserve"> MSES footwear sector in Lima can</w:t>
      </w:r>
      <w:r w:rsidRPr="00575445">
        <w:rPr>
          <w:szCs w:val="24"/>
          <w:lang w:val="en-US"/>
        </w:rPr>
        <w:t xml:space="preserve"> meet the requirements of large-volume orders, applying a model of logistics management to improve the processes of procurement and purchasing, transportation and distribution, and storage. Therefore, this thesis is divided into six chap</w:t>
      </w:r>
      <w:r>
        <w:rPr>
          <w:szCs w:val="24"/>
          <w:lang w:val="en-US"/>
        </w:rPr>
        <w:t>ters. In the first, we sought</w:t>
      </w:r>
      <w:r w:rsidRPr="00575445">
        <w:rPr>
          <w:szCs w:val="24"/>
          <w:lang w:val="en-US"/>
        </w:rPr>
        <w:t xml:space="preserve"> </w:t>
      </w:r>
      <w:r>
        <w:rPr>
          <w:szCs w:val="24"/>
          <w:lang w:val="en-US"/>
        </w:rPr>
        <w:t>to investigate</w:t>
      </w:r>
      <w:r w:rsidRPr="00575445">
        <w:rPr>
          <w:szCs w:val="24"/>
          <w:lang w:val="en-US"/>
        </w:rPr>
        <w:t xml:space="preserve"> the different concepts that will be used throughout the document. In the second, the diagnosis was made of the heading business MSES, specifically to the </w:t>
      </w:r>
      <w:r>
        <w:rPr>
          <w:szCs w:val="24"/>
          <w:lang w:val="en-US"/>
        </w:rPr>
        <w:t>footwear sector of Lima, and its logistic</w:t>
      </w:r>
      <w:r w:rsidRPr="00575445">
        <w:rPr>
          <w:szCs w:val="24"/>
          <w:lang w:val="en-US"/>
        </w:rPr>
        <w:t xml:space="preserve"> practice</w:t>
      </w:r>
      <w:r>
        <w:rPr>
          <w:szCs w:val="24"/>
          <w:lang w:val="en-US"/>
        </w:rPr>
        <w:t>s</w:t>
      </w:r>
      <w:r w:rsidRPr="00575445">
        <w:rPr>
          <w:szCs w:val="24"/>
          <w:lang w:val="en-US"/>
        </w:rPr>
        <w:t xml:space="preserve">. In the third develops the proposal of the model of logistics management. In the fourth chapter validates the proposal through cases of success, and models ideals with respect to the situation in the sector. In the fifth performed an evaluation of the impacts of the proposed models in relation to the stakeholders who were taken into account in this thesis. In the last chapter presents the findings and recommendations of the investigation, arriving in this way to the conclusion that the proposal for a model of logistics management in an association of </w:t>
      </w:r>
      <w:r w:rsidRPr="00575445">
        <w:rPr>
          <w:szCs w:val="24"/>
          <w:lang w:val="en-US"/>
        </w:rPr>
        <w:lastRenderedPageBreak/>
        <w:t>small firms usi</w:t>
      </w:r>
      <w:r>
        <w:rPr>
          <w:szCs w:val="24"/>
          <w:lang w:val="en-US"/>
        </w:rPr>
        <w:t xml:space="preserve">ng the management by processes will </w:t>
      </w:r>
      <w:r w:rsidRPr="00575445">
        <w:rPr>
          <w:szCs w:val="24"/>
          <w:lang w:val="en-US"/>
        </w:rPr>
        <w:t xml:space="preserve">promote the improvement of the profitability of the company as well as his improvement in the compliance </w:t>
      </w:r>
      <w:r>
        <w:rPr>
          <w:szCs w:val="24"/>
          <w:lang w:val="en-US"/>
        </w:rPr>
        <w:t xml:space="preserve">with </w:t>
      </w:r>
      <w:r w:rsidRPr="00575445">
        <w:rPr>
          <w:szCs w:val="24"/>
          <w:lang w:val="en-US"/>
        </w:rPr>
        <w:t>delivery</w:t>
      </w:r>
      <w:r>
        <w:rPr>
          <w:szCs w:val="24"/>
          <w:lang w:val="en-US"/>
        </w:rPr>
        <w:t xml:space="preserve"> of the order</w:t>
      </w:r>
      <w:r w:rsidRPr="00575445">
        <w:rPr>
          <w:szCs w:val="24"/>
          <w:lang w:val="en-US"/>
        </w:rPr>
        <w:t>, due to the fact that it would</w:t>
      </w:r>
      <w:r>
        <w:rPr>
          <w:szCs w:val="24"/>
          <w:lang w:val="en-US"/>
        </w:rPr>
        <w:t xml:space="preserve"> reduce the times for supplies and</w:t>
      </w:r>
      <w:r w:rsidRPr="00575445">
        <w:rPr>
          <w:szCs w:val="24"/>
          <w:lang w:val="en-US"/>
        </w:rPr>
        <w:t xml:space="preserve"> transport</w:t>
      </w:r>
      <w:r>
        <w:rPr>
          <w:szCs w:val="24"/>
          <w:lang w:val="en-US"/>
        </w:rPr>
        <w:t>,</w:t>
      </w:r>
      <w:r w:rsidRPr="00575445">
        <w:rPr>
          <w:szCs w:val="24"/>
          <w:lang w:val="en-US"/>
        </w:rPr>
        <w:t xml:space="preserve"> </w:t>
      </w:r>
      <w:r>
        <w:rPr>
          <w:szCs w:val="24"/>
          <w:lang w:val="en-US"/>
        </w:rPr>
        <w:t>and would improve the</w:t>
      </w:r>
      <w:r w:rsidRPr="00575445">
        <w:rPr>
          <w:szCs w:val="24"/>
          <w:lang w:val="en-US"/>
        </w:rPr>
        <w:t xml:space="preserve"> use of the warehouses, bringing with it the decline of the logistical costs. Also, encourage the creation of new </w:t>
      </w:r>
      <w:proofErr w:type="gramStart"/>
      <w:r w:rsidRPr="00575445">
        <w:rPr>
          <w:szCs w:val="24"/>
          <w:lang w:val="en-US"/>
        </w:rPr>
        <w:t>societies,</w:t>
      </w:r>
      <w:proofErr w:type="gramEnd"/>
      <w:r w:rsidRPr="00575445">
        <w:rPr>
          <w:szCs w:val="24"/>
          <w:lang w:val="en-US"/>
        </w:rPr>
        <w:t xml:space="preserve"> such is the case with suppliers of raw materials and transport companies which could increase the employment within</w:t>
      </w:r>
      <w:r>
        <w:rPr>
          <w:szCs w:val="24"/>
          <w:lang w:val="en-US"/>
        </w:rPr>
        <w:t xml:space="preserve"> the environment that would surround</w:t>
      </w:r>
      <w:r w:rsidRPr="00575445">
        <w:rPr>
          <w:szCs w:val="24"/>
          <w:lang w:val="en-US"/>
        </w:rPr>
        <w:t xml:space="preserve"> the association.</w:t>
      </w:r>
    </w:p>
    <w:p w:rsidR="005F57AE" w:rsidRPr="00575445" w:rsidRDefault="005F57AE" w:rsidP="005F57AE">
      <w:pPr>
        <w:pStyle w:val="Texto"/>
        <w:rPr>
          <w:noProof/>
          <w:szCs w:val="24"/>
          <w:lang w:val="en-US"/>
        </w:rPr>
      </w:pPr>
    </w:p>
    <w:p w:rsidR="005F57AE" w:rsidRPr="00575445" w:rsidRDefault="005F57AE" w:rsidP="005F57AE">
      <w:pPr>
        <w:pStyle w:val="Texto"/>
        <w:rPr>
          <w:noProof/>
          <w:szCs w:val="24"/>
          <w:lang w:val="en-US"/>
        </w:rPr>
      </w:pPr>
    </w:p>
    <w:p w:rsidR="005F57AE" w:rsidRPr="00575445" w:rsidRDefault="005F57AE" w:rsidP="005F57AE">
      <w:pPr>
        <w:pStyle w:val="Texto"/>
        <w:rPr>
          <w:noProof/>
          <w:szCs w:val="24"/>
          <w:lang w:val="en-US"/>
        </w:rPr>
      </w:pPr>
    </w:p>
    <w:p w:rsidR="005F57AE" w:rsidRPr="00366A72" w:rsidRDefault="00E305D4" w:rsidP="00FD3307">
      <w:pPr>
        <w:pStyle w:val="Indices"/>
        <w:rPr>
          <w:noProof/>
          <w:lang w:val="es-MX"/>
        </w:rPr>
      </w:pPr>
      <w:bookmarkStart w:id="0" w:name="_Toc428834038"/>
      <w:r>
        <w:rPr>
          <w:noProof/>
          <w:lang w:val="es-MX"/>
        </w:rPr>
        <w:lastRenderedPageBreak/>
        <w:t>INDICE</w:t>
      </w:r>
      <w:bookmarkEnd w:id="0"/>
      <w:r w:rsidR="005F57AE" w:rsidRPr="00366A72">
        <w:rPr>
          <w:noProof/>
          <w:lang w:val="es-MX"/>
        </w:rPr>
        <w:t xml:space="preserve"> </w:t>
      </w:r>
    </w:p>
    <w:sdt>
      <w:sdtPr>
        <w:rPr>
          <w:rFonts w:ascii="Times New Roman" w:eastAsia="Times New Roman" w:hAnsi="Times New Roman" w:cs="Times New Roman"/>
          <w:color w:val="auto"/>
          <w:sz w:val="24"/>
          <w:szCs w:val="20"/>
          <w:lang w:val="es-ES"/>
        </w:rPr>
        <w:id w:val="813751853"/>
        <w:docPartObj>
          <w:docPartGallery w:val="Table of Contents"/>
          <w:docPartUnique/>
        </w:docPartObj>
      </w:sdtPr>
      <w:sdtEndPr>
        <w:rPr>
          <w:b/>
          <w:bCs/>
        </w:rPr>
      </w:sdtEndPr>
      <w:sdtContent>
        <w:p w:rsidR="00E305D4" w:rsidRDefault="00E305D4">
          <w:pPr>
            <w:pStyle w:val="TtulodeTDC"/>
          </w:pPr>
        </w:p>
        <w:p w:rsidR="00D766C3" w:rsidRDefault="00D766C3">
          <w:pPr>
            <w:pStyle w:val="TDC1"/>
            <w:tabs>
              <w:tab w:val="right" w:leader="dot" w:pos="8495"/>
            </w:tabs>
            <w:rPr>
              <w:rFonts w:eastAsiaTheme="minorEastAsia" w:cstheme="minorBidi"/>
              <w:b/>
              <w:bCs/>
              <w:caps/>
              <w:noProof/>
              <w:sz w:val="22"/>
              <w:szCs w:val="22"/>
              <w:lang w:val="es-MX"/>
            </w:rPr>
          </w:pPr>
          <w:r>
            <w:rPr>
              <w:rFonts w:asciiTheme="minorHAnsi" w:hAnsiTheme="minorHAnsi"/>
              <w:b/>
              <w:bCs/>
              <w:caps/>
              <w:sz w:val="20"/>
            </w:rPr>
            <w:fldChar w:fldCharType="begin"/>
          </w:r>
          <w:r>
            <w:instrText xml:space="preserve"> TOC \o "1-4" \h \z \u </w:instrText>
          </w:r>
          <w:r>
            <w:rPr>
              <w:rFonts w:asciiTheme="minorHAnsi" w:hAnsiTheme="minorHAnsi"/>
              <w:b/>
              <w:bCs/>
              <w:caps/>
              <w:sz w:val="20"/>
            </w:rPr>
            <w:fldChar w:fldCharType="separate"/>
          </w:r>
          <w:hyperlink w:anchor="_Toc428834038" w:history="1">
            <w:r w:rsidRPr="0099109D">
              <w:rPr>
                <w:rStyle w:val="Hipervnculo"/>
                <w:noProof/>
                <w:lang w:val="es-MX"/>
              </w:rPr>
              <w:t>INDICE</w:t>
            </w:r>
            <w:r>
              <w:rPr>
                <w:noProof/>
                <w:webHidden/>
              </w:rPr>
              <w:tab/>
            </w:r>
            <w:r>
              <w:rPr>
                <w:noProof/>
                <w:webHidden/>
              </w:rPr>
              <w:fldChar w:fldCharType="begin"/>
            </w:r>
            <w:r>
              <w:rPr>
                <w:noProof/>
                <w:webHidden/>
              </w:rPr>
              <w:instrText xml:space="preserve"> PAGEREF _Toc428834038 \h </w:instrText>
            </w:r>
            <w:r>
              <w:rPr>
                <w:noProof/>
                <w:webHidden/>
              </w:rPr>
            </w:r>
            <w:r>
              <w:rPr>
                <w:noProof/>
                <w:webHidden/>
              </w:rPr>
              <w:fldChar w:fldCharType="separate"/>
            </w:r>
            <w:r w:rsidR="00967ECC">
              <w:rPr>
                <w:noProof/>
                <w:webHidden/>
              </w:rPr>
              <w:t>6</w:t>
            </w:r>
            <w:r>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39" w:history="1">
            <w:r w:rsidR="00D766C3" w:rsidRPr="0099109D">
              <w:rPr>
                <w:rStyle w:val="Hipervnculo"/>
                <w:noProof/>
              </w:rPr>
              <w:t>INDICE DE GRÁFICOS</w:t>
            </w:r>
            <w:r w:rsidR="00D766C3">
              <w:rPr>
                <w:noProof/>
                <w:webHidden/>
              </w:rPr>
              <w:tab/>
            </w:r>
            <w:r w:rsidR="00D766C3">
              <w:rPr>
                <w:noProof/>
                <w:webHidden/>
              </w:rPr>
              <w:fldChar w:fldCharType="begin"/>
            </w:r>
            <w:r w:rsidR="00D766C3">
              <w:rPr>
                <w:noProof/>
                <w:webHidden/>
              </w:rPr>
              <w:instrText xml:space="preserve"> PAGEREF _Toc428834039 \h </w:instrText>
            </w:r>
            <w:r w:rsidR="00D766C3">
              <w:rPr>
                <w:noProof/>
                <w:webHidden/>
              </w:rPr>
            </w:r>
            <w:r w:rsidR="00D766C3">
              <w:rPr>
                <w:noProof/>
                <w:webHidden/>
              </w:rPr>
              <w:fldChar w:fldCharType="separate"/>
            </w:r>
            <w:r w:rsidR="00967ECC">
              <w:rPr>
                <w:noProof/>
                <w:webHidden/>
              </w:rPr>
              <w:t>9</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40" w:history="1">
            <w:r w:rsidR="00D766C3" w:rsidRPr="0099109D">
              <w:rPr>
                <w:rStyle w:val="Hipervnculo"/>
                <w:noProof/>
              </w:rPr>
              <w:t>INDICE DE TABLAS</w:t>
            </w:r>
            <w:r w:rsidR="00D766C3">
              <w:rPr>
                <w:noProof/>
                <w:webHidden/>
              </w:rPr>
              <w:tab/>
            </w:r>
            <w:r w:rsidR="00D766C3">
              <w:rPr>
                <w:noProof/>
                <w:webHidden/>
              </w:rPr>
              <w:fldChar w:fldCharType="begin"/>
            </w:r>
            <w:r w:rsidR="00D766C3">
              <w:rPr>
                <w:noProof/>
                <w:webHidden/>
              </w:rPr>
              <w:instrText xml:space="preserve"> PAGEREF _Toc428834040 \h </w:instrText>
            </w:r>
            <w:r w:rsidR="00D766C3">
              <w:rPr>
                <w:noProof/>
                <w:webHidden/>
              </w:rPr>
            </w:r>
            <w:r w:rsidR="00D766C3">
              <w:rPr>
                <w:noProof/>
                <w:webHidden/>
              </w:rPr>
              <w:fldChar w:fldCharType="separate"/>
            </w:r>
            <w:r w:rsidR="00967ECC">
              <w:rPr>
                <w:noProof/>
                <w:webHidden/>
              </w:rPr>
              <w:t>12</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41" w:history="1">
            <w:r w:rsidR="00D766C3" w:rsidRPr="0099109D">
              <w:rPr>
                <w:rStyle w:val="Hipervnculo"/>
                <w:noProof/>
              </w:rPr>
              <w:t>INTRODUCCIÓN</w:t>
            </w:r>
            <w:r w:rsidR="00D766C3">
              <w:rPr>
                <w:noProof/>
                <w:webHidden/>
              </w:rPr>
              <w:tab/>
            </w:r>
            <w:r w:rsidR="00D766C3">
              <w:rPr>
                <w:noProof/>
                <w:webHidden/>
              </w:rPr>
              <w:fldChar w:fldCharType="begin"/>
            </w:r>
            <w:r w:rsidR="00D766C3">
              <w:rPr>
                <w:noProof/>
                <w:webHidden/>
              </w:rPr>
              <w:instrText xml:space="preserve"> PAGEREF _Toc428834041 \h </w:instrText>
            </w:r>
            <w:r w:rsidR="00D766C3">
              <w:rPr>
                <w:noProof/>
                <w:webHidden/>
              </w:rPr>
            </w:r>
            <w:r w:rsidR="00D766C3">
              <w:rPr>
                <w:noProof/>
                <w:webHidden/>
              </w:rPr>
              <w:fldChar w:fldCharType="separate"/>
            </w:r>
            <w:r w:rsidR="00967ECC">
              <w:rPr>
                <w:noProof/>
                <w:webHidden/>
              </w:rPr>
              <w:t>13</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42" w:history="1">
            <w:r w:rsidR="00D766C3" w:rsidRPr="0099109D">
              <w:rPr>
                <w:rStyle w:val="Hipervnculo"/>
                <w:noProof/>
              </w:rPr>
              <w:t>CAPITULO 1</w:t>
            </w:r>
            <w:r w:rsidR="00D766C3">
              <w:rPr>
                <w:noProof/>
                <w:webHidden/>
              </w:rPr>
              <w:tab/>
            </w:r>
            <w:r w:rsidR="00D766C3">
              <w:rPr>
                <w:noProof/>
                <w:webHidden/>
              </w:rPr>
              <w:fldChar w:fldCharType="begin"/>
            </w:r>
            <w:r w:rsidR="00D766C3">
              <w:rPr>
                <w:noProof/>
                <w:webHidden/>
              </w:rPr>
              <w:instrText xml:space="preserve"> PAGEREF _Toc428834042 \h </w:instrText>
            </w:r>
            <w:r w:rsidR="00D766C3">
              <w:rPr>
                <w:noProof/>
                <w:webHidden/>
              </w:rPr>
            </w:r>
            <w:r w:rsidR="00D766C3">
              <w:rPr>
                <w:noProof/>
                <w:webHidden/>
              </w:rPr>
              <w:fldChar w:fldCharType="separate"/>
            </w:r>
            <w:r w:rsidR="00967ECC">
              <w:rPr>
                <w:noProof/>
                <w:webHidden/>
              </w:rPr>
              <w:t>16</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43" w:history="1">
            <w:r w:rsidR="00D766C3" w:rsidRPr="0099109D">
              <w:rPr>
                <w:rStyle w:val="Hipervnculo"/>
                <w:noProof/>
              </w:rPr>
              <w:t>MARCO TEÓRICO</w:t>
            </w:r>
            <w:r w:rsidR="00D766C3">
              <w:rPr>
                <w:noProof/>
                <w:webHidden/>
              </w:rPr>
              <w:tab/>
            </w:r>
            <w:r w:rsidR="00D766C3">
              <w:rPr>
                <w:noProof/>
                <w:webHidden/>
              </w:rPr>
              <w:fldChar w:fldCharType="begin"/>
            </w:r>
            <w:r w:rsidR="00D766C3">
              <w:rPr>
                <w:noProof/>
                <w:webHidden/>
              </w:rPr>
              <w:instrText xml:space="preserve"> PAGEREF _Toc428834043 \h </w:instrText>
            </w:r>
            <w:r w:rsidR="00D766C3">
              <w:rPr>
                <w:noProof/>
                <w:webHidden/>
              </w:rPr>
            </w:r>
            <w:r w:rsidR="00D766C3">
              <w:rPr>
                <w:noProof/>
                <w:webHidden/>
              </w:rPr>
              <w:fldChar w:fldCharType="separate"/>
            </w:r>
            <w:r w:rsidR="00967ECC">
              <w:rPr>
                <w:noProof/>
                <w:webHidden/>
              </w:rPr>
              <w:t>17</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44" w:history="1">
            <w:r w:rsidR="00D766C3" w:rsidRPr="0099109D">
              <w:rPr>
                <w:rStyle w:val="Hipervnculo"/>
                <w:noProof/>
              </w:rPr>
              <w:t>1.1 La Micro y Pequeña Empresa (MYPE)</w:t>
            </w:r>
            <w:r w:rsidR="00D766C3">
              <w:rPr>
                <w:noProof/>
                <w:webHidden/>
              </w:rPr>
              <w:tab/>
            </w:r>
            <w:r w:rsidR="00D766C3">
              <w:rPr>
                <w:noProof/>
                <w:webHidden/>
              </w:rPr>
              <w:fldChar w:fldCharType="begin"/>
            </w:r>
            <w:r w:rsidR="00D766C3">
              <w:rPr>
                <w:noProof/>
                <w:webHidden/>
              </w:rPr>
              <w:instrText xml:space="preserve"> PAGEREF _Toc428834044 \h </w:instrText>
            </w:r>
            <w:r w:rsidR="00D766C3">
              <w:rPr>
                <w:noProof/>
                <w:webHidden/>
              </w:rPr>
            </w:r>
            <w:r w:rsidR="00D766C3">
              <w:rPr>
                <w:noProof/>
                <w:webHidden/>
              </w:rPr>
              <w:fldChar w:fldCharType="separate"/>
            </w:r>
            <w:r w:rsidR="00967ECC">
              <w:rPr>
                <w:noProof/>
                <w:webHidden/>
              </w:rPr>
              <w:t>18</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45" w:history="1">
            <w:r w:rsidR="00D766C3" w:rsidRPr="0099109D">
              <w:rPr>
                <w:rStyle w:val="Hipervnculo"/>
                <w:noProof/>
              </w:rPr>
              <w:t>1.1.1 Origen de Micro Y Pequeña Empresa</w:t>
            </w:r>
            <w:r w:rsidR="00D766C3">
              <w:rPr>
                <w:noProof/>
                <w:webHidden/>
              </w:rPr>
              <w:tab/>
            </w:r>
            <w:r w:rsidR="00D766C3">
              <w:rPr>
                <w:noProof/>
                <w:webHidden/>
              </w:rPr>
              <w:fldChar w:fldCharType="begin"/>
            </w:r>
            <w:r w:rsidR="00D766C3">
              <w:rPr>
                <w:noProof/>
                <w:webHidden/>
              </w:rPr>
              <w:instrText xml:space="preserve"> PAGEREF _Toc428834045 \h </w:instrText>
            </w:r>
            <w:r w:rsidR="00D766C3">
              <w:rPr>
                <w:noProof/>
                <w:webHidden/>
              </w:rPr>
            </w:r>
            <w:r w:rsidR="00D766C3">
              <w:rPr>
                <w:noProof/>
                <w:webHidden/>
              </w:rPr>
              <w:fldChar w:fldCharType="separate"/>
            </w:r>
            <w:r w:rsidR="00967ECC">
              <w:rPr>
                <w:noProof/>
                <w:webHidden/>
              </w:rPr>
              <w:t>18</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46" w:history="1">
            <w:r w:rsidR="00D766C3" w:rsidRPr="0099109D">
              <w:rPr>
                <w:rStyle w:val="Hipervnculo"/>
                <w:noProof/>
              </w:rPr>
              <w:t>1.1.2 Definición de las Micro y Pequeña Empresa y el impacto en la economía Peruana</w:t>
            </w:r>
            <w:r w:rsidR="00D766C3">
              <w:rPr>
                <w:noProof/>
                <w:webHidden/>
              </w:rPr>
              <w:tab/>
            </w:r>
            <w:r w:rsidR="00D766C3">
              <w:rPr>
                <w:noProof/>
                <w:webHidden/>
              </w:rPr>
              <w:fldChar w:fldCharType="begin"/>
            </w:r>
            <w:r w:rsidR="00D766C3">
              <w:rPr>
                <w:noProof/>
                <w:webHidden/>
              </w:rPr>
              <w:instrText xml:space="preserve"> PAGEREF _Toc428834046 \h </w:instrText>
            </w:r>
            <w:r w:rsidR="00D766C3">
              <w:rPr>
                <w:noProof/>
                <w:webHidden/>
              </w:rPr>
            </w:r>
            <w:r w:rsidR="00D766C3">
              <w:rPr>
                <w:noProof/>
                <w:webHidden/>
              </w:rPr>
              <w:fldChar w:fldCharType="separate"/>
            </w:r>
            <w:r w:rsidR="00967ECC">
              <w:rPr>
                <w:noProof/>
                <w:webHidden/>
              </w:rPr>
              <w:t>19</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47" w:history="1">
            <w:r w:rsidR="00D766C3" w:rsidRPr="0099109D">
              <w:rPr>
                <w:rStyle w:val="Hipervnculo"/>
                <w:noProof/>
              </w:rPr>
              <w:t>1.1.3  Clasificación de las MYPES</w:t>
            </w:r>
            <w:r w:rsidR="00D766C3">
              <w:rPr>
                <w:noProof/>
                <w:webHidden/>
              </w:rPr>
              <w:tab/>
            </w:r>
            <w:r w:rsidR="00D766C3">
              <w:rPr>
                <w:noProof/>
                <w:webHidden/>
              </w:rPr>
              <w:fldChar w:fldCharType="begin"/>
            </w:r>
            <w:r w:rsidR="00D766C3">
              <w:rPr>
                <w:noProof/>
                <w:webHidden/>
              </w:rPr>
              <w:instrText xml:space="preserve"> PAGEREF _Toc428834047 \h </w:instrText>
            </w:r>
            <w:r w:rsidR="00D766C3">
              <w:rPr>
                <w:noProof/>
                <w:webHidden/>
              </w:rPr>
            </w:r>
            <w:r w:rsidR="00D766C3">
              <w:rPr>
                <w:noProof/>
                <w:webHidden/>
              </w:rPr>
              <w:fldChar w:fldCharType="separate"/>
            </w:r>
            <w:r w:rsidR="00967ECC">
              <w:rPr>
                <w:noProof/>
                <w:webHidden/>
              </w:rPr>
              <w:t>21</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48" w:history="1">
            <w:r w:rsidR="00D766C3" w:rsidRPr="0099109D">
              <w:rPr>
                <w:rStyle w:val="Hipervnculo"/>
                <w:noProof/>
              </w:rPr>
              <w:t>1.2Asociatividad</w:t>
            </w:r>
            <w:r w:rsidR="00D766C3">
              <w:rPr>
                <w:noProof/>
                <w:webHidden/>
              </w:rPr>
              <w:tab/>
            </w:r>
            <w:r w:rsidR="00D766C3">
              <w:rPr>
                <w:noProof/>
                <w:webHidden/>
              </w:rPr>
              <w:fldChar w:fldCharType="begin"/>
            </w:r>
            <w:r w:rsidR="00D766C3">
              <w:rPr>
                <w:noProof/>
                <w:webHidden/>
              </w:rPr>
              <w:instrText xml:space="preserve"> PAGEREF _Toc428834048 \h </w:instrText>
            </w:r>
            <w:r w:rsidR="00D766C3">
              <w:rPr>
                <w:noProof/>
                <w:webHidden/>
              </w:rPr>
            </w:r>
            <w:r w:rsidR="00D766C3">
              <w:rPr>
                <w:noProof/>
                <w:webHidden/>
              </w:rPr>
              <w:fldChar w:fldCharType="separate"/>
            </w:r>
            <w:r w:rsidR="00967ECC">
              <w:rPr>
                <w:noProof/>
                <w:webHidden/>
              </w:rPr>
              <w:t>25</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49" w:history="1">
            <w:r w:rsidR="00D766C3" w:rsidRPr="0099109D">
              <w:rPr>
                <w:rStyle w:val="Hipervnculo"/>
                <w:noProof/>
              </w:rPr>
              <w:t>1.2.1 ¿Qué es un modelo de asociatividad?</w:t>
            </w:r>
            <w:r w:rsidR="00D766C3">
              <w:rPr>
                <w:noProof/>
                <w:webHidden/>
              </w:rPr>
              <w:tab/>
            </w:r>
            <w:r w:rsidR="00D766C3">
              <w:rPr>
                <w:noProof/>
                <w:webHidden/>
              </w:rPr>
              <w:fldChar w:fldCharType="begin"/>
            </w:r>
            <w:r w:rsidR="00D766C3">
              <w:rPr>
                <w:noProof/>
                <w:webHidden/>
              </w:rPr>
              <w:instrText xml:space="preserve"> PAGEREF _Toc428834049 \h </w:instrText>
            </w:r>
            <w:r w:rsidR="00D766C3">
              <w:rPr>
                <w:noProof/>
                <w:webHidden/>
              </w:rPr>
            </w:r>
            <w:r w:rsidR="00D766C3">
              <w:rPr>
                <w:noProof/>
                <w:webHidden/>
              </w:rPr>
              <w:fldChar w:fldCharType="separate"/>
            </w:r>
            <w:r w:rsidR="00967ECC">
              <w:rPr>
                <w:noProof/>
                <w:webHidden/>
              </w:rPr>
              <w:t>26</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50" w:history="1">
            <w:r w:rsidR="00D766C3" w:rsidRPr="0099109D">
              <w:rPr>
                <w:rStyle w:val="Hipervnculo"/>
                <w:noProof/>
              </w:rPr>
              <w:t>1.2.2 Etapas del proceso asociativo</w:t>
            </w:r>
            <w:r w:rsidR="00D766C3">
              <w:rPr>
                <w:noProof/>
                <w:webHidden/>
              </w:rPr>
              <w:tab/>
            </w:r>
            <w:r w:rsidR="00D766C3">
              <w:rPr>
                <w:noProof/>
                <w:webHidden/>
              </w:rPr>
              <w:fldChar w:fldCharType="begin"/>
            </w:r>
            <w:r w:rsidR="00D766C3">
              <w:rPr>
                <w:noProof/>
                <w:webHidden/>
              </w:rPr>
              <w:instrText xml:space="preserve"> PAGEREF _Toc428834050 \h </w:instrText>
            </w:r>
            <w:r w:rsidR="00D766C3">
              <w:rPr>
                <w:noProof/>
                <w:webHidden/>
              </w:rPr>
            </w:r>
            <w:r w:rsidR="00D766C3">
              <w:rPr>
                <w:noProof/>
                <w:webHidden/>
              </w:rPr>
              <w:fldChar w:fldCharType="separate"/>
            </w:r>
            <w:r w:rsidR="00967ECC">
              <w:rPr>
                <w:noProof/>
                <w:webHidden/>
              </w:rPr>
              <w:t>26</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51" w:history="1">
            <w:r w:rsidR="00D766C3" w:rsidRPr="0099109D">
              <w:rPr>
                <w:rStyle w:val="Hipervnculo"/>
                <w:noProof/>
              </w:rPr>
              <w:t>1.2.3 Modalidades de Asociación:</w:t>
            </w:r>
            <w:r w:rsidR="00D766C3">
              <w:rPr>
                <w:noProof/>
                <w:webHidden/>
              </w:rPr>
              <w:tab/>
            </w:r>
            <w:r w:rsidR="00D766C3">
              <w:rPr>
                <w:noProof/>
                <w:webHidden/>
              </w:rPr>
              <w:fldChar w:fldCharType="begin"/>
            </w:r>
            <w:r w:rsidR="00D766C3">
              <w:rPr>
                <w:noProof/>
                <w:webHidden/>
              </w:rPr>
              <w:instrText xml:space="preserve"> PAGEREF _Toc428834051 \h </w:instrText>
            </w:r>
            <w:r w:rsidR="00D766C3">
              <w:rPr>
                <w:noProof/>
                <w:webHidden/>
              </w:rPr>
            </w:r>
            <w:r w:rsidR="00D766C3">
              <w:rPr>
                <w:noProof/>
                <w:webHidden/>
              </w:rPr>
              <w:fldChar w:fldCharType="separate"/>
            </w:r>
            <w:r w:rsidR="00967ECC">
              <w:rPr>
                <w:noProof/>
                <w:webHidden/>
              </w:rPr>
              <w:t>27</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52" w:history="1">
            <w:r w:rsidR="00D766C3" w:rsidRPr="0099109D">
              <w:rPr>
                <w:rStyle w:val="Hipervnculo"/>
                <w:noProof/>
              </w:rPr>
              <w:t>1.2.4 Ventajas de la asociatividad para MYPES</w:t>
            </w:r>
            <w:r w:rsidR="00D766C3">
              <w:rPr>
                <w:noProof/>
                <w:webHidden/>
              </w:rPr>
              <w:tab/>
            </w:r>
            <w:r w:rsidR="00D766C3">
              <w:rPr>
                <w:noProof/>
                <w:webHidden/>
              </w:rPr>
              <w:fldChar w:fldCharType="begin"/>
            </w:r>
            <w:r w:rsidR="00D766C3">
              <w:rPr>
                <w:noProof/>
                <w:webHidden/>
              </w:rPr>
              <w:instrText xml:space="preserve"> PAGEREF _Toc428834052 \h </w:instrText>
            </w:r>
            <w:r w:rsidR="00D766C3">
              <w:rPr>
                <w:noProof/>
                <w:webHidden/>
              </w:rPr>
            </w:r>
            <w:r w:rsidR="00D766C3">
              <w:rPr>
                <w:noProof/>
                <w:webHidden/>
              </w:rPr>
              <w:fldChar w:fldCharType="separate"/>
            </w:r>
            <w:r w:rsidR="00967ECC">
              <w:rPr>
                <w:noProof/>
                <w:webHidden/>
              </w:rPr>
              <w:t>29</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53" w:history="1">
            <w:r w:rsidR="00D766C3" w:rsidRPr="0099109D">
              <w:rPr>
                <w:rStyle w:val="Hipervnculo"/>
                <w:noProof/>
              </w:rPr>
              <w:t>1.3 Gestión por procesos:</w:t>
            </w:r>
            <w:r w:rsidR="00D766C3">
              <w:rPr>
                <w:noProof/>
                <w:webHidden/>
              </w:rPr>
              <w:tab/>
            </w:r>
            <w:r w:rsidR="00D766C3">
              <w:rPr>
                <w:noProof/>
                <w:webHidden/>
              </w:rPr>
              <w:fldChar w:fldCharType="begin"/>
            </w:r>
            <w:r w:rsidR="00D766C3">
              <w:rPr>
                <w:noProof/>
                <w:webHidden/>
              </w:rPr>
              <w:instrText xml:space="preserve"> PAGEREF _Toc428834053 \h </w:instrText>
            </w:r>
            <w:r w:rsidR="00D766C3">
              <w:rPr>
                <w:noProof/>
                <w:webHidden/>
              </w:rPr>
            </w:r>
            <w:r w:rsidR="00D766C3">
              <w:rPr>
                <w:noProof/>
                <w:webHidden/>
              </w:rPr>
              <w:fldChar w:fldCharType="separate"/>
            </w:r>
            <w:r w:rsidR="00967ECC">
              <w:rPr>
                <w:noProof/>
                <w:webHidden/>
              </w:rPr>
              <w:t>30</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54" w:history="1">
            <w:r w:rsidR="00D766C3" w:rsidRPr="0099109D">
              <w:rPr>
                <w:rStyle w:val="Hipervnculo"/>
                <w:noProof/>
              </w:rPr>
              <w:t>1.3.1 Identificación y secuencia de los procesos</w:t>
            </w:r>
            <w:r w:rsidR="00D766C3">
              <w:rPr>
                <w:noProof/>
                <w:webHidden/>
              </w:rPr>
              <w:tab/>
            </w:r>
            <w:r w:rsidR="00D766C3">
              <w:rPr>
                <w:noProof/>
                <w:webHidden/>
              </w:rPr>
              <w:fldChar w:fldCharType="begin"/>
            </w:r>
            <w:r w:rsidR="00D766C3">
              <w:rPr>
                <w:noProof/>
                <w:webHidden/>
              </w:rPr>
              <w:instrText xml:space="preserve"> PAGEREF _Toc428834054 \h </w:instrText>
            </w:r>
            <w:r w:rsidR="00D766C3">
              <w:rPr>
                <w:noProof/>
                <w:webHidden/>
              </w:rPr>
            </w:r>
            <w:r w:rsidR="00D766C3">
              <w:rPr>
                <w:noProof/>
                <w:webHidden/>
              </w:rPr>
              <w:fldChar w:fldCharType="separate"/>
            </w:r>
            <w:r w:rsidR="00967ECC">
              <w:rPr>
                <w:noProof/>
                <w:webHidden/>
              </w:rPr>
              <w:t>33</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55" w:history="1">
            <w:r w:rsidR="00D766C3" w:rsidRPr="0099109D">
              <w:rPr>
                <w:rStyle w:val="Hipervnculo"/>
                <w:noProof/>
              </w:rPr>
              <w:t>1.3.2 Descripción de cada uno de los procesos</w:t>
            </w:r>
            <w:r w:rsidR="00D766C3">
              <w:rPr>
                <w:noProof/>
                <w:webHidden/>
              </w:rPr>
              <w:tab/>
            </w:r>
            <w:r w:rsidR="00D766C3">
              <w:rPr>
                <w:noProof/>
                <w:webHidden/>
              </w:rPr>
              <w:fldChar w:fldCharType="begin"/>
            </w:r>
            <w:r w:rsidR="00D766C3">
              <w:rPr>
                <w:noProof/>
                <w:webHidden/>
              </w:rPr>
              <w:instrText xml:space="preserve"> PAGEREF _Toc428834055 \h </w:instrText>
            </w:r>
            <w:r w:rsidR="00D766C3">
              <w:rPr>
                <w:noProof/>
                <w:webHidden/>
              </w:rPr>
            </w:r>
            <w:r w:rsidR="00D766C3">
              <w:rPr>
                <w:noProof/>
                <w:webHidden/>
              </w:rPr>
              <w:fldChar w:fldCharType="separate"/>
            </w:r>
            <w:r w:rsidR="00967ECC">
              <w:rPr>
                <w:noProof/>
                <w:webHidden/>
              </w:rPr>
              <w:t>35</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56" w:history="1">
            <w:r w:rsidR="00D766C3" w:rsidRPr="0099109D">
              <w:rPr>
                <w:rStyle w:val="Hipervnculo"/>
                <w:noProof/>
              </w:rPr>
              <w:t>1.3.3 Seguimiento y medición de los resultados:</w:t>
            </w:r>
            <w:r w:rsidR="00D766C3">
              <w:rPr>
                <w:noProof/>
                <w:webHidden/>
              </w:rPr>
              <w:tab/>
            </w:r>
            <w:r w:rsidR="00D766C3">
              <w:rPr>
                <w:noProof/>
                <w:webHidden/>
              </w:rPr>
              <w:fldChar w:fldCharType="begin"/>
            </w:r>
            <w:r w:rsidR="00D766C3">
              <w:rPr>
                <w:noProof/>
                <w:webHidden/>
              </w:rPr>
              <w:instrText xml:space="preserve"> PAGEREF _Toc428834056 \h </w:instrText>
            </w:r>
            <w:r w:rsidR="00D766C3">
              <w:rPr>
                <w:noProof/>
                <w:webHidden/>
              </w:rPr>
            </w:r>
            <w:r w:rsidR="00D766C3">
              <w:rPr>
                <w:noProof/>
                <w:webHidden/>
              </w:rPr>
              <w:fldChar w:fldCharType="separate"/>
            </w:r>
            <w:r w:rsidR="00967ECC">
              <w:rPr>
                <w:noProof/>
                <w:webHidden/>
              </w:rPr>
              <w:t>37</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57" w:history="1">
            <w:r w:rsidR="00D766C3" w:rsidRPr="0099109D">
              <w:rPr>
                <w:rStyle w:val="Hipervnculo"/>
                <w:noProof/>
              </w:rPr>
              <w:t>1.4 Las Redes Neuronales Artificiales</w:t>
            </w:r>
            <w:r w:rsidR="00D766C3">
              <w:rPr>
                <w:noProof/>
                <w:webHidden/>
              </w:rPr>
              <w:tab/>
            </w:r>
            <w:r w:rsidR="00D766C3">
              <w:rPr>
                <w:noProof/>
                <w:webHidden/>
              </w:rPr>
              <w:fldChar w:fldCharType="begin"/>
            </w:r>
            <w:r w:rsidR="00D766C3">
              <w:rPr>
                <w:noProof/>
                <w:webHidden/>
              </w:rPr>
              <w:instrText xml:space="preserve"> PAGEREF _Toc428834057 \h </w:instrText>
            </w:r>
            <w:r w:rsidR="00D766C3">
              <w:rPr>
                <w:noProof/>
                <w:webHidden/>
              </w:rPr>
            </w:r>
            <w:r w:rsidR="00D766C3">
              <w:rPr>
                <w:noProof/>
                <w:webHidden/>
              </w:rPr>
              <w:fldChar w:fldCharType="separate"/>
            </w:r>
            <w:r w:rsidR="00967ECC">
              <w:rPr>
                <w:noProof/>
                <w:webHidden/>
              </w:rPr>
              <w:t>43</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58" w:history="1">
            <w:r w:rsidR="00D766C3" w:rsidRPr="0099109D">
              <w:rPr>
                <w:rStyle w:val="Hipervnculo"/>
                <w:noProof/>
              </w:rPr>
              <w:t>1.4.1 Ventajas de las Redes Neuronales  y Aplicación en empresas</w:t>
            </w:r>
            <w:r w:rsidR="00D766C3">
              <w:rPr>
                <w:noProof/>
                <w:webHidden/>
              </w:rPr>
              <w:tab/>
            </w:r>
            <w:r w:rsidR="00D766C3">
              <w:rPr>
                <w:noProof/>
                <w:webHidden/>
              </w:rPr>
              <w:fldChar w:fldCharType="begin"/>
            </w:r>
            <w:r w:rsidR="00D766C3">
              <w:rPr>
                <w:noProof/>
                <w:webHidden/>
              </w:rPr>
              <w:instrText xml:space="preserve"> PAGEREF _Toc428834058 \h </w:instrText>
            </w:r>
            <w:r w:rsidR="00D766C3">
              <w:rPr>
                <w:noProof/>
                <w:webHidden/>
              </w:rPr>
            </w:r>
            <w:r w:rsidR="00D766C3">
              <w:rPr>
                <w:noProof/>
                <w:webHidden/>
              </w:rPr>
              <w:fldChar w:fldCharType="separate"/>
            </w:r>
            <w:r w:rsidR="00967ECC">
              <w:rPr>
                <w:noProof/>
                <w:webHidden/>
              </w:rPr>
              <w:t>44</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59" w:history="1">
            <w:r w:rsidR="00D766C3" w:rsidRPr="0099109D">
              <w:rPr>
                <w:rStyle w:val="Hipervnculo"/>
                <w:noProof/>
              </w:rPr>
              <w:t>1.5 Balance Scorecard</w:t>
            </w:r>
            <w:r w:rsidR="00D766C3">
              <w:rPr>
                <w:noProof/>
                <w:webHidden/>
              </w:rPr>
              <w:tab/>
            </w:r>
            <w:r w:rsidR="00D766C3">
              <w:rPr>
                <w:noProof/>
                <w:webHidden/>
              </w:rPr>
              <w:fldChar w:fldCharType="begin"/>
            </w:r>
            <w:r w:rsidR="00D766C3">
              <w:rPr>
                <w:noProof/>
                <w:webHidden/>
              </w:rPr>
              <w:instrText xml:space="preserve"> PAGEREF _Toc428834059 \h </w:instrText>
            </w:r>
            <w:r w:rsidR="00D766C3">
              <w:rPr>
                <w:noProof/>
                <w:webHidden/>
              </w:rPr>
            </w:r>
            <w:r w:rsidR="00D766C3">
              <w:rPr>
                <w:noProof/>
                <w:webHidden/>
              </w:rPr>
              <w:fldChar w:fldCharType="separate"/>
            </w:r>
            <w:r w:rsidR="00967ECC">
              <w:rPr>
                <w:noProof/>
                <w:webHidden/>
              </w:rPr>
              <w:t>45</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60" w:history="1">
            <w:r w:rsidR="00D766C3" w:rsidRPr="0099109D">
              <w:rPr>
                <w:rStyle w:val="Hipervnculo"/>
                <w:noProof/>
              </w:rPr>
              <w:t>1.5.1 Mapa Estratégico:</w:t>
            </w:r>
            <w:r w:rsidR="00D766C3">
              <w:rPr>
                <w:noProof/>
                <w:webHidden/>
              </w:rPr>
              <w:tab/>
            </w:r>
            <w:r w:rsidR="00D766C3">
              <w:rPr>
                <w:noProof/>
                <w:webHidden/>
              </w:rPr>
              <w:fldChar w:fldCharType="begin"/>
            </w:r>
            <w:r w:rsidR="00D766C3">
              <w:rPr>
                <w:noProof/>
                <w:webHidden/>
              </w:rPr>
              <w:instrText xml:space="preserve"> PAGEREF _Toc428834060 \h </w:instrText>
            </w:r>
            <w:r w:rsidR="00D766C3">
              <w:rPr>
                <w:noProof/>
                <w:webHidden/>
              </w:rPr>
            </w:r>
            <w:r w:rsidR="00D766C3">
              <w:rPr>
                <w:noProof/>
                <w:webHidden/>
              </w:rPr>
              <w:fldChar w:fldCharType="separate"/>
            </w:r>
            <w:r w:rsidR="00967ECC">
              <w:rPr>
                <w:noProof/>
                <w:webHidden/>
              </w:rPr>
              <w:t>46</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61" w:history="1">
            <w:r w:rsidR="00D766C3" w:rsidRPr="0099109D">
              <w:rPr>
                <w:rStyle w:val="Hipervnculo"/>
                <w:noProof/>
              </w:rPr>
              <w:t>1.6 El proceso de Gestión logística</w:t>
            </w:r>
            <w:r w:rsidR="00D766C3">
              <w:rPr>
                <w:noProof/>
                <w:webHidden/>
              </w:rPr>
              <w:tab/>
            </w:r>
            <w:r w:rsidR="00D766C3">
              <w:rPr>
                <w:noProof/>
                <w:webHidden/>
              </w:rPr>
              <w:fldChar w:fldCharType="begin"/>
            </w:r>
            <w:r w:rsidR="00D766C3">
              <w:rPr>
                <w:noProof/>
                <w:webHidden/>
              </w:rPr>
              <w:instrText xml:space="preserve"> PAGEREF _Toc428834061 \h </w:instrText>
            </w:r>
            <w:r w:rsidR="00D766C3">
              <w:rPr>
                <w:noProof/>
                <w:webHidden/>
              </w:rPr>
            </w:r>
            <w:r w:rsidR="00D766C3">
              <w:rPr>
                <w:noProof/>
                <w:webHidden/>
              </w:rPr>
              <w:fldChar w:fldCharType="separate"/>
            </w:r>
            <w:r w:rsidR="00967ECC">
              <w:rPr>
                <w:noProof/>
                <w:webHidden/>
              </w:rPr>
              <w:t>48</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62" w:history="1">
            <w:r w:rsidR="00D766C3" w:rsidRPr="0099109D">
              <w:rPr>
                <w:rStyle w:val="Hipervnculo"/>
                <w:noProof/>
              </w:rPr>
              <w:t>1.6.1Compras y Proveedores</w:t>
            </w:r>
            <w:r w:rsidR="00D766C3">
              <w:rPr>
                <w:noProof/>
                <w:webHidden/>
              </w:rPr>
              <w:tab/>
            </w:r>
            <w:r w:rsidR="00D766C3">
              <w:rPr>
                <w:noProof/>
                <w:webHidden/>
              </w:rPr>
              <w:fldChar w:fldCharType="begin"/>
            </w:r>
            <w:r w:rsidR="00D766C3">
              <w:rPr>
                <w:noProof/>
                <w:webHidden/>
              </w:rPr>
              <w:instrText xml:space="preserve"> PAGEREF _Toc428834062 \h </w:instrText>
            </w:r>
            <w:r w:rsidR="00D766C3">
              <w:rPr>
                <w:noProof/>
                <w:webHidden/>
              </w:rPr>
            </w:r>
            <w:r w:rsidR="00D766C3">
              <w:rPr>
                <w:noProof/>
                <w:webHidden/>
              </w:rPr>
              <w:fldChar w:fldCharType="separate"/>
            </w:r>
            <w:r w:rsidR="00967ECC">
              <w:rPr>
                <w:noProof/>
                <w:webHidden/>
              </w:rPr>
              <w:t>51</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63" w:history="1">
            <w:r w:rsidR="00D766C3" w:rsidRPr="0099109D">
              <w:rPr>
                <w:rStyle w:val="Hipervnculo"/>
                <w:noProof/>
              </w:rPr>
              <w:t>1.6.2 Planificación de la producción, inventarios y almacenes:</w:t>
            </w:r>
            <w:r w:rsidR="00D766C3">
              <w:rPr>
                <w:noProof/>
                <w:webHidden/>
              </w:rPr>
              <w:tab/>
            </w:r>
            <w:r w:rsidR="00D766C3">
              <w:rPr>
                <w:noProof/>
                <w:webHidden/>
              </w:rPr>
              <w:fldChar w:fldCharType="begin"/>
            </w:r>
            <w:r w:rsidR="00D766C3">
              <w:rPr>
                <w:noProof/>
                <w:webHidden/>
              </w:rPr>
              <w:instrText xml:space="preserve"> PAGEREF _Toc428834063 \h </w:instrText>
            </w:r>
            <w:r w:rsidR="00D766C3">
              <w:rPr>
                <w:noProof/>
                <w:webHidden/>
              </w:rPr>
            </w:r>
            <w:r w:rsidR="00D766C3">
              <w:rPr>
                <w:noProof/>
                <w:webHidden/>
              </w:rPr>
              <w:fldChar w:fldCharType="separate"/>
            </w:r>
            <w:r w:rsidR="00967ECC">
              <w:rPr>
                <w:noProof/>
                <w:webHidden/>
              </w:rPr>
              <w:t>52</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64" w:history="1">
            <w:r w:rsidR="00D766C3" w:rsidRPr="0099109D">
              <w:rPr>
                <w:rStyle w:val="Hipervnculo"/>
                <w:noProof/>
              </w:rPr>
              <w:t>1.6.3 Distribución y transporte:</w:t>
            </w:r>
            <w:r w:rsidR="00D766C3">
              <w:rPr>
                <w:noProof/>
                <w:webHidden/>
              </w:rPr>
              <w:tab/>
            </w:r>
            <w:r w:rsidR="00D766C3">
              <w:rPr>
                <w:noProof/>
                <w:webHidden/>
              </w:rPr>
              <w:fldChar w:fldCharType="begin"/>
            </w:r>
            <w:r w:rsidR="00D766C3">
              <w:rPr>
                <w:noProof/>
                <w:webHidden/>
              </w:rPr>
              <w:instrText xml:space="preserve"> PAGEREF _Toc428834064 \h </w:instrText>
            </w:r>
            <w:r w:rsidR="00D766C3">
              <w:rPr>
                <w:noProof/>
                <w:webHidden/>
              </w:rPr>
            </w:r>
            <w:r w:rsidR="00D766C3">
              <w:rPr>
                <w:noProof/>
                <w:webHidden/>
              </w:rPr>
              <w:fldChar w:fldCharType="separate"/>
            </w:r>
            <w:r w:rsidR="00967ECC">
              <w:rPr>
                <w:noProof/>
                <w:webHidden/>
              </w:rPr>
              <w:t>55</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65" w:history="1">
            <w:r w:rsidR="00D766C3" w:rsidRPr="0099109D">
              <w:rPr>
                <w:rStyle w:val="Hipervnculo"/>
                <w:noProof/>
              </w:rPr>
              <w:t>1.6.4 Logística Inversa:</w:t>
            </w:r>
            <w:r w:rsidR="00D766C3">
              <w:rPr>
                <w:noProof/>
                <w:webHidden/>
              </w:rPr>
              <w:tab/>
            </w:r>
            <w:r w:rsidR="00D766C3">
              <w:rPr>
                <w:noProof/>
                <w:webHidden/>
              </w:rPr>
              <w:fldChar w:fldCharType="begin"/>
            </w:r>
            <w:r w:rsidR="00D766C3">
              <w:rPr>
                <w:noProof/>
                <w:webHidden/>
              </w:rPr>
              <w:instrText xml:space="preserve"> PAGEREF _Toc428834065 \h </w:instrText>
            </w:r>
            <w:r w:rsidR="00D766C3">
              <w:rPr>
                <w:noProof/>
                <w:webHidden/>
              </w:rPr>
            </w:r>
            <w:r w:rsidR="00D766C3">
              <w:rPr>
                <w:noProof/>
                <w:webHidden/>
              </w:rPr>
              <w:fldChar w:fldCharType="separate"/>
            </w:r>
            <w:r w:rsidR="00967ECC">
              <w:rPr>
                <w:noProof/>
                <w:webHidden/>
              </w:rPr>
              <w:t>59</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66" w:history="1">
            <w:r w:rsidR="00D766C3" w:rsidRPr="0099109D">
              <w:rPr>
                <w:rStyle w:val="Hipervnculo"/>
                <w:noProof/>
              </w:rPr>
              <w:t>CAPITULO 2</w:t>
            </w:r>
            <w:r w:rsidR="00D766C3">
              <w:rPr>
                <w:noProof/>
                <w:webHidden/>
              </w:rPr>
              <w:tab/>
            </w:r>
            <w:r w:rsidR="00D766C3">
              <w:rPr>
                <w:noProof/>
                <w:webHidden/>
              </w:rPr>
              <w:fldChar w:fldCharType="begin"/>
            </w:r>
            <w:r w:rsidR="00D766C3">
              <w:rPr>
                <w:noProof/>
                <w:webHidden/>
              </w:rPr>
              <w:instrText xml:space="preserve"> PAGEREF _Toc428834066 \h </w:instrText>
            </w:r>
            <w:r w:rsidR="00D766C3">
              <w:rPr>
                <w:noProof/>
                <w:webHidden/>
              </w:rPr>
            </w:r>
            <w:r w:rsidR="00D766C3">
              <w:rPr>
                <w:noProof/>
                <w:webHidden/>
              </w:rPr>
              <w:fldChar w:fldCharType="separate"/>
            </w:r>
            <w:r w:rsidR="00967ECC">
              <w:rPr>
                <w:noProof/>
                <w:webHidden/>
              </w:rPr>
              <w:t>60</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67" w:history="1">
            <w:r w:rsidR="00D766C3" w:rsidRPr="0099109D">
              <w:rPr>
                <w:rStyle w:val="Hipervnculo"/>
                <w:noProof/>
              </w:rPr>
              <w:t>DIAGNÓSTICO DEL SECTOR MYPE</w:t>
            </w:r>
            <w:r w:rsidR="00D766C3">
              <w:rPr>
                <w:noProof/>
                <w:webHidden/>
              </w:rPr>
              <w:tab/>
            </w:r>
            <w:r w:rsidR="00D766C3">
              <w:rPr>
                <w:noProof/>
                <w:webHidden/>
              </w:rPr>
              <w:fldChar w:fldCharType="begin"/>
            </w:r>
            <w:r w:rsidR="00D766C3">
              <w:rPr>
                <w:noProof/>
                <w:webHidden/>
              </w:rPr>
              <w:instrText xml:space="preserve"> PAGEREF _Toc428834067 \h </w:instrText>
            </w:r>
            <w:r w:rsidR="00D766C3">
              <w:rPr>
                <w:noProof/>
                <w:webHidden/>
              </w:rPr>
            </w:r>
            <w:r w:rsidR="00D766C3">
              <w:rPr>
                <w:noProof/>
                <w:webHidden/>
              </w:rPr>
              <w:fldChar w:fldCharType="separate"/>
            </w:r>
            <w:r w:rsidR="00967ECC">
              <w:rPr>
                <w:noProof/>
                <w:webHidden/>
              </w:rPr>
              <w:t>61</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68" w:history="1">
            <w:r w:rsidR="00D766C3" w:rsidRPr="0099109D">
              <w:rPr>
                <w:rStyle w:val="Hipervnculo"/>
                <w:noProof/>
              </w:rPr>
              <w:t>2.1Las MYPES y su impacto en la economía peruana</w:t>
            </w:r>
            <w:r w:rsidR="00D766C3">
              <w:rPr>
                <w:noProof/>
                <w:webHidden/>
              </w:rPr>
              <w:tab/>
            </w:r>
            <w:r w:rsidR="00D766C3">
              <w:rPr>
                <w:noProof/>
                <w:webHidden/>
              </w:rPr>
              <w:fldChar w:fldCharType="begin"/>
            </w:r>
            <w:r w:rsidR="00D766C3">
              <w:rPr>
                <w:noProof/>
                <w:webHidden/>
              </w:rPr>
              <w:instrText xml:space="preserve"> PAGEREF _Toc428834068 \h </w:instrText>
            </w:r>
            <w:r w:rsidR="00D766C3">
              <w:rPr>
                <w:noProof/>
                <w:webHidden/>
              </w:rPr>
            </w:r>
            <w:r w:rsidR="00D766C3">
              <w:rPr>
                <w:noProof/>
                <w:webHidden/>
              </w:rPr>
              <w:fldChar w:fldCharType="separate"/>
            </w:r>
            <w:r w:rsidR="00967ECC">
              <w:rPr>
                <w:noProof/>
                <w:webHidden/>
              </w:rPr>
              <w:t>61</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69" w:history="1">
            <w:r w:rsidR="00D766C3" w:rsidRPr="0099109D">
              <w:rPr>
                <w:rStyle w:val="Hipervnculo"/>
                <w:noProof/>
              </w:rPr>
              <w:t>2.1.1 Las MYPES en el Sector Calzado</w:t>
            </w:r>
            <w:r w:rsidR="00D766C3">
              <w:rPr>
                <w:noProof/>
                <w:webHidden/>
              </w:rPr>
              <w:tab/>
            </w:r>
            <w:r w:rsidR="00D766C3">
              <w:rPr>
                <w:noProof/>
                <w:webHidden/>
              </w:rPr>
              <w:fldChar w:fldCharType="begin"/>
            </w:r>
            <w:r w:rsidR="00D766C3">
              <w:rPr>
                <w:noProof/>
                <w:webHidden/>
              </w:rPr>
              <w:instrText xml:space="preserve"> PAGEREF _Toc428834069 \h </w:instrText>
            </w:r>
            <w:r w:rsidR="00D766C3">
              <w:rPr>
                <w:noProof/>
                <w:webHidden/>
              </w:rPr>
            </w:r>
            <w:r w:rsidR="00D766C3">
              <w:rPr>
                <w:noProof/>
                <w:webHidden/>
              </w:rPr>
              <w:fldChar w:fldCharType="separate"/>
            </w:r>
            <w:r w:rsidR="00967ECC">
              <w:rPr>
                <w:noProof/>
                <w:webHidden/>
              </w:rPr>
              <w:t>70</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70" w:history="1">
            <w:r w:rsidR="00D766C3" w:rsidRPr="0099109D">
              <w:rPr>
                <w:rStyle w:val="Hipervnculo"/>
                <w:noProof/>
              </w:rPr>
              <w:t>2.2. Problemática en el sector MYPE:</w:t>
            </w:r>
            <w:r w:rsidR="00D766C3">
              <w:rPr>
                <w:noProof/>
                <w:webHidden/>
              </w:rPr>
              <w:tab/>
            </w:r>
            <w:r w:rsidR="00D766C3">
              <w:rPr>
                <w:noProof/>
                <w:webHidden/>
              </w:rPr>
              <w:fldChar w:fldCharType="begin"/>
            </w:r>
            <w:r w:rsidR="00D766C3">
              <w:rPr>
                <w:noProof/>
                <w:webHidden/>
              </w:rPr>
              <w:instrText xml:space="preserve"> PAGEREF _Toc428834070 \h </w:instrText>
            </w:r>
            <w:r w:rsidR="00D766C3">
              <w:rPr>
                <w:noProof/>
                <w:webHidden/>
              </w:rPr>
            </w:r>
            <w:r w:rsidR="00D766C3">
              <w:rPr>
                <w:noProof/>
                <w:webHidden/>
              </w:rPr>
              <w:fldChar w:fldCharType="separate"/>
            </w:r>
            <w:r w:rsidR="00967ECC">
              <w:rPr>
                <w:noProof/>
                <w:webHidden/>
              </w:rPr>
              <w:t>71</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71" w:history="1">
            <w:r w:rsidR="00D766C3" w:rsidRPr="0099109D">
              <w:rPr>
                <w:rStyle w:val="Hipervnculo"/>
                <w:noProof/>
              </w:rPr>
              <w:t>2.2.1. Limitaciones y debilidades MYPES:</w:t>
            </w:r>
            <w:r w:rsidR="00D766C3">
              <w:rPr>
                <w:noProof/>
                <w:webHidden/>
              </w:rPr>
              <w:tab/>
            </w:r>
            <w:r w:rsidR="00D766C3">
              <w:rPr>
                <w:noProof/>
                <w:webHidden/>
              </w:rPr>
              <w:fldChar w:fldCharType="begin"/>
            </w:r>
            <w:r w:rsidR="00D766C3">
              <w:rPr>
                <w:noProof/>
                <w:webHidden/>
              </w:rPr>
              <w:instrText xml:space="preserve"> PAGEREF _Toc428834071 \h </w:instrText>
            </w:r>
            <w:r w:rsidR="00D766C3">
              <w:rPr>
                <w:noProof/>
                <w:webHidden/>
              </w:rPr>
            </w:r>
            <w:r w:rsidR="00D766C3">
              <w:rPr>
                <w:noProof/>
                <w:webHidden/>
              </w:rPr>
              <w:fldChar w:fldCharType="separate"/>
            </w:r>
            <w:r w:rsidR="00967ECC">
              <w:rPr>
                <w:noProof/>
                <w:webHidden/>
              </w:rPr>
              <w:t>72</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72" w:history="1">
            <w:r w:rsidR="00D766C3" w:rsidRPr="0099109D">
              <w:rPr>
                <w:rStyle w:val="Hipervnculo"/>
                <w:noProof/>
              </w:rPr>
              <w:t>2.2.2. Problemas Logísticos en las MYPES:</w:t>
            </w:r>
            <w:r w:rsidR="00D766C3">
              <w:rPr>
                <w:noProof/>
                <w:webHidden/>
              </w:rPr>
              <w:tab/>
            </w:r>
            <w:r w:rsidR="00D766C3">
              <w:rPr>
                <w:noProof/>
                <w:webHidden/>
              </w:rPr>
              <w:fldChar w:fldCharType="begin"/>
            </w:r>
            <w:r w:rsidR="00D766C3">
              <w:rPr>
                <w:noProof/>
                <w:webHidden/>
              </w:rPr>
              <w:instrText xml:space="preserve"> PAGEREF _Toc428834072 \h </w:instrText>
            </w:r>
            <w:r w:rsidR="00D766C3">
              <w:rPr>
                <w:noProof/>
                <w:webHidden/>
              </w:rPr>
            </w:r>
            <w:r w:rsidR="00D766C3">
              <w:rPr>
                <w:noProof/>
                <w:webHidden/>
              </w:rPr>
              <w:fldChar w:fldCharType="separate"/>
            </w:r>
            <w:r w:rsidR="00967ECC">
              <w:rPr>
                <w:noProof/>
                <w:webHidden/>
              </w:rPr>
              <w:t>81</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73" w:history="1">
            <w:r w:rsidR="00D766C3" w:rsidRPr="0099109D">
              <w:rPr>
                <w:rStyle w:val="Hipervnculo"/>
                <w:noProof/>
              </w:rPr>
              <w:t>2.3 Análisis y diagnóstico  de Encuestas a empresas MYPES de calzado de Lima</w:t>
            </w:r>
            <w:r w:rsidR="00D766C3">
              <w:rPr>
                <w:noProof/>
                <w:webHidden/>
              </w:rPr>
              <w:tab/>
            </w:r>
            <w:r w:rsidR="00D766C3">
              <w:rPr>
                <w:noProof/>
                <w:webHidden/>
              </w:rPr>
              <w:fldChar w:fldCharType="begin"/>
            </w:r>
            <w:r w:rsidR="00D766C3">
              <w:rPr>
                <w:noProof/>
                <w:webHidden/>
              </w:rPr>
              <w:instrText xml:space="preserve"> PAGEREF _Toc428834073 \h </w:instrText>
            </w:r>
            <w:r w:rsidR="00D766C3">
              <w:rPr>
                <w:noProof/>
                <w:webHidden/>
              </w:rPr>
            </w:r>
            <w:r w:rsidR="00D766C3">
              <w:rPr>
                <w:noProof/>
                <w:webHidden/>
              </w:rPr>
              <w:fldChar w:fldCharType="separate"/>
            </w:r>
            <w:r w:rsidR="00967ECC">
              <w:rPr>
                <w:noProof/>
                <w:webHidden/>
              </w:rPr>
              <w:t>83</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74" w:history="1">
            <w:r w:rsidR="00D766C3" w:rsidRPr="0099109D">
              <w:rPr>
                <w:rStyle w:val="Hipervnculo"/>
                <w:noProof/>
              </w:rPr>
              <w:t>2.3.1 Ficha Técnica</w:t>
            </w:r>
            <w:r w:rsidR="00D766C3">
              <w:rPr>
                <w:noProof/>
                <w:webHidden/>
              </w:rPr>
              <w:tab/>
            </w:r>
            <w:r w:rsidR="00D766C3">
              <w:rPr>
                <w:noProof/>
                <w:webHidden/>
              </w:rPr>
              <w:fldChar w:fldCharType="begin"/>
            </w:r>
            <w:r w:rsidR="00D766C3">
              <w:rPr>
                <w:noProof/>
                <w:webHidden/>
              </w:rPr>
              <w:instrText xml:space="preserve"> PAGEREF _Toc428834074 \h </w:instrText>
            </w:r>
            <w:r w:rsidR="00D766C3">
              <w:rPr>
                <w:noProof/>
                <w:webHidden/>
              </w:rPr>
            </w:r>
            <w:r w:rsidR="00D766C3">
              <w:rPr>
                <w:noProof/>
                <w:webHidden/>
              </w:rPr>
              <w:fldChar w:fldCharType="separate"/>
            </w:r>
            <w:r w:rsidR="00967ECC">
              <w:rPr>
                <w:noProof/>
                <w:webHidden/>
              </w:rPr>
              <w:t>84</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75" w:history="1">
            <w:r w:rsidR="00D766C3" w:rsidRPr="0099109D">
              <w:rPr>
                <w:rStyle w:val="Hipervnculo"/>
                <w:noProof/>
              </w:rPr>
              <w:t>2.3.2  Análisis de Encuesta</w:t>
            </w:r>
            <w:r w:rsidR="00D766C3">
              <w:rPr>
                <w:noProof/>
                <w:webHidden/>
              </w:rPr>
              <w:tab/>
            </w:r>
            <w:r w:rsidR="00D766C3">
              <w:rPr>
                <w:noProof/>
                <w:webHidden/>
              </w:rPr>
              <w:fldChar w:fldCharType="begin"/>
            </w:r>
            <w:r w:rsidR="00D766C3">
              <w:rPr>
                <w:noProof/>
                <w:webHidden/>
              </w:rPr>
              <w:instrText xml:space="preserve"> PAGEREF _Toc428834075 \h </w:instrText>
            </w:r>
            <w:r w:rsidR="00D766C3">
              <w:rPr>
                <w:noProof/>
                <w:webHidden/>
              </w:rPr>
            </w:r>
            <w:r w:rsidR="00D766C3">
              <w:rPr>
                <w:noProof/>
                <w:webHidden/>
              </w:rPr>
              <w:fldChar w:fldCharType="separate"/>
            </w:r>
            <w:r w:rsidR="00967ECC">
              <w:rPr>
                <w:noProof/>
                <w:webHidden/>
              </w:rPr>
              <w:t>88</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76" w:history="1">
            <w:r w:rsidR="00D766C3" w:rsidRPr="0099109D">
              <w:rPr>
                <w:rStyle w:val="Hipervnculo"/>
                <w:noProof/>
              </w:rPr>
              <w:t>2.4. Hipótesis:</w:t>
            </w:r>
            <w:r w:rsidR="00D766C3">
              <w:rPr>
                <w:noProof/>
                <w:webHidden/>
              </w:rPr>
              <w:tab/>
            </w:r>
            <w:r w:rsidR="00D766C3">
              <w:rPr>
                <w:noProof/>
                <w:webHidden/>
              </w:rPr>
              <w:fldChar w:fldCharType="begin"/>
            </w:r>
            <w:r w:rsidR="00D766C3">
              <w:rPr>
                <w:noProof/>
                <w:webHidden/>
              </w:rPr>
              <w:instrText xml:space="preserve"> PAGEREF _Toc428834076 \h </w:instrText>
            </w:r>
            <w:r w:rsidR="00D766C3">
              <w:rPr>
                <w:noProof/>
                <w:webHidden/>
              </w:rPr>
            </w:r>
            <w:r w:rsidR="00D766C3">
              <w:rPr>
                <w:noProof/>
                <w:webHidden/>
              </w:rPr>
              <w:fldChar w:fldCharType="separate"/>
            </w:r>
            <w:r w:rsidR="00967ECC">
              <w:rPr>
                <w:noProof/>
                <w:webHidden/>
              </w:rPr>
              <w:t>99</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77" w:history="1">
            <w:r w:rsidR="00D766C3" w:rsidRPr="0099109D">
              <w:rPr>
                <w:rStyle w:val="Hipervnculo"/>
                <w:noProof/>
              </w:rPr>
              <w:t>2.4. 1. Hipótesis General del Grupo de Investigación:</w:t>
            </w:r>
            <w:r w:rsidR="00D766C3">
              <w:rPr>
                <w:noProof/>
                <w:webHidden/>
              </w:rPr>
              <w:tab/>
            </w:r>
            <w:r w:rsidR="00D766C3">
              <w:rPr>
                <w:noProof/>
                <w:webHidden/>
              </w:rPr>
              <w:fldChar w:fldCharType="begin"/>
            </w:r>
            <w:r w:rsidR="00D766C3">
              <w:rPr>
                <w:noProof/>
                <w:webHidden/>
              </w:rPr>
              <w:instrText xml:space="preserve"> PAGEREF _Toc428834077 \h </w:instrText>
            </w:r>
            <w:r w:rsidR="00D766C3">
              <w:rPr>
                <w:noProof/>
                <w:webHidden/>
              </w:rPr>
            </w:r>
            <w:r w:rsidR="00D766C3">
              <w:rPr>
                <w:noProof/>
                <w:webHidden/>
              </w:rPr>
              <w:fldChar w:fldCharType="separate"/>
            </w:r>
            <w:r w:rsidR="00967ECC">
              <w:rPr>
                <w:noProof/>
                <w:webHidden/>
              </w:rPr>
              <w:t>100</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78" w:history="1">
            <w:r w:rsidR="00D766C3" w:rsidRPr="0099109D">
              <w:rPr>
                <w:rStyle w:val="Hipervnculo"/>
                <w:noProof/>
              </w:rPr>
              <w:t>2.4.2. Hipótesis del Proceso Específico:</w:t>
            </w:r>
            <w:r w:rsidR="00D766C3">
              <w:rPr>
                <w:noProof/>
                <w:webHidden/>
              </w:rPr>
              <w:tab/>
            </w:r>
            <w:r w:rsidR="00D766C3">
              <w:rPr>
                <w:noProof/>
                <w:webHidden/>
              </w:rPr>
              <w:fldChar w:fldCharType="begin"/>
            </w:r>
            <w:r w:rsidR="00D766C3">
              <w:rPr>
                <w:noProof/>
                <w:webHidden/>
              </w:rPr>
              <w:instrText xml:space="preserve"> PAGEREF _Toc428834078 \h </w:instrText>
            </w:r>
            <w:r w:rsidR="00D766C3">
              <w:rPr>
                <w:noProof/>
                <w:webHidden/>
              </w:rPr>
            </w:r>
            <w:r w:rsidR="00D766C3">
              <w:rPr>
                <w:noProof/>
                <w:webHidden/>
              </w:rPr>
              <w:fldChar w:fldCharType="separate"/>
            </w:r>
            <w:r w:rsidR="00967ECC">
              <w:rPr>
                <w:noProof/>
                <w:webHidden/>
              </w:rPr>
              <w:t>100</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79" w:history="1">
            <w:r w:rsidR="00D766C3" w:rsidRPr="0099109D">
              <w:rPr>
                <w:rStyle w:val="Hipervnculo"/>
                <w:noProof/>
              </w:rPr>
              <w:t>CAPÍTULO 3</w:t>
            </w:r>
            <w:r w:rsidR="00D766C3">
              <w:rPr>
                <w:noProof/>
                <w:webHidden/>
              </w:rPr>
              <w:tab/>
            </w:r>
            <w:r w:rsidR="00D766C3">
              <w:rPr>
                <w:noProof/>
                <w:webHidden/>
              </w:rPr>
              <w:fldChar w:fldCharType="begin"/>
            </w:r>
            <w:r w:rsidR="00D766C3">
              <w:rPr>
                <w:noProof/>
                <w:webHidden/>
              </w:rPr>
              <w:instrText xml:space="preserve"> PAGEREF _Toc428834079 \h </w:instrText>
            </w:r>
            <w:r w:rsidR="00D766C3">
              <w:rPr>
                <w:noProof/>
                <w:webHidden/>
              </w:rPr>
            </w:r>
            <w:r w:rsidR="00D766C3">
              <w:rPr>
                <w:noProof/>
                <w:webHidden/>
              </w:rPr>
              <w:fldChar w:fldCharType="separate"/>
            </w:r>
            <w:r w:rsidR="00967ECC">
              <w:rPr>
                <w:noProof/>
                <w:webHidden/>
              </w:rPr>
              <w:t>102</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80" w:history="1">
            <w:r w:rsidR="00D766C3" w:rsidRPr="0099109D">
              <w:rPr>
                <w:rStyle w:val="Hipervnculo"/>
                <w:noProof/>
              </w:rPr>
              <w:t>PROPUESTA DEL MODELO DEL PROCESO  DE GESTIÓN LOGÍSTICA</w:t>
            </w:r>
            <w:r w:rsidR="00D766C3">
              <w:rPr>
                <w:noProof/>
                <w:webHidden/>
              </w:rPr>
              <w:tab/>
            </w:r>
            <w:r w:rsidR="00D766C3">
              <w:rPr>
                <w:noProof/>
                <w:webHidden/>
              </w:rPr>
              <w:fldChar w:fldCharType="begin"/>
            </w:r>
            <w:r w:rsidR="00D766C3">
              <w:rPr>
                <w:noProof/>
                <w:webHidden/>
              </w:rPr>
              <w:instrText xml:space="preserve"> PAGEREF _Toc428834080 \h </w:instrText>
            </w:r>
            <w:r w:rsidR="00D766C3">
              <w:rPr>
                <w:noProof/>
                <w:webHidden/>
              </w:rPr>
            </w:r>
            <w:r w:rsidR="00D766C3">
              <w:rPr>
                <w:noProof/>
                <w:webHidden/>
              </w:rPr>
              <w:fldChar w:fldCharType="separate"/>
            </w:r>
            <w:r w:rsidR="00967ECC">
              <w:rPr>
                <w:noProof/>
                <w:webHidden/>
              </w:rPr>
              <w:t>103</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81" w:history="1">
            <w:r w:rsidR="00D766C3" w:rsidRPr="0099109D">
              <w:rPr>
                <w:rStyle w:val="Hipervnculo"/>
                <w:noProof/>
              </w:rPr>
              <w:t>3.1 Mapa de Procesos  General</w:t>
            </w:r>
            <w:r w:rsidR="00D766C3">
              <w:rPr>
                <w:noProof/>
                <w:webHidden/>
              </w:rPr>
              <w:tab/>
            </w:r>
            <w:r w:rsidR="00D766C3">
              <w:rPr>
                <w:noProof/>
                <w:webHidden/>
              </w:rPr>
              <w:fldChar w:fldCharType="begin"/>
            </w:r>
            <w:r w:rsidR="00D766C3">
              <w:rPr>
                <w:noProof/>
                <w:webHidden/>
              </w:rPr>
              <w:instrText xml:space="preserve"> PAGEREF _Toc428834081 \h </w:instrText>
            </w:r>
            <w:r w:rsidR="00D766C3">
              <w:rPr>
                <w:noProof/>
                <w:webHidden/>
              </w:rPr>
            </w:r>
            <w:r w:rsidR="00D766C3">
              <w:rPr>
                <w:noProof/>
                <w:webHidden/>
              </w:rPr>
              <w:fldChar w:fldCharType="separate"/>
            </w:r>
            <w:r w:rsidR="00967ECC">
              <w:rPr>
                <w:noProof/>
                <w:webHidden/>
              </w:rPr>
              <w:t>104</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82" w:history="1">
            <w:r w:rsidR="00D766C3" w:rsidRPr="0099109D">
              <w:rPr>
                <w:rStyle w:val="Hipervnculo"/>
                <w:noProof/>
              </w:rPr>
              <w:t>3.2  Interrelación de Procesos Propuestos</w:t>
            </w:r>
            <w:r w:rsidR="00D766C3">
              <w:rPr>
                <w:noProof/>
                <w:webHidden/>
              </w:rPr>
              <w:tab/>
            </w:r>
            <w:r w:rsidR="00D766C3">
              <w:rPr>
                <w:noProof/>
                <w:webHidden/>
              </w:rPr>
              <w:fldChar w:fldCharType="begin"/>
            </w:r>
            <w:r w:rsidR="00D766C3">
              <w:rPr>
                <w:noProof/>
                <w:webHidden/>
              </w:rPr>
              <w:instrText xml:space="preserve"> PAGEREF _Toc428834082 \h </w:instrText>
            </w:r>
            <w:r w:rsidR="00D766C3">
              <w:rPr>
                <w:noProof/>
                <w:webHidden/>
              </w:rPr>
            </w:r>
            <w:r w:rsidR="00D766C3">
              <w:rPr>
                <w:noProof/>
                <w:webHidden/>
              </w:rPr>
              <w:fldChar w:fldCharType="separate"/>
            </w:r>
            <w:r w:rsidR="00967ECC">
              <w:rPr>
                <w:noProof/>
                <w:webHidden/>
              </w:rPr>
              <w:t>109</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83" w:history="1">
            <w:r w:rsidR="00D766C3" w:rsidRPr="0099109D">
              <w:rPr>
                <w:rStyle w:val="Hipervnculo"/>
                <w:noProof/>
              </w:rPr>
              <w:t>3.3 Proceso  de Gestión Logística</w:t>
            </w:r>
            <w:r w:rsidR="00D766C3">
              <w:rPr>
                <w:noProof/>
                <w:webHidden/>
              </w:rPr>
              <w:tab/>
            </w:r>
            <w:r w:rsidR="00D766C3">
              <w:rPr>
                <w:noProof/>
                <w:webHidden/>
              </w:rPr>
              <w:fldChar w:fldCharType="begin"/>
            </w:r>
            <w:r w:rsidR="00D766C3">
              <w:rPr>
                <w:noProof/>
                <w:webHidden/>
              </w:rPr>
              <w:instrText xml:space="preserve"> PAGEREF _Toc428834083 \h </w:instrText>
            </w:r>
            <w:r w:rsidR="00D766C3">
              <w:rPr>
                <w:noProof/>
                <w:webHidden/>
              </w:rPr>
            </w:r>
            <w:r w:rsidR="00D766C3">
              <w:rPr>
                <w:noProof/>
                <w:webHidden/>
              </w:rPr>
              <w:fldChar w:fldCharType="separate"/>
            </w:r>
            <w:r w:rsidR="00967ECC">
              <w:rPr>
                <w:noProof/>
                <w:webHidden/>
              </w:rPr>
              <w:t>113</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84" w:history="1">
            <w:r w:rsidR="00D766C3" w:rsidRPr="0099109D">
              <w:rPr>
                <w:rStyle w:val="Hipervnculo"/>
                <w:noProof/>
              </w:rPr>
              <w:t>3.3.1  Flujograma General del Proceso de Gestión Logística</w:t>
            </w:r>
            <w:r w:rsidR="00D766C3">
              <w:rPr>
                <w:noProof/>
                <w:webHidden/>
              </w:rPr>
              <w:tab/>
            </w:r>
            <w:r w:rsidR="00D766C3">
              <w:rPr>
                <w:noProof/>
                <w:webHidden/>
              </w:rPr>
              <w:fldChar w:fldCharType="begin"/>
            </w:r>
            <w:r w:rsidR="00D766C3">
              <w:rPr>
                <w:noProof/>
                <w:webHidden/>
              </w:rPr>
              <w:instrText xml:space="preserve"> PAGEREF _Toc428834084 \h </w:instrText>
            </w:r>
            <w:r w:rsidR="00D766C3">
              <w:rPr>
                <w:noProof/>
                <w:webHidden/>
              </w:rPr>
            </w:r>
            <w:r w:rsidR="00D766C3">
              <w:rPr>
                <w:noProof/>
                <w:webHidden/>
              </w:rPr>
              <w:fldChar w:fldCharType="separate"/>
            </w:r>
            <w:r w:rsidR="00967ECC">
              <w:rPr>
                <w:noProof/>
                <w:webHidden/>
              </w:rPr>
              <w:t>114</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85" w:history="1">
            <w:r w:rsidR="00D766C3" w:rsidRPr="0099109D">
              <w:rPr>
                <w:rStyle w:val="Hipervnculo"/>
                <w:noProof/>
              </w:rPr>
              <w:t>3.3.2 Diseño de Flujogramas, SIPOC, Modelo de Éxito e Indicadores de Sub procesos Claves dentro de la Gestión Logística</w:t>
            </w:r>
            <w:r w:rsidR="00D766C3">
              <w:rPr>
                <w:noProof/>
                <w:webHidden/>
              </w:rPr>
              <w:tab/>
            </w:r>
            <w:r w:rsidR="00D766C3">
              <w:rPr>
                <w:noProof/>
                <w:webHidden/>
              </w:rPr>
              <w:fldChar w:fldCharType="begin"/>
            </w:r>
            <w:r w:rsidR="00D766C3">
              <w:rPr>
                <w:noProof/>
                <w:webHidden/>
              </w:rPr>
              <w:instrText xml:space="preserve"> PAGEREF _Toc428834085 \h </w:instrText>
            </w:r>
            <w:r w:rsidR="00D766C3">
              <w:rPr>
                <w:noProof/>
                <w:webHidden/>
              </w:rPr>
            </w:r>
            <w:r w:rsidR="00D766C3">
              <w:rPr>
                <w:noProof/>
                <w:webHidden/>
              </w:rPr>
              <w:fldChar w:fldCharType="separate"/>
            </w:r>
            <w:r w:rsidR="00967ECC">
              <w:rPr>
                <w:noProof/>
                <w:webHidden/>
              </w:rPr>
              <w:t>116</w:t>
            </w:r>
            <w:r w:rsidR="00D766C3">
              <w:rPr>
                <w:noProof/>
                <w:webHidden/>
              </w:rPr>
              <w:fldChar w:fldCharType="end"/>
            </w:r>
          </w:hyperlink>
        </w:p>
        <w:p w:rsidR="00D766C3" w:rsidRDefault="00D173AE">
          <w:pPr>
            <w:pStyle w:val="TDC4"/>
            <w:tabs>
              <w:tab w:val="right" w:leader="dot" w:pos="8495"/>
            </w:tabs>
            <w:rPr>
              <w:rFonts w:eastAsiaTheme="minorEastAsia" w:cstheme="minorBidi"/>
              <w:noProof/>
              <w:sz w:val="22"/>
              <w:szCs w:val="22"/>
              <w:lang w:val="es-MX"/>
            </w:rPr>
          </w:pPr>
          <w:hyperlink w:anchor="_Toc428834086" w:history="1">
            <w:r w:rsidR="00D766C3" w:rsidRPr="0099109D">
              <w:rPr>
                <w:rStyle w:val="Hipervnculo"/>
                <w:noProof/>
              </w:rPr>
              <w:t>3.3.2.1  Sub-proceso de Compras y Abastecimiento</w:t>
            </w:r>
            <w:r w:rsidR="00D766C3">
              <w:rPr>
                <w:noProof/>
                <w:webHidden/>
              </w:rPr>
              <w:tab/>
            </w:r>
            <w:r w:rsidR="00D766C3">
              <w:rPr>
                <w:noProof/>
                <w:webHidden/>
              </w:rPr>
              <w:fldChar w:fldCharType="begin"/>
            </w:r>
            <w:r w:rsidR="00D766C3">
              <w:rPr>
                <w:noProof/>
                <w:webHidden/>
              </w:rPr>
              <w:instrText xml:space="preserve"> PAGEREF _Toc428834086 \h </w:instrText>
            </w:r>
            <w:r w:rsidR="00D766C3">
              <w:rPr>
                <w:noProof/>
                <w:webHidden/>
              </w:rPr>
            </w:r>
            <w:r w:rsidR="00D766C3">
              <w:rPr>
                <w:noProof/>
                <w:webHidden/>
              </w:rPr>
              <w:fldChar w:fldCharType="separate"/>
            </w:r>
            <w:r w:rsidR="00967ECC">
              <w:rPr>
                <w:noProof/>
                <w:webHidden/>
              </w:rPr>
              <w:t>116</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87" w:history="1">
            <w:r w:rsidR="00D766C3" w:rsidRPr="0099109D">
              <w:rPr>
                <w:rStyle w:val="Hipervnculo"/>
                <w:noProof/>
                <w:lang w:val="fr-FR"/>
              </w:rPr>
              <w:t>Gráfico N° 55 Indicadores para el Modelo de Éxito del Sub- proceso de Compras y Abastecimiento</w:t>
            </w:r>
            <w:r w:rsidR="00D766C3">
              <w:rPr>
                <w:noProof/>
                <w:webHidden/>
              </w:rPr>
              <w:tab/>
            </w:r>
            <w:r w:rsidR="00D766C3">
              <w:rPr>
                <w:noProof/>
                <w:webHidden/>
              </w:rPr>
              <w:fldChar w:fldCharType="begin"/>
            </w:r>
            <w:r w:rsidR="00D766C3">
              <w:rPr>
                <w:noProof/>
                <w:webHidden/>
              </w:rPr>
              <w:instrText xml:space="preserve"> PAGEREF _Toc428834087 \h </w:instrText>
            </w:r>
            <w:r w:rsidR="00D766C3">
              <w:rPr>
                <w:noProof/>
                <w:webHidden/>
              </w:rPr>
            </w:r>
            <w:r w:rsidR="00D766C3">
              <w:rPr>
                <w:noProof/>
                <w:webHidden/>
              </w:rPr>
              <w:fldChar w:fldCharType="separate"/>
            </w:r>
            <w:r w:rsidR="00967ECC">
              <w:rPr>
                <w:noProof/>
                <w:webHidden/>
              </w:rPr>
              <w:t>121</w:t>
            </w:r>
            <w:r w:rsidR="00D766C3">
              <w:rPr>
                <w:noProof/>
                <w:webHidden/>
              </w:rPr>
              <w:fldChar w:fldCharType="end"/>
            </w:r>
          </w:hyperlink>
        </w:p>
        <w:p w:rsidR="00D766C3" w:rsidRDefault="00D173AE">
          <w:pPr>
            <w:pStyle w:val="TDC4"/>
            <w:tabs>
              <w:tab w:val="right" w:leader="dot" w:pos="8495"/>
            </w:tabs>
            <w:rPr>
              <w:rFonts w:eastAsiaTheme="minorEastAsia" w:cstheme="minorBidi"/>
              <w:noProof/>
              <w:sz w:val="22"/>
              <w:szCs w:val="22"/>
              <w:lang w:val="es-MX"/>
            </w:rPr>
          </w:pPr>
          <w:hyperlink w:anchor="_Toc428834088" w:history="1">
            <w:r w:rsidR="00D766C3" w:rsidRPr="0099109D">
              <w:rPr>
                <w:rStyle w:val="Hipervnculo"/>
                <w:noProof/>
              </w:rPr>
              <w:t>3.3.2.2 Sub-proceso de Almacenamiento, despacho y control de inventarios</w:t>
            </w:r>
            <w:r w:rsidR="00D766C3">
              <w:rPr>
                <w:noProof/>
                <w:webHidden/>
              </w:rPr>
              <w:tab/>
            </w:r>
            <w:r w:rsidR="00D766C3">
              <w:rPr>
                <w:noProof/>
                <w:webHidden/>
              </w:rPr>
              <w:fldChar w:fldCharType="begin"/>
            </w:r>
            <w:r w:rsidR="00D766C3">
              <w:rPr>
                <w:noProof/>
                <w:webHidden/>
              </w:rPr>
              <w:instrText xml:space="preserve"> PAGEREF _Toc428834088 \h </w:instrText>
            </w:r>
            <w:r w:rsidR="00D766C3">
              <w:rPr>
                <w:noProof/>
                <w:webHidden/>
              </w:rPr>
            </w:r>
            <w:r w:rsidR="00D766C3">
              <w:rPr>
                <w:noProof/>
                <w:webHidden/>
              </w:rPr>
              <w:fldChar w:fldCharType="separate"/>
            </w:r>
            <w:r w:rsidR="00967ECC">
              <w:rPr>
                <w:noProof/>
                <w:webHidden/>
              </w:rPr>
              <w:t>132</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89" w:history="1">
            <w:r w:rsidR="00D766C3" w:rsidRPr="0099109D">
              <w:rPr>
                <w:rStyle w:val="Hipervnculo"/>
                <w:noProof/>
                <w:lang w:val="fr-FR"/>
              </w:rPr>
              <w:t>Gráfico N° 59: Indicadores del Modelo de Éx</w:t>
            </w:r>
            <w:r w:rsidR="00D766C3">
              <w:rPr>
                <w:noProof/>
                <w:webHidden/>
              </w:rPr>
              <w:tab/>
            </w:r>
            <w:r w:rsidR="00D766C3">
              <w:rPr>
                <w:noProof/>
                <w:webHidden/>
              </w:rPr>
              <w:fldChar w:fldCharType="begin"/>
            </w:r>
            <w:r w:rsidR="00D766C3">
              <w:rPr>
                <w:noProof/>
                <w:webHidden/>
              </w:rPr>
              <w:instrText xml:space="preserve"> PAGEREF _Toc428834089 \h </w:instrText>
            </w:r>
            <w:r w:rsidR="00D766C3">
              <w:rPr>
                <w:noProof/>
                <w:webHidden/>
              </w:rPr>
            </w:r>
            <w:r w:rsidR="00D766C3">
              <w:rPr>
                <w:noProof/>
                <w:webHidden/>
              </w:rPr>
              <w:fldChar w:fldCharType="separate"/>
            </w:r>
            <w:r w:rsidR="00967ECC">
              <w:rPr>
                <w:noProof/>
                <w:webHidden/>
              </w:rPr>
              <w:t>134</w:t>
            </w:r>
            <w:r w:rsidR="00D766C3">
              <w:rPr>
                <w:noProof/>
                <w:webHidden/>
              </w:rPr>
              <w:fldChar w:fldCharType="end"/>
            </w:r>
          </w:hyperlink>
        </w:p>
        <w:p w:rsidR="00D766C3" w:rsidRDefault="00D173AE">
          <w:pPr>
            <w:pStyle w:val="TDC4"/>
            <w:tabs>
              <w:tab w:val="right" w:leader="dot" w:pos="8495"/>
            </w:tabs>
            <w:rPr>
              <w:rFonts w:eastAsiaTheme="minorEastAsia" w:cstheme="minorBidi"/>
              <w:noProof/>
              <w:sz w:val="22"/>
              <w:szCs w:val="22"/>
              <w:lang w:val="es-MX"/>
            </w:rPr>
          </w:pPr>
          <w:hyperlink w:anchor="_Toc428834090" w:history="1">
            <w:r w:rsidR="00D766C3" w:rsidRPr="0099109D">
              <w:rPr>
                <w:rStyle w:val="Hipervnculo"/>
                <w:noProof/>
              </w:rPr>
              <w:t>3.3.2.3 Sub-proceso de Transporte y Distribución</w:t>
            </w:r>
            <w:r w:rsidR="00D766C3">
              <w:rPr>
                <w:noProof/>
                <w:webHidden/>
              </w:rPr>
              <w:tab/>
            </w:r>
            <w:r w:rsidR="00D766C3">
              <w:rPr>
                <w:noProof/>
                <w:webHidden/>
              </w:rPr>
              <w:fldChar w:fldCharType="begin"/>
            </w:r>
            <w:r w:rsidR="00D766C3">
              <w:rPr>
                <w:noProof/>
                <w:webHidden/>
              </w:rPr>
              <w:instrText xml:space="preserve"> PAGEREF _Toc428834090 \h </w:instrText>
            </w:r>
            <w:r w:rsidR="00D766C3">
              <w:rPr>
                <w:noProof/>
                <w:webHidden/>
              </w:rPr>
            </w:r>
            <w:r w:rsidR="00D766C3">
              <w:rPr>
                <w:noProof/>
                <w:webHidden/>
              </w:rPr>
              <w:fldChar w:fldCharType="separate"/>
            </w:r>
            <w:r w:rsidR="00967ECC">
              <w:rPr>
                <w:noProof/>
                <w:webHidden/>
              </w:rPr>
              <w:t>146</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91" w:history="1">
            <w:r w:rsidR="00D766C3" w:rsidRPr="0099109D">
              <w:rPr>
                <w:rStyle w:val="Hipervnculo"/>
                <w:noProof/>
              </w:rPr>
              <w:t>3.4 Balance Scorecard del Proceso de Gestión Logística</w:t>
            </w:r>
            <w:r w:rsidR="00D766C3">
              <w:rPr>
                <w:noProof/>
                <w:webHidden/>
              </w:rPr>
              <w:tab/>
            </w:r>
            <w:r w:rsidR="00D766C3">
              <w:rPr>
                <w:noProof/>
                <w:webHidden/>
              </w:rPr>
              <w:fldChar w:fldCharType="begin"/>
            </w:r>
            <w:r w:rsidR="00D766C3">
              <w:rPr>
                <w:noProof/>
                <w:webHidden/>
              </w:rPr>
              <w:instrText xml:space="preserve"> PAGEREF _Toc428834091 \h </w:instrText>
            </w:r>
            <w:r w:rsidR="00D766C3">
              <w:rPr>
                <w:noProof/>
                <w:webHidden/>
              </w:rPr>
            </w:r>
            <w:r w:rsidR="00D766C3">
              <w:rPr>
                <w:noProof/>
                <w:webHidden/>
              </w:rPr>
              <w:fldChar w:fldCharType="separate"/>
            </w:r>
            <w:r w:rsidR="00967ECC">
              <w:rPr>
                <w:noProof/>
                <w:webHidden/>
              </w:rPr>
              <w:t>159</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92" w:history="1">
            <w:r w:rsidR="00D766C3" w:rsidRPr="0099109D">
              <w:rPr>
                <w:rStyle w:val="Hipervnculo"/>
                <w:noProof/>
              </w:rPr>
              <w:t>Identificación de la misión, visión y valores del proceso de la gestión logística</w:t>
            </w:r>
            <w:r w:rsidR="00D766C3">
              <w:rPr>
                <w:noProof/>
                <w:webHidden/>
              </w:rPr>
              <w:tab/>
            </w:r>
            <w:r w:rsidR="00D766C3">
              <w:rPr>
                <w:noProof/>
                <w:webHidden/>
              </w:rPr>
              <w:fldChar w:fldCharType="begin"/>
            </w:r>
            <w:r w:rsidR="00D766C3">
              <w:rPr>
                <w:noProof/>
                <w:webHidden/>
              </w:rPr>
              <w:instrText xml:space="preserve"> PAGEREF _Toc428834092 \h </w:instrText>
            </w:r>
            <w:r w:rsidR="00D766C3">
              <w:rPr>
                <w:noProof/>
                <w:webHidden/>
              </w:rPr>
            </w:r>
            <w:r w:rsidR="00D766C3">
              <w:rPr>
                <w:noProof/>
                <w:webHidden/>
              </w:rPr>
              <w:fldChar w:fldCharType="separate"/>
            </w:r>
            <w:r w:rsidR="00967ECC">
              <w:rPr>
                <w:noProof/>
                <w:webHidden/>
              </w:rPr>
              <w:t>159</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93" w:history="1">
            <w:r w:rsidR="00D766C3" w:rsidRPr="0099109D">
              <w:rPr>
                <w:rStyle w:val="Hipervnculo"/>
                <w:noProof/>
              </w:rPr>
              <w:t>3.4.1Perspectivas de la misión para el proceso de Gestión Logística</w:t>
            </w:r>
            <w:r w:rsidR="00D766C3">
              <w:rPr>
                <w:noProof/>
                <w:webHidden/>
              </w:rPr>
              <w:tab/>
            </w:r>
            <w:r w:rsidR="00D766C3">
              <w:rPr>
                <w:noProof/>
                <w:webHidden/>
              </w:rPr>
              <w:fldChar w:fldCharType="begin"/>
            </w:r>
            <w:r w:rsidR="00D766C3">
              <w:rPr>
                <w:noProof/>
                <w:webHidden/>
              </w:rPr>
              <w:instrText xml:space="preserve"> PAGEREF _Toc428834093 \h </w:instrText>
            </w:r>
            <w:r w:rsidR="00D766C3">
              <w:rPr>
                <w:noProof/>
                <w:webHidden/>
              </w:rPr>
            </w:r>
            <w:r w:rsidR="00D766C3">
              <w:rPr>
                <w:noProof/>
                <w:webHidden/>
              </w:rPr>
              <w:fldChar w:fldCharType="separate"/>
            </w:r>
            <w:r w:rsidR="00967ECC">
              <w:rPr>
                <w:noProof/>
                <w:webHidden/>
              </w:rPr>
              <w:t>160</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94" w:history="1">
            <w:r w:rsidR="00D766C3" w:rsidRPr="0099109D">
              <w:rPr>
                <w:rStyle w:val="Hipervnculo"/>
                <w:noProof/>
              </w:rPr>
              <w:t>CAPÍTULO 4</w:t>
            </w:r>
            <w:r w:rsidR="00D766C3">
              <w:rPr>
                <w:noProof/>
                <w:webHidden/>
              </w:rPr>
              <w:tab/>
            </w:r>
            <w:r w:rsidR="00D766C3">
              <w:rPr>
                <w:noProof/>
                <w:webHidden/>
              </w:rPr>
              <w:fldChar w:fldCharType="begin"/>
            </w:r>
            <w:r w:rsidR="00D766C3">
              <w:rPr>
                <w:noProof/>
                <w:webHidden/>
              </w:rPr>
              <w:instrText xml:space="preserve"> PAGEREF _Toc428834094 \h </w:instrText>
            </w:r>
            <w:r w:rsidR="00D766C3">
              <w:rPr>
                <w:noProof/>
                <w:webHidden/>
              </w:rPr>
            </w:r>
            <w:r w:rsidR="00D766C3">
              <w:rPr>
                <w:noProof/>
                <w:webHidden/>
              </w:rPr>
              <w:fldChar w:fldCharType="separate"/>
            </w:r>
            <w:r w:rsidR="00967ECC">
              <w:rPr>
                <w:noProof/>
                <w:webHidden/>
              </w:rPr>
              <w:t>168</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095" w:history="1">
            <w:r w:rsidR="00D766C3" w:rsidRPr="0099109D">
              <w:rPr>
                <w:rStyle w:val="Hipervnculo"/>
                <w:noProof/>
              </w:rPr>
              <w:t>VALIDACIÓN DE LA PROPUESTA</w:t>
            </w:r>
            <w:r w:rsidR="00D766C3">
              <w:rPr>
                <w:noProof/>
                <w:webHidden/>
              </w:rPr>
              <w:tab/>
            </w:r>
            <w:r w:rsidR="00D766C3">
              <w:rPr>
                <w:noProof/>
                <w:webHidden/>
              </w:rPr>
              <w:fldChar w:fldCharType="begin"/>
            </w:r>
            <w:r w:rsidR="00D766C3">
              <w:rPr>
                <w:noProof/>
                <w:webHidden/>
              </w:rPr>
              <w:instrText xml:space="preserve"> PAGEREF _Toc428834095 \h </w:instrText>
            </w:r>
            <w:r w:rsidR="00D766C3">
              <w:rPr>
                <w:noProof/>
                <w:webHidden/>
              </w:rPr>
            </w:r>
            <w:r w:rsidR="00D766C3">
              <w:rPr>
                <w:noProof/>
                <w:webHidden/>
              </w:rPr>
              <w:fldChar w:fldCharType="separate"/>
            </w:r>
            <w:r w:rsidR="00967ECC">
              <w:rPr>
                <w:noProof/>
                <w:webHidden/>
              </w:rPr>
              <w:t>169</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96" w:history="1">
            <w:r w:rsidR="00D766C3" w:rsidRPr="0099109D">
              <w:rPr>
                <w:rStyle w:val="Hipervnculo"/>
                <w:noProof/>
              </w:rPr>
              <w:t>4.1 Validación de Entregables en Plan de Tesis</w:t>
            </w:r>
            <w:r w:rsidR="00D766C3">
              <w:rPr>
                <w:noProof/>
                <w:webHidden/>
              </w:rPr>
              <w:tab/>
            </w:r>
            <w:r w:rsidR="00D766C3">
              <w:rPr>
                <w:noProof/>
                <w:webHidden/>
              </w:rPr>
              <w:fldChar w:fldCharType="begin"/>
            </w:r>
            <w:r w:rsidR="00D766C3">
              <w:rPr>
                <w:noProof/>
                <w:webHidden/>
              </w:rPr>
              <w:instrText xml:space="preserve"> PAGEREF _Toc428834096 \h </w:instrText>
            </w:r>
            <w:r w:rsidR="00D766C3">
              <w:rPr>
                <w:noProof/>
                <w:webHidden/>
              </w:rPr>
            </w:r>
            <w:r w:rsidR="00D766C3">
              <w:rPr>
                <w:noProof/>
                <w:webHidden/>
              </w:rPr>
              <w:fldChar w:fldCharType="separate"/>
            </w:r>
            <w:r w:rsidR="00967ECC">
              <w:rPr>
                <w:noProof/>
                <w:webHidden/>
              </w:rPr>
              <w:t>169</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97" w:history="1">
            <w:r w:rsidR="00D766C3" w:rsidRPr="0099109D">
              <w:rPr>
                <w:rStyle w:val="Hipervnculo"/>
                <w:noProof/>
              </w:rPr>
              <w:t>4.1.1 Referencias Bibliográficas</w:t>
            </w:r>
            <w:r w:rsidR="00D766C3">
              <w:rPr>
                <w:noProof/>
                <w:webHidden/>
              </w:rPr>
              <w:tab/>
            </w:r>
            <w:r w:rsidR="00D766C3">
              <w:rPr>
                <w:noProof/>
                <w:webHidden/>
              </w:rPr>
              <w:fldChar w:fldCharType="begin"/>
            </w:r>
            <w:r w:rsidR="00D766C3">
              <w:rPr>
                <w:noProof/>
                <w:webHidden/>
              </w:rPr>
              <w:instrText xml:space="preserve"> PAGEREF _Toc428834097 \h </w:instrText>
            </w:r>
            <w:r w:rsidR="00D766C3">
              <w:rPr>
                <w:noProof/>
                <w:webHidden/>
              </w:rPr>
            </w:r>
            <w:r w:rsidR="00D766C3">
              <w:rPr>
                <w:noProof/>
                <w:webHidden/>
              </w:rPr>
              <w:fldChar w:fldCharType="separate"/>
            </w:r>
            <w:r w:rsidR="00967ECC">
              <w:rPr>
                <w:noProof/>
                <w:webHidden/>
              </w:rPr>
              <w:t>169</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098" w:history="1">
            <w:r w:rsidR="00D766C3" w:rsidRPr="0099109D">
              <w:rPr>
                <w:rStyle w:val="Hipervnculo"/>
                <w:noProof/>
              </w:rPr>
              <w:t>4.1.2. Entregables de Propuesta:</w:t>
            </w:r>
            <w:r w:rsidR="00D766C3">
              <w:rPr>
                <w:noProof/>
                <w:webHidden/>
              </w:rPr>
              <w:tab/>
            </w:r>
            <w:r w:rsidR="00D766C3">
              <w:rPr>
                <w:noProof/>
                <w:webHidden/>
              </w:rPr>
              <w:fldChar w:fldCharType="begin"/>
            </w:r>
            <w:r w:rsidR="00D766C3">
              <w:rPr>
                <w:noProof/>
                <w:webHidden/>
              </w:rPr>
              <w:instrText xml:space="preserve"> PAGEREF _Toc428834098 \h </w:instrText>
            </w:r>
            <w:r w:rsidR="00D766C3">
              <w:rPr>
                <w:noProof/>
                <w:webHidden/>
              </w:rPr>
            </w:r>
            <w:r w:rsidR="00D766C3">
              <w:rPr>
                <w:noProof/>
                <w:webHidden/>
              </w:rPr>
              <w:fldChar w:fldCharType="separate"/>
            </w:r>
            <w:r w:rsidR="00967ECC">
              <w:rPr>
                <w:noProof/>
                <w:webHidden/>
              </w:rPr>
              <w:t>173</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099" w:history="1">
            <w:r w:rsidR="00D766C3" w:rsidRPr="0099109D">
              <w:rPr>
                <w:rStyle w:val="Hipervnculo"/>
                <w:noProof/>
              </w:rPr>
              <w:t>4.2  Validación de la Hipótesis General y Específica</w:t>
            </w:r>
            <w:r w:rsidR="00D766C3">
              <w:rPr>
                <w:noProof/>
                <w:webHidden/>
              </w:rPr>
              <w:tab/>
            </w:r>
            <w:r w:rsidR="00D766C3">
              <w:rPr>
                <w:noProof/>
                <w:webHidden/>
              </w:rPr>
              <w:fldChar w:fldCharType="begin"/>
            </w:r>
            <w:r w:rsidR="00D766C3">
              <w:rPr>
                <w:noProof/>
                <w:webHidden/>
              </w:rPr>
              <w:instrText xml:space="preserve"> PAGEREF _Toc428834099 \h </w:instrText>
            </w:r>
            <w:r w:rsidR="00D766C3">
              <w:rPr>
                <w:noProof/>
                <w:webHidden/>
              </w:rPr>
            </w:r>
            <w:r w:rsidR="00D766C3">
              <w:rPr>
                <w:noProof/>
                <w:webHidden/>
              </w:rPr>
              <w:fldChar w:fldCharType="separate"/>
            </w:r>
            <w:r w:rsidR="00967ECC">
              <w:rPr>
                <w:noProof/>
                <w:webHidden/>
              </w:rPr>
              <w:t>174</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00" w:history="1">
            <w:r w:rsidR="00D766C3" w:rsidRPr="0099109D">
              <w:rPr>
                <w:rStyle w:val="Hipervnculo"/>
                <w:noProof/>
              </w:rPr>
              <w:t>4.2.1. Mapa de Interrelaciones del Proceso Logístico:</w:t>
            </w:r>
            <w:r w:rsidR="00D766C3">
              <w:rPr>
                <w:noProof/>
                <w:webHidden/>
              </w:rPr>
              <w:tab/>
            </w:r>
            <w:r w:rsidR="00D766C3">
              <w:rPr>
                <w:noProof/>
                <w:webHidden/>
              </w:rPr>
              <w:fldChar w:fldCharType="begin"/>
            </w:r>
            <w:r w:rsidR="00D766C3">
              <w:rPr>
                <w:noProof/>
                <w:webHidden/>
              </w:rPr>
              <w:instrText xml:space="preserve"> PAGEREF _Toc428834100 \h </w:instrText>
            </w:r>
            <w:r w:rsidR="00D766C3">
              <w:rPr>
                <w:noProof/>
                <w:webHidden/>
              </w:rPr>
            </w:r>
            <w:r w:rsidR="00D766C3">
              <w:rPr>
                <w:noProof/>
                <w:webHidden/>
              </w:rPr>
              <w:fldChar w:fldCharType="separate"/>
            </w:r>
            <w:r w:rsidR="00967ECC">
              <w:rPr>
                <w:noProof/>
                <w:webHidden/>
              </w:rPr>
              <w:t>175</w:t>
            </w:r>
            <w:r w:rsidR="00D766C3">
              <w:rPr>
                <w:noProof/>
                <w:webHidden/>
              </w:rPr>
              <w:fldChar w:fldCharType="end"/>
            </w:r>
          </w:hyperlink>
        </w:p>
        <w:p w:rsidR="00D766C3" w:rsidRDefault="00D173AE">
          <w:pPr>
            <w:pStyle w:val="TDC4"/>
            <w:tabs>
              <w:tab w:val="right" w:leader="dot" w:pos="8495"/>
            </w:tabs>
            <w:rPr>
              <w:rFonts w:eastAsiaTheme="minorEastAsia" w:cstheme="minorBidi"/>
              <w:noProof/>
              <w:sz w:val="22"/>
              <w:szCs w:val="22"/>
              <w:lang w:val="es-MX"/>
            </w:rPr>
          </w:pPr>
          <w:hyperlink w:anchor="_Toc428834101" w:history="1">
            <w:r w:rsidR="00D766C3" w:rsidRPr="0099109D">
              <w:rPr>
                <w:rStyle w:val="Hipervnculo"/>
                <w:noProof/>
              </w:rPr>
              <w:t>4.2.1.1. Entradas:</w:t>
            </w:r>
            <w:r w:rsidR="00D766C3">
              <w:rPr>
                <w:noProof/>
                <w:webHidden/>
              </w:rPr>
              <w:tab/>
            </w:r>
            <w:r w:rsidR="00D766C3">
              <w:rPr>
                <w:noProof/>
                <w:webHidden/>
              </w:rPr>
              <w:fldChar w:fldCharType="begin"/>
            </w:r>
            <w:r w:rsidR="00D766C3">
              <w:rPr>
                <w:noProof/>
                <w:webHidden/>
              </w:rPr>
              <w:instrText xml:space="preserve"> PAGEREF _Toc428834101 \h </w:instrText>
            </w:r>
            <w:r w:rsidR="00D766C3">
              <w:rPr>
                <w:noProof/>
                <w:webHidden/>
              </w:rPr>
            </w:r>
            <w:r w:rsidR="00D766C3">
              <w:rPr>
                <w:noProof/>
                <w:webHidden/>
              </w:rPr>
              <w:fldChar w:fldCharType="separate"/>
            </w:r>
            <w:r w:rsidR="00967ECC">
              <w:rPr>
                <w:noProof/>
                <w:webHidden/>
              </w:rPr>
              <w:t>176</w:t>
            </w:r>
            <w:r w:rsidR="00D766C3">
              <w:rPr>
                <w:noProof/>
                <w:webHidden/>
              </w:rPr>
              <w:fldChar w:fldCharType="end"/>
            </w:r>
          </w:hyperlink>
        </w:p>
        <w:p w:rsidR="00D766C3" w:rsidRDefault="00D173AE">
          <w:pPr>
            <w:pStyle w:val="TDC4"/>
            <w:tabs>
              <w:tab w:val="right" w:leader="dot" w:pos="8495"/>
            </w:tabs>
            <w:rPr>
              <w:rFonts w:eastAsiaTheme="minorEastAsia" w:cstheme="minorBidi"/>
              <w:noProof/>
              <w:sz w:val="22"/>
              <w:szCs w:val="22"/>
              <w:lang w:val="es-MX"/>
            </w:rPr>
          </w:pPr>
          <w:hyperlink w:anchor="_Toc428834102" w:history="1">
            <w:r w:rsidR="00D766C3" w:rsidRPr="0099109D">
              <w:rPr>
                <w:rStyle w:val="Hipervnculo"/>
                <w:noProof/>
              </w:rPr>
              <w:t>4.2.1.2. Salidas:</w:t>
            </w:r>
            <w:r w:rsidR="00D766C3">
              <w:rPr>
                <w:noProof/>
                <w:webHidden/>
              </w:rPr>
              <w:tab/>
            </w:r>
            <w:r w:rsidR="00D766C3">
              <w:rPr>
                <w:noProof/>
                <w:webHidden/>
              </w:rPr>
              <w:fldChar w:fldCharType="begin"/>
            </w:r>
            <w:r w:rsidR="00D766C3">
              <w:rPr>
                <w:noProof/>
                <w:webHidden/>
              </w:rPr>
              <w:instrText xml:space="preserve"> PAGEREF _Toc428834102 \h </w:instrText>
            </w:r>
            <w:r w:rsidR="00D766C3">
              <w:rPr>
                <w:noProof/>
                <w:webHidden/>
              </w:rPr>
            </w:r>
            <w:r w:rsidR="00D766C3">
              <w:rPr>
                <w:noProof/>
                <w:webHidden/>
              </w:rPr>
              <w:fldChar w:fldCharType="separate"/>
            </w:r>
            <w:r w:rsidR="00967ECC">
              <w:rPr>
                <w:noProof/>
                <w:webHidden/>
              </w:rPr>
              <w:t>177</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03" w:history="1">
            <w:r w:rsidR="00D766C3" w:rsidRPr="0099109D">
              <w:rPr>
                <w:rStyle w:val="Hipervnculo"/>
                <w:noProof/>
              </w:rPr>
              <w:t>4.2.2. Cumplimiento de objetivos:</w:t>
            </w:r>
            <w:r w:rsidR="00D766C3">
              <w:rPr>
                <w:noProof/>
                <w:webHidden/>
              </w:rPr>
              <w:tab/>
            </w:r>
            <w:r w:rsidR="00D766C3">
              <w:rPr>
                <w:noProof/>
                <w:webHidden/>
              </w:rPr>
              <w:fldChar w:fldCharType="begin"/>
            </w:r>
            <w:r w:rsidR="00D766C3">
              <w:rPr>
                <w:noProof/>
                <w:webHidden/>
              </w:rPr>
              <w:instrText xml:space="preserve"> PAGEREF _Toc428834103 \h </w:instrText>
            </w:r>
            <w:r w:rsidR="00D766C3">
              <w:rPr>
                <w:noProof/>
                <w:webHidden/>
              </w:rPr>
            </w:r>
            <w:r w:rsidR="00D766C3">
              <w:rPr>
                <w:noProof/>
                <w:webHidden/>
              </w:rPr>
              <w:fldChar w:fldCharType="separate"/>
            </w:r>
            <w:r w:rsidR="00967ECC">
              <w:rPr>
                <w:noProof/>
                <w:webHidden/>
              </w:rPr>
              <w:t>178</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04" w:history="1">
            <w:r w:rsidR="00D766C3" w:rsidRPr="0099109D">
              <w:rPr>
                <w:rStyle w:val="Hipervnculo"/>
                <w:noProof/>
              </w:rPr>
              <w:t>4.2.3. Aplicación de buenas prácticas logísticas</w:t>
            </w:r>
            <w:r w:rsidR="00D766C3">
              <w:rPr>
                <w:noProof/>
                <w:webHidden/>
              </w:rPr>
              <w:tab/>
            </w:r>
            <w:r w:rsidR="00D766C3">
              <w:rPr>
                <w:noProof/>
                <w:webHidden/>
              </w:rPr>
              <w:fldChar w:fldCharType="begin"/>
            </w:r>
            <w:r w:rsidR="00D766C3">
              <w:rPr>
                <w:noProof/>
                <w:webHidden/>
              </w:rPr>
              <w:instrText xml:space="preserve"> PAGEREF _Toc428834104 \h </w:instrText>
            </w:r>
            <w:r w:rsidR="00D766C3">
              <w:rPr>
                <w:noProof/>
                <w:webHidden/>
              </w:rPr>
            </w:r>
            <w:r w:rsidR="00D766C3">
              <w:rPr>
                <w:noProof/>
                <w:webHidden/>
              </w:rPr>
              <w:fldChar w:fldCharType="separate"/>
            </w:r>
            <w:r w:rsidR="00967ECC">
              <w:rPr>
                <w:noProof/>
                <w:webHidden/>
              </w:rPr>
              <w:t>181</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105" w:history="1">
            <w:r w:rsidR="00D766C3" w:rsidRPr="0099109D">
              <w:rPr>
                <w:rStyle w:val="Hipervnculo"/>
                <w:noProof/>
              </w:rPr>
              <w:t>4.3  Validación del modelo específico</w:t>
            </w:r>
            <w:r w:rsidR="00D766C3">
              <w:rPr>
                <w:noProof/>
                <w:webHidden/>
              </w:rPr>
              <w:tab/>
            </w:r>
            <w:r w:rsidR="00D766C3">
              <w:rPr>
                <w:noProof/>
                <w:webHidden/>
              </w:rPr>
              <w:fldChar w:fldCharType="begin"/>
            </w:r>
            <w:r w:rsidR="00D766C3">
              <w:rPr>
                <w:noProof/>
                <w:webHidden/>
              </w:rPr>
              <w:instrText xml:space="preserve"> PAGEREF _Toc428834105 \h </w:instrText>
            </w:r>
            <w:r w:rsidR="00D766C3">
              <w:rPr>
                <w:noProof/>
                <w:webHidden/>
              </w:rPr>
            </w:r>
            <w:r w:rsidR="00D766C3">
              <w:rPr>
                <w:noProof/>
                <w:webHidden/>
              </w:rPr>
              <w:fldChar w:fldCharType="separate"/>
            </w:r>
            <w:r w:rsidR="00967ECC">
              <w:rPr>
                <w:noProof/>
                <w:webHidden/>
              </w:rPr>
              <w:t>183</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106" w:history="1">
            <w:r w:rsidR="00D766C3" w:rsidRPr="0099109D">
              <w:rPr>
                <w:rStyle w:val="Hipervnculo"/>
                <w:noProof/>
              </w:rPr>
              <w:t>CAPÍTULO 5</w:t>
            </w:r>
            <w:r w:rsidR="00D766C3">
              <w:rPr>
                <w:noProof/>
                <w:webHidden/>
              </w:rPr>
              <w:tab/>
            </w:r>
            <w:r w:rsidR="00D766C3">
              <w:rPr>
                <w:noProof/>
                <w:webHidden/>
              </w:rPr>
              <w:fldChar w:fldCharType="begin"/>
            </w:r>
            <w:r w:rsidR="00D766C3">
              <w:rPr>
                <w:noProof/>
                <w:webHidden/>
              </w:rPr>
              <w:instrText xml:space="preserve"> PAGEREF _Toc428834106 \h </w:instrText>
            </w:r>
            <w:r w:rsidR="00D766C3">
              <w:rPr>
                <w:noProof/>
                <w:webHidden/>
              </w:rPr>
            </w:r>
            <w:r w:rsidR="00D766C3">
              <w:rPr>
                <w:noProof/>
                <w:webHidden/>
              </w:rPr>
              <w:fldChar w:fldCharType="separate"/>
            </w:r>
            <w:r w:rsidR="00967ECC">
              <w:rPr>
                <w:noProof/>
                <w:webHidden/>
              </w:rPr>
              <w:t>192</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107" w:history="1">
            <w:r w:rsidR="00D766C3" w:rsidRPr="0099109D">
              <w:rPr>
                <w:rStyle w:val="Hipervnculo"/>
                <w:noProof/>
              </w:rPr>
              <w:t>IMPACTOS DE LA PROPUESTA DEL MODELO GENERAL Y ESPECÍFICO</w:t>
            </w:r>
            <w:r w:rsidR="00D766C3">
              <w:rPr>
                <w:noProof/>
                <w:webHidden/>
              </w:rPr>
              <w:tab/>
            </w:r>
            <w:r w:rsidR="00D766C3">
              <w:rPr>
                <w:noProof/>
                <w:webHidden/>
              </w:rPr>
              <w:fldChar w:fldCharType="begin"/>
            </w:r>
            <w:r w:rsidR="00D766C3">
              <w:rPr>
                <w:noProof/>
                <w:webHidden/>
              </w:rPr>
              <w:instrText xml:space="preserve"> PAGEREF _Toc428834107 \h </w:instrText>
            </w:r>
            <w:r w:rsidR="00D766C3">
              <w:rPr>
                <w:noProof/>
                <w:webHidden/>
              </w:rPr>
            </w:r>
            <w:r w:rsidR="00D766C3">
              <w:rPr>
                <w:noProof/>
                <w:webHidden/>
              </w:rPr>
              <w:fldChar w:fldCharType="separate"/>
            </w:r>
            <w:r w:rsidR="00967ECC">
              <w:rPr>
                <w:noProof/>
                <w:webHidden/>
              </w:rPr>
              <w:t>193</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108" w:history="1">
            <w:r w:rsidR="00D766C3" w:rsidRPr="0099109D">
              <w:rPr>
                <w:rStyle w:val="Hipervnculo"/>
                <w:noProof/>
              </w:rPr>
              <w:t>5.1  Modelo de Asociación de MYPES en el sector calzado y sus impactos en los stakeholders</w:t>
            </w:r>
            <w:r w:rsidR="00D766C3">
              <w:rPr>
                <w:noProof/>
                <w:webHidden/>
              </w:rPr>
              <w:tab/>
            </w:r>
            <w:r w:rsidR="00D766C3">
              <w:rPr>
                <w:noProof/>
                <w:webHidden/>
              </w:rPr>
              <w:fldChar w:fldCharType="begin"/>
            </w:r>
            <w:r w:rsidR="00D766C3">
              <w:rPr>
                <w:noProof/>
                <w:webHidden/>
              </w:rPr>
              <w:instrText xml:space="preserve"> PAGEREF _Toc428834108 \h </w:instrText>
            </w:r>
            <w:r w:rsidR="00D766C3">
              <w:rPr>
                <w:noProof/>
                <w:webHidden/>
              </w:rPr>
            </w:r>
            <w:r w:rsidR="00D766C3">
              <w:rPr>
                <w:noProof/>
                <w:webHidden/>
              </w:rPr>
              <w:fldChar w:fldCharType="separate"/>
            </w:r>
            <w:r w:rsidR="00967ECC">
              <w:rPr>
                <w:noProof/>
                <w:webHidden/>
              </w:rPr>
              <w:t>193</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09" w:history="1">
            <w:r w:rsidR="00D766C3" w:rsidRPr="0099109D">
              <w:rPr>
                <w:rStyle w:val="Hipervnculo"/>
                <w:noProof/>
              </w:rPr>
              <w:t>5.1.1 Beneficios para las MYPES</w:t>
            </w:r>
            <w:r w:rsidR="00D766C3">
              <w:rPr>
                <w:noProof/>
                <w:webHidden/>
              </w:rPr>
              <w:tab/>
            </w:r>
            <w:r w:rsidR="00D766C3">
              <w:rPr>
                <w:noProof/>
                <w:webHidden/>
              </w:rPr>
              <w:fldChar w:fldCharType="begin"/>
            </w:r>
            <w:r w:rsidR="00D766C3">
              <w:rPr>
                <w:noProof/>
                <w:webHidden/>
              </w:rPr>
              <w:instrText xml:space="preserve"> PAGEREF _Toc428834109 \h </w:instrText>
            </w:r>
            <w:r w:rsidR="00D766C3">
              <w:rPr>
                <w:noProof/>
                <w:webHidden/>
              </w:rPr>
            </w:r>
            <w:r w:rsidR="00D766C3">
              <w:rPr>
                <w:noProof/>
                <w:webHidden/>
              </w:rPr>
              <w:fldChar w:fldCharType="separate"/>
            </w:r>
            <w:r w:rsidR="00967ECC">
              <w:rPr>
                <w:noProof/>
                <w:webHidden/>
              </w:rPr>
              <w:t>196</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10" w:history="1">
            <w:r w:rsidR="00D766C3" w:rsidRPr="0099109D">
              <w:rPr>
                <w:rStyle w:val="Hipervnculo"/>
                <w:noProof/>
              </w:rPr>
              <w:t>5.1.2  Beneficios para los trabajadores</w:t>
            </w:r>
            <w:r w:rsidR="00D766C3">
              <w:rPr>
                <w:noProof/>
                <w:webHidden/>
              </w:rPr>
              <w:tab/>
            </w:r>
            <w:r w:rsidR="00D766C3">
              <w:rPr>
                <w:noProof/>
                <w:webHidden/>
              </w:rPr>
              <w:fldChar w:fldCharType="begin"/>
            </w:r>
            <w:r w:rsidR="00D766C3">
              <w:rPr>
                <w:noProof/>
                <w:webHidden/>
              </w:rPr>
              <w:instrText xml:space="preserve"> PAGEREF _Toc428834110 \h </w:instrText>
            </w:r>
            <w:r w:rsidR="00D766C3">
              <w:rPr>
                <w:noProof/>
                <w:webHidden/>
              </w:rPr>
            </w:r>
            <w:r w:rsidR="00D766C3">
              <w:rPr>
                <w:noProof/>
                <w:webHidden/>
              </w:rPr>
              <w:fldChar w:fldCharType="separate"/>
            </w:r>
            <w:r w:rsidR="00967ECC">
              <w:rPr>
                <w:noProof/>
                <w:webHidden/>
              </w:rPr>
              <w:t>197</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11" w:history="1">
            <w:r w:rsidR="00D766C3" w:rsidRPr="0099109D">
              <w:rPr>
                <w:rStyle w:val="Hipervnculo"/>
                <w:noProof/>
              </w:rPr>
              <w:t>5.1.3 Beneficios para la Sociedad</w:t>
            </w:r>
            <w:r w:rsidR="00D766C3">
              <w:rPr>
                <w:noProof/>
                <w:webHidden/>
              </w:rPr>
              <w:tab/>
            </w:r>
            <w:r w:rsidR="00D766C3">
              <w:rPr>
                <w:noProof/>
                <w:webHidden/>
              </w:rPr>
              <w:fldChar w:fldCharType="begin"/>
            </w:r>
            <w:r w:rsidR="00D766C3">
              <w:rPr>
                <w:noProof/>
                <w:webHidden/>
              </w:rPr>
              <w:instrText xml:space="preserve"> PAGEREF _Toc428834111 \h </w:instrText>
            </w:r>
            <w:r w:rsidR="00D766C3">
              <w:rPr>
                <w:noProof/>
                <w:webHidden/>
              </w:rPr>
            </w:r>
            <w:r w:rsidR="00D766C3">
              <w:rPr>
                <w:noProof/>
                <w:webHidden/>
              </w:rPr>
              <w:fldChar w:fldCharType="separate"/>
            </w:r>
            <w:r w:rsidR="00967ECC">
              <w:rPr>
                <w:noProof/>
                <w:webHidden/>
              </w:rPr>
              <w:t>197</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12" w:history="1">
            <w:r w:rsidR="00D766C3" w:rsidRPr="0099109D">
              <w:rPr>
                <w:rStyle w:val="Hipervnculo"/>
                <w:noProof/>
              </w:rPr>
              <w:t>5.1.4 Beneficios para el Estado</w:t>
            </w:r>
            <w:r w:rsidR="00D766C3">
              <w:rPr>
                <w:noProof/>
                <w:webHidden/>
              </w:rPr>
              <w:tab/>
            </w:r>
            <w:r w:rsidR="00D766C3">
              <w:rPr>
                <w:noProof/>
                <w:webHidden/>
              </w:rPr>
              <w:fldChar w:fldCharType="begin"/>
            </w:r>
            <w:r w:rsidR="00D766C3">
              <w:rPr>
                <w:noProof/>
                <w:webHidden/>
              </w:rPr>
              <w:instrText xml:space="preserve"> PAGEREF _Toc428834112 \h </w:instrText>
            </w:r>
            <w:r w:rsidR="00D766C3">
              <w:rPr>
                <w:noProof/>
                <w:webHidden/>
              </w:rPr>
            </w:r>
            <w:r w:rsidR="00D766C3">
              <w:rPr>
                <w:noProof/>
                <w:webHidden/>
              </w:rPr>
              <w:fldChar w:fldCharType="separate"/>
            </w:r>
            <w:r w:rsidR="00967ECC">
              <w:rPr>
                <w:noProof/>
                <w:webHidden/>
              </w:rPr>
              <w:t>198</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113" w:history="1">
            <w:r w:rsidR="00D766C3" w:rsidRPr="0099109D">
              <w:rPr>
                <w:rStyle w:val="Hipervnculo"/>
                <w:noProof/>
              </w:rPr>
              <w:t>5.2. Impactos del modelo de proceso de gestión logística:</w:t>
            </w:r>
            <w:r w:rsidR="00D766C3">
              <w:rPr>
                <w:noProof/>
                <w:webHidden/>
              </w:rPr>
              <w:tab/>
            </w:r>
            <w:r w:rsidR="00D766C3">
              <w:rPr>
                <w:noProof/>
                <w:webHidden/>
              </w:rPr>
              <w:fldChar w:fldCharType="begin"/>
            </w:r>
            <w:r w:rsidR="00D766C3">
              <w:rPr>
                <w:noProof/>
                <w:webHidden/>
              </w:rPr>
              <w:instrText xml:space="preserve"> PAGEREF _Toc428834113 \h </w:instrText>
            </w:r>
            <w:r w:rsidR="00D766C3">
              <w:rPr>
                <w:noProof/>
                <w:webHidden/>
              </w:rPr>
            </w:r>
            <w:r w:rsidR="00D766C3">
              <w:rPr>
                <w:noProof/>
                <w:webHidden/>
              </w:rPr>
              <w:fldChar w:fldCharType="separate"/>
            </w:r>
            <w:r w:rsidR="00967ECC">
              <w:rPr>
                <w:noProof/>
                <w:webHidden/>
              </w:rPr>
              <w:t>200</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14" w:history="1">
            <w:r w:rsidR="00D766C3" w:rsidRPr="0099109D">
              <w:rPr>
                <w:rStyle w:val="Hipervnculo"/>
                <w:noProof/>
              </w:rPr>
              <w:t>5.2.1. Beneficios para las MYPES:</w:t>
            </w:r>
            <w:r w:rsidR="00D766C3">
              <w:rPr>
                <w:noProof/>
                <w:webHidden/>
              </w:rPr>
              <w:tab/>
            </w:r>
            <w:r w:rsidR="00D766C3">
              <w:rPr>
                <w:noProof/>
                <w:webHidden/>
              </w:rPr>
              <w:fldChar w:fldCharType="begin"/>
            </w:r>
            <w:r w:rsidR="00D766C3">
              <w:rPr>
                <w:noProof/>
                <w:webHidden/>
              </w:rPr>
              <w:instrText xml:space="preserve"> PAGEREF _Toc428834114 \h </w:instrText>
            </w:r>
            <w:r w:rsidR="00D766C3">
              <w:rPr>
                <w:noProof/>
                <w:webHidden/>
              </w:rPr>
            </w:r>
            <w:r w:rsidR="00D766C3">
              <w:rPr>
                <w:noProof/>
                <w:webHidden/>
              </w:rPr>
              <w:fldChar w:fldCharType="separate"/>
            </w:r>
            <w:r w:rsidR="00967ECC">
              <w:rPr>
                <w:noProof/>
                <w:webHidden/>
              </w:rPr>
              <w:t>201</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15" w:history="1">
            <w:r w:rsidR="00D766C3" w:rsidRPr="0099109D">
              <w:rPr>
                <w:rStyle w:val="Hipervnculo"/>
                <w:noProof/>
              </w:rPr>
              <w:t>5.2.2. Beneficios para los Trabajadores:</w:t>
            </w:r>
            <w:r w:rsidR="00D766C3">
              <w:rPr>
                <w:noProof/>
                <w:webHidden/>
              </w:rPr>
              <w:tab/>
            </w:r>
            <w:r w:rsidR="00D766C3">
              <w:rPr>
                <w:noProof/>
                <w:webHidden/>
              </w:rPr>
              <w:fldChar w:fldCharType="begin"/>
            </w:r>
            <w:r w:rsidR="00D766C3">
              <w:rPr>
                <w:noProof/>
                <w:webHidden/>
              </w:rPr>
              <w:instrText xml:space="preserve"> PAGEREF _Toc428834115 \h </w:instrText>
            </w:r>
            <w:r w:rsidR="00D766C3">
              <w:rPr>
                <w:noProof/>
                <w:webHidden/>
              </w:rPr>
            </w:r>
            <w:r w:rsidR="00D766C3">
              <w:rPr>
                <w:noProof/>
                <w:webHidden/>
              </w:rPr>
              <w:fldChar w:fldCharType="separate"/>
            </w:r>
            <w:r w:rsidR="00967ECC">
              <w:rPr>
                <w:noProof/>
                <w:webHidden/>
              </w:rPr>
              <w:t>202</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16" w:history="1">
            <w:r w:rsidR="00D766C3" w:rsidRPr="0099109D">
              <w:rPr>
                <w:rStyle w:val="Hipervnculo"/>
                <w:noProof/>
              </w:rPr>
              <w:t>5.2.3. Beneficios para la Sociedad:</w:t>
            </w:r>
            <w:r w:rsidR="00D766C3">
              <w:rPr>
                <w:noProof/>
                <w:webHidden/>
              </w:rPr>
              <w:tab/>
            </w:r>
            <w:r w:rsidR="00D766C3">
              <w:rPr>
                <w:noProof/>
                <w:webHidden/>
              </w:rPr>
              <w:fldChar w:fldCharType="begin"/>
            </w:r>
            <w:r w:rsidR="00D766C3">
              <w:rPr>
                <w:noProof/>
                <w:webHidden/>
              </w:rPr>
              <w:instrText xml:space="preserve"> PAGEREF _Toc428834116 \h </w:instrText>
            </w:r>
            <w:r w:rsidR="00D766C3">
              <w:rPr>
                <w:noProof/>
                <w:webHidden/>
              </w:rPr>
            </w:r>
            <w:r w:rsidR="00D766C3">
              <w:rPr>
                <w:noProof/>
                <w:webHidden/>
              </w:rPr>
              <w:fldChar w:fldCharType="separate"/>
            </w:r>
            <w:r w:rsidR="00967ECC">
              <w:rPr>
                <w:noProof/>
                <w:webHidden/>
              </w:rPr>
              <w:t>203</w:t>
            </w:r>
            <w:r w:rsidR="00D766C3">
              <w:rPr>
                <w:noProof/>
                <w:webHidden/>
              </w:rPr>
              <w:fldChar w:fldCharType="end"/>
            </w:r>
          </w:hyperlink>
        </w:p>
        <w:p w:rsidR="00D766C3" w:rsidRDefault="00D173AE">
          <w:pPr>
            <w:pStyle w:val="TDC3"/>
            <w:tabs>
              <w:tab w:val="right" w:leader="dot" w:pos="8495"/>
            </w:tabs>
            <w:rPr>
              <w:rFonts w:eastAsiaTheme="minorEastAsia" w:cstheme="minorBidi"/>
              <w:i/>
              <w:iCs/>
              <w:noProof/>
              <w:sz w:val="22"/>
              <w:szCs w:val="22"/>
              <w:lang w:val="es-MX"/>
            </w:rPr>
          </w:pPr>
          <w:hyperlink w:anchor="_Toc428834117" w:history="1">
            <w:r w:rsidR="00D766C3" w:rsidRPr="0099109D">
              <w:rPr>
                <w:rStyle w:val="Hipervnculo"/>
                <w:noProof/>
              </w:rPr>
              <w:t>5.2.4. Beneficios para el Estado:</w:t>
            </w:r>
            <w:r w:rsidR="00D766C3">
              <w:rPr>
                <w:noProof/>
                <w:webHidden/>
              </w:rPr>
              <w:tab/>
            </w:r>
            <w:r w:rsidR="00D766C3">
              <w:rPr>
                <w:noProof/>
                <w:webHidden/>
              </w:rPr>
              <w:fldChar w:fldCharType="begin"/>
            </w:r>
            <w:r w:rsidR="00D766C3">
              <w:rPr>
                <w:noProof/>
                <w:webHidden/>
              </w:rPr>
              <w:instrText xml:space="preserve"> PAGEREF _Toc428834117 \h </w:instrText>
            </w:r>
            <w:r w:rsidR="00D766C3">
              <w:rPr>
                <w:noProof/>
                <w:webHidden/>
              </w:rPr>
            </w:r>
            <w:r w:rsidR="00D766C3">
              <w:rPr>
                <w:noProof/>
                <w:webHidden/>
              </w:rPr>
              <w:fldChar w:fldCharType="separate"/>
            </w:r>
            <w:r w:rsidR="00967ECC">
              <w:rPr>
                <w:noProof/>
                <w:webHidden/>
              </w:rPr>
              <w:t>204</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118" w:history="1">
            <w:r w:rsidR="00D766C3" w:rsidRPr="0099109D">
              <w:rPr>
                <w:rStyle w:val="Hipervnculo"/>
                <w:noProof/>
              </w:rPr>
              <w:t>CAPÍTULO 6</w:t>
            </w:r>
            <w:r w:rsidR="00D766C3">
              <w:rPr>
                <w:noProof/>
                <w:webHidden/>
              </w:rPr>
              <w:tab/>
            </w:r>
            <w:r w:rsidR="00D766C3">
              <w:rPr>
                <w:noProof/>
                <w:webHidden/>
              </w:rPr>
              <w:fldChar w:fldCharType="begin"/>
            </w:r>
            <w:r w:rsidR="00D766C3">
              <w:rPr>
                <w:noProof/>
                <w:webHidden/>
              </w:rPr>
              <w:instrText xml:space="preserve"> PAGEREF _Toc428834118 \h </w:instrText>
            </w:r>
            <w:r w:rsidR="00D766C3">
              <w:rPr>
                <w:noProof/>
                <w:webHidden/>
              </w:rPr>
            </w:r>
            <w:r w:rsidR="00D766C3">
              <w:rPr>
                <w:noProof/>
                <w:webHidden/>
              </w:rPr>
              <w:fldChar w:fldCharType="separate"/>
            </w:r>
            <w:r w:rsidR="00967ECC">
              <w:rPr>
                <w:noProof/>
                <w:webHidden/>
              </w:rPr>
              <w:t>206</w:t>
            </w:r>
            <w:r w:rsidR="00D766C3">
              <w:rPr>
                <w:noProof/>
                <w:webHidden/>
              </w:rPr>
              <w:fldChar w:fldCharType="end"/>
            </w:r>
          </w:hyperlink>
        </w:p>
        <w:p w:rsidR="00D766C3" w:rsidRDefault="00D173AE">
          <w:pPr>
            <w:pStyle w:val="TDC1"/>
            <w:tabs>
              <w:tab w:val="right" w:leader="dot" w:pos="8495"/>
            </w:tabs>
            <w:rPr>
              <w:rFonts w:eastAsiaTheme="minorEastAsia" w:cstheme="minorBidi"/>
              <w:b/>
              <w:bCs/>
              <w:caps/>
              <w:noProof/>
              <w:sz w:val="22"/>
              <w:szCs w:val="22"/>
              <w:lang w:val="es-MX"/>
            </w:rPr>
          </w:pPr>
          <w:hyperlink w:anchor="_Toc428834119" w:history="1">
            <w:r w:rsidR="00D766C3" w:rsidRPr="0099109D">
              <w:rPr>
                <w:rStyle w:val="Hipervnculo"/>
                <w:noProof/>
              </w:rPr>
              <w:t>CONCLUSIONES Y RECOMENDACIONES</w:t>
            </w:r>
            <w:r w:rsidR="00D766C3">
              <w:rPr>
                <w:noProof/>
                <w:webHidden/>
              </w:rPr>
              <w:tab/>
            </w:r>
            <w:r w:rsidR="00D766C3">
              <w:rPr>
                <w:noProof/>
                <w:webHidden/>
              </w:rPr>
              <w:fldChar w:fldCharType="begin"/>
            </w:r>
            <w:r w:rsidR="00D766C3">
              <w:rPr>
                <w:noProof/>
                <w:webHidden/>
              </w:rPr>
              <w:instrText xml:space="preserve"> PAGEREF _Toc428834119 \h </w:instrText>
            </w:r>
            <w:r w:rsidR="00D766C3">
              <w:rPr>
                <w:noProof/>
                <w:webHidden/>
              </w:rPr>
            </w:r>
            <w:r w:rsidR="00D766C3">
              <w:rPr>
                <w:noProof/>
                <w:webHidden/>
              </w:rPr>
              <w:fldChar w:fldCharType="separate"/>
            </w:r>
            <w:r w:rsidR="00967ECC">
              <w:rPr>
                <w:noProof/>
                <w:webHidden/>
              </w:rPr>
              <w:t>207</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120" w:history="1">
            <w:r w:rsidR="00D766C3" w:rsidRPr="0099109D">
              <w:rPr>
                <w:rStyle w:val="Hipervnculo"/>
                <w:noProof/>
              </w:rPr>
              <w:t>6.1 Conclusiones</w:t>
            </w:r>
            <w:r w:rsidR="00D766C3">
              <w:rPr>
                <w:noProof/>
                <w:webHidden/>
              </w:rPr>
              <w:tab/>
            </w:r>
            <w:r w:rsidR="00D766C3">
              <w:rPr>
                <w:noProof/>
                <w:webHidden/>
              </w:rPr>
              <w:fldChar w:fldCharType="begin"/>
            </w:r>
            <w:r w:rsidR="00D766C3">
              <w:rPr>
                <w:noProof/>
                <w:webHidden/>
              </w:rPr>
              <w:instrText xml:space="preserve"> PAGEREF _Toc428834120 \h </w:instrText>
            </w:r>
            <w:r w:rsidR="00D766C3">
              <w:rPr>
                <w:noProof/>
                <w:webHidden/>
              </w:rPr>
            </w:r>
            <w:r w:rsidR="00D766C3">
              <w:rPr>
                <w:noProof/>
                <w:webHidden/>
              </w:rPr>
              <w:fldChar w:fldCharType="separate"/>
            </w:r>
            <w:r w:rsidR="00967ECC">
              <w:rPr>
                <w:noProof/>
                <w:webHidden/>
              </w:rPr>
              <w:t>207</w:t>
            </w:r>
            <w:r w:rsidR="00D766C3">
              <w:rPr>
                <w:noProof/>
                <w:webHidden/>
              </w:rPr>
              <w:fldChar w:fldCharType="end"/>
            </w:r>
          </w:hyperlink>
        </w:p>
        <w:p w:rsidR="00D766C3" w:rsidRDefault="00D173AE">
          <w:pPr>
            <w:pStyle w:val="TDC2"/>
            <w:tabs>
              <w:tab w:val="right" w:leader="dot" w:pos="8495"/>
            </w:tabs>
            <w:rPr>
              <w:rFonts w:eastAsiaTheme="minorEastAsia" w:cstheme="minorBidi"/>
              <w:smallCaps/>
              <w:noProof/>
              <w:sz w:val="22"/>
              <w:szCs w:val="22"/>
              <w:lang w:val="es-MX"/>
            </w:rPr>
          </w:pPr>
          <w:hyperlink w:anchor="_Toc428834121" w:history="1">
            <w:r w:rsidR="00D766C3" w:rsidRPr="0099109D">
              <w:rPr>
                <w:rStyle w:val="Hipervnculo"/>
                <w:noProof/>
              </w:rPr>
              <w:t>6.2 Recomendaciones:</w:t>
            </w:r>
            <w:r w:rsidR="00D766C3">
              <w:rPr>
                <w:noProof/>
                <w:webHidden/>
              </w:rPr>
              <w:tab/>
            </w:r>
            <w:r w:rsidR="00D766C3">
              <w:rPr>
                <w:noProof/>
                <w:webHidden/>
              </w:rPr>
              <w:fldChar w:fldCharType="begin"/>
            </w:r>
            <w:r w:rsidR="00D766C3">
              <w:rPr>
                <w:noProof/>
                <w:webHidden/>
              </w:rPr>
              <w:instrText xml:space="preserve"> PAGEREF _Toc428834121 \h </w:instrText>
            </w:r>
            <w:r w:rsidR="00D766C3">
              <w:rPr>
                <w:noProof/>
                <w:webHidden/>
              </w:rPr>
            </w:r>
            <w:r w:rsidR="00D766C3">
              <w:rPr>
                <w:noProof/>
                <w:webHidden/>
              </w:rPr>
              <w:fldChar w:fldCharType="separate"/>
            </w:r>
            <w:r w:rsidR="00967ECC">
              <w:rPr>
                <w:noProof/>
                <w:webHidden/>
              </w:rPr>
              <w:t>214</w:t>
            </w:r>
            <w:r w:rsidR="00D766C3">
              <w:rPr>
                <w:noProof/>
                <w:webHidden/>
              </w:rPr>
              <w:fldChar w:fldCharType="end"/>
            </w:r>
          </w:hyperlink>
        </w:p>
        <w:p w:rsidR="00E305D4" w:rsidRDefault="00D766C3">
          <w:r>
            <w:fldChar w:fldCharType="end"/>
          </w:r>
        </w:p>
      </w:sdtContent>
    </w:sdt>
    <w:p w:rsidR="003758C8" w:rsidRDefault="005F57AE" w:rsidP="003758C8">
      <w:pPr>
        <w:pStyle w:val="Indices"/>
        <w:rPr>
          <w:noProof/>
        </w:rPr>
      </w:pPr>
      <w:bookmarkStart w:id="1" w:name="_Toc428834039"/>
      <w:r w:rsidRPr="001A666A">
        <w:lastRenderedPageBreak/>
        <w:t>INDICE DE GRÁFICOS</w:t>
      </w:r>
      <w:bookmarkStart w:id="2" w:name="_Toc371968920"/>
      <w:bookmarkStart w:id="3" w:name="_Toc371969817"/>
      <w:bookmarkEnd w:id="1"/>
      <w:r w:rsidR="003758C8">
        <w:fldChar w:fldCharType="begin"/>
      </w:r>
      <w:r w:rsidR="003758C8">
        <w:instrText xml:space="preserve"> TOC \f F \t "Figura" \c </w:instrText>
      </w:r>
      <w:r w:rsidR="003758C8">
        <w:fldChar w:fldCharType="separate"/>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1: Crecimiento de MYPES en el Perú en los últimos 10 años</w:t>
      </w:r>
      <w:r w:rsidRPr="003758C8">
        <w:rPr>
          <w:noProof/>
          <w:szCs w:val="24"/>
        </w:rPr>
        <w:tab/>
      </w:r>
      <w:r w:rsidRPr="003758C8">
        <w:rPr>
          <w:noProof/>
          <w:szCs w:val="24"/>
        </w:rPr>
        <w:fldChar w:fldCharType="begin"/>
      </w:r>
      <w:r w:rsidRPr="003758C8">
        <w:rPr>
          <w:noProof/>
          <w:szCs w:val="24"/>
        </w:rPr>
        <w:instrText xml:space="preserve"> PAGEREF _Toc429005560 \h </w:instrText>
      </w:r>
      <w:r w:rsidRPr="003758C8">
        <w:rPr>
          <w:noProof/>
          <w:szCs w:val="24"/>
        </w:rPr>
      </w:r>
      <w:r w:rsidRPr="003758C8">
        <w:rPr>
          <w:noProof/>
          <w:szCs w:val="24"/>
        </w:rPr>
        <w:fldChar w:fldCharType="separate"/>
      </w:r>
      <w:r w:rsidR="00967ECC">
        <w:rPr>
          <w:noProof/>
          <w:szCs w:val="24"/>
        </w:rPr>
        <w:t>21</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 Distribución de Empresas Según Niveles de Ventas</w:t>
      </w:r>
      <w:r w:rsidRPr="003758C8">
        <w:rPr>
          <w:noProof/>
          <w:szCs w:val="24"/>
        </w:rPr>
        <w:tab/>
      </w:r>
      <w:r w:rsidRPr="003758C8">
        <w:rPr>
          <w:noProof/>
          <w:szCs w:val="24"/>
        </w:rPr>
        <w:fldChar w:fldCharType="begin"/>
      </w:r>
      <w:r w:rsidRPr="003758C8">
        <w:rPr>
          <w:noProof/>
          <w:szCs w:val="24"/>
        </w:rPr>
        <w:instrText xml:space="preserve"> PAGEREF _Toc429005561 \h </w:instrText>
      </w:r>
      <w:r w:rsidRPr="003758C8">
        <w:rPr>
          <w:noProof/>
          <w:szCs w:val="24"/>
        </w:rPr>
      </w:r>
      <w:r w:rsidRPr="003758C8">
        <w:rPr>
          <w:noProof/>
          <w:szCs w:val="24"/>
        </w:rPr>
        <w:fldChar w:fldCharType="separate"/>
      </w:r>
      <w:r w:rsidR="00967ECC">
        <w:rPr>
          <w:noProof/>
          <w:szCs w:val="24"/>
        </w:rPr>
        <w:t>23</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 Distribución de Empresas Según Número de Trabajadores</w:t>
      </w:r>
      <w:r w:rsidRPr="003758C8">
        <w:rPr>
          <w:noProof/>
          <w:szCs w:val="24"/>
        </w:rPr>
        <w:tab/>
      </w:r>
      <w:r w:rsidRPr="003758C8">
        <w:rPr>
          <w:noProof/>
          <w:szCs w:val="24"/>
        </w:rPr>
        <w:fldChar w:fldCharType="begin"/>
      </w:r>
      <w:r w:rsidRPr="003758C8">
        <w:rPr>
          <w:noProof/>
          <w:szCs w:val="24"/>
        </w:rPr>
        <w:instrText xml:space="preserve"> PAGEREF _Toc429005562 \h </w:instrText>
      </w:r>
      <w:r w:rsidRPr="003758C8">
        <w:rPr>
          <w:noProof/>
          <w:szCs w:val="24"/>
        </w:rPr>
      </w:r>
      <w:r w:rsidRPr="003758C8">
        <w:rPr>
          <w:noProof/>
          <w:szCs w:val="24"/>
        </w:rPr>
        <w:fldChar w:fldCharType="separate"/>
      </w:r>
      <w:r w:rsidR="00967ECC">
        <w:rPr>
          <w:noProof/>
          <w:szCs w:val="24"/>
        </w:rPr>
        <w:t>24</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 Organización Empresarial de las MYPES</w:t>
      </w:r>
      <w:r w:rsidRPr="003758C8">
        <w:rPr>
          <w:noProof/>
          <w:szCs w:val="24"/>
        </w:rPr>
        <w:tab/>
      </w:r>
      <w:r w:rsidRPr="003758C8">
        <w:rPr>
          <w:noProof/>
          <w:szCs w:val="24"/>
        </w:rPr>
        <w:fldChar w:fldCharType="begin"/>
      </w:r>
      <w:r w:rsidRPr="003758C8">
        <w:rPr>
          <w:noProof/>
          <w:szCs w:val="24"/>
        </w:rPr>
        <w:instrText xml:space="preserve"> PAGEREF _Toc429005563 \h </w:instrText>
      </w:r>
      <w:r w:rsidRPr="003758C8">
        <w:rPr>
          <w:noProof/>
          <w:szCs w:val="24"/>
        </w:rPr>
      </w:r>
      <w:r w:rsidRPr="003758C8">
        <w:rPr>
          <w:noProof/>
          <w:szCs w:val="24"/>
        </w:rPr>
        <w:fldChar w:fldCharType="separate"/>
      </w:r>
      <w:r w:rsidR="00967ECC">
        <w:rPr>
          <w:noProof/>
          <w:szCs w:val="24"/>
        </w:rPr>
        <w:t>25</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N°5: Gráfico general de un proceso</w:t>
      </w:r>
      <w:r w:rsidRPr="003758C8">
        <w:rPr>
          <w:noProof/>
          <w:szCs w:val="24"/>
        </w:rPr>
        <w:tab/>
      </w:r>
      <w:r w:rsidRPr="003758C8">
        <w:rPr>
          <w:noProof/>
          <w:szCs w:val="24"/>
        </w:rPr>
        <w:fldChar w:fldCharType="begin"/>
      </w:r>
      <w:r w:rsidRPr="003758C8">
        <w:rPr>
          <w:noProof/>
          <w:szCs w:val="24"/>
        </w:rPr>
        <w:instrText xml:space="preserve"> PAGEREF _Toc429005564 \h </w:instrText>
      </w:r>
      <w:r w:rsidRPr="003758C8">
        <w:rPr>
          <w:noProof/>
          <w:szCs w:val="24"/>
        </w:rPr>
      </w:r>
      <w:r w:rsidRPr="003758C8">
        <w:rPr>
          <w:noProof/>
          <w:szCs w:val="24"/>
        </w:rPr>
        <w:fldChar w:fldCharType="separate"/>
      </w:r>
      <w:r w:rsidR="00967ECC">
        <w:rPr>
          <w:noProof/>
          <w:szCs w:val="24"/>
        </w:rPr>
        <w:t>31</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 6: Procedimiento para el diseño Organizacional</w:t>
      </w:r>
      <w:r w:rsidRPr="003758C8">
        <w:rPr>
          <w:noProof/>
          <w:szCs w:val="24"/>
        </w:rPr>
        <w:tab/>
      </w:r>
      <w:r w:rsidRPr="003758C8">
        <w:rPr>
          <w:noProof/>
          <w:szCs w:val="24"/>
        </w:rPr>
        <w:fldChar w:fldCharType="begin"/>
      </w:r>
      <w:r w:rsidRPr="003758C8">
        <w:rPr>
          <w:noProof/>
          <w:szCs w:val="24"/>
        </w:rPr>
        <w:instrText xml:space="preserve"> PAGEREF _Toc429005565 \h </w:instrText>
      </w:r>
      <w:r w:rsidRPr="003758C8">
        <w:rPr>
          <w:noProof/>
          <w:szCs w:val="24"/>
        </w:rPr>
      </w:r>
      <w:r w:rsidRPr="003758C8">
        <w:rPr>
          <w:noProof/>
          <w:szCs w:val="24"/>
        </w:rPr>
        <w:fldChar w:fldCharType="separate"/>
      </w:r>
      <w:r w:rsidR="00967ECC">
        <w:rPr>
          <w:noProof/>
          <w:szCs w:val="24"/>
        </w:rPr>
        <w:t>32</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lang w:val="es-ES"/>
        </w:rPr>
        <w:t>Gráfico N°7: Mapa de procesos con 3 agrupaciones</w:t>
      </w:r>
      <w:r w:rsidRPr="003758C8">
        <w:rPr>
          <w:noProof/>
          <w:szCs w:val="24"/>
        </w:rPr>
        <w:tab/>
      </w:r>
      <w:r w:rsidRPr="003758C8">
        <w:rPr>
          <w:noProof/>
          <w:szCs w:val="24"/>
        </w:rPr>
        <w:fldChar w:fldCharType="begin"/>
      </w:r>
      <w:r w:rsidRPr="003758C8">
        <w:rPr>
          <w:noProof/>
          <w:szCs w:val="24"/>
        </w:rPr>
        <w:instrText xml:space="preserve"> PAGEREF _Toc429005566 \h </w:instrText>
      </w:r>
      <w:r w:rsidRPr="003758C8">
        <w:rPr>
          <w:noProof/>
          <w:szCs w:val="24"/>
        </w:rPr>
      </w:r>
      <w:r w:rsidRPr="003758C8">
        <w:rPr>
          <w:noProof/>
          <w:szCs w:val="24"/>
        </w:rPr>
        <w:fldChar w:fldCharType="separate"/>
      </w:r>
      <w:r w:rsidR="00967ECC">
        <w:rPr>
          <w:noProof/>
          <w:szCs w:val="24"/>
        </w:rPr>
        <w:t>34</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lang w:val="es-ES"/>
        </w:rPr>
        <w:t>Gráfico N°8: Modelo de 4 agrupaciones para el mapa de procesos</w:t>
      </w:r>
      <w:r w:rsidRPr="003758C8">
        <w:rPr>
          <w:noProof/>
          <w:szCs w:val="24"/>
        </w:rPr>
        <w:tab/>
      </w:r>
      <w:r w:rsidRPr="003758C8">
        <w:rPr>
          <w:noProof/>
          <w:szCs w:val="24"/>
        </w:rPr>
        <w:fldChar w:fldCharType="begin"/>
      </w:r>
      <w:r w:rsidRPr="003758C8">
        <w:rPr>
          <w:noProof/>
          <w:szCs w:val="24"/>
        </w:rPr>
        <w:instrText xml:space="preserve"> PAGEREF _Toc429005567 \h </w:instrText>
      </w:r>
      <w:r w:rsidRPr="003758C8">
        <w:rPr>
          <w:noProof/>
          <w:szCs w:val="24"/>
        </w:rPr>
      </w:r>
      <w:r w:rsidRPr="003758C8">
        <w:rPr>
          <w:noProof/>
          <w:szCs w:val="24"/>
        </w:rPr>
        <w:fldChar w:fldCharType="separate"/>
      </w:r>
      <w:r w:rsidR="00967ECC">
        <w:rPr>
          <w:noProof/>
          <w:szCs w:val="24"/>
        </w:rPr>
        <w:t>35</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lang w:val="es-ES"/>
        </w:rPr>
        <w:t>Gráfico N°9: Diagrama de un proceso para revisión de requisitos de un producto</w:t>
      </w:r>
      <w:r w:rsidRPr="003758C8">
        <w:rPr>
          <w:noProof/>
          <w:szCs w:val="24"/>
        </w:rPr>
        <w:tab/>
      </w:r>
      <w:r w:rsidRPr="003758C8">
        <w:rPr>
          <w:noProof/>
          <w:szCs w:val="24"/>
        </w:rPr>
        <w:fldChar w:fldCharType="begin"/>
      </w:r>
      <w:r w:rsidRPr="003758C8">
        <w:rPr>
          <w:noProof/>
          <w:szCs w:val="24"/>
        </w:rPr>
        <w:instrText xml:space="preserve"> PAGEREF _Toc429005568 \h </w:instrText>
      </w:r>
      <w:r w:rsidRPr="003758C8">
        <w:rPr>
          <w:noProof/>
          <w:szCs w:val="24"/>
        </w:rPr>
      </w:r>
      <w:r w:rsidRPr="003758C8">
        <w:rPr>
          <w:noProof/>
          <w:szCs w:val="24"/>
        </w:rPr>
        <w:fldChar w:fldCharType="separate"/>
      </w:r>
      <w:r w:rsidR="00967ECC">
        <w:rPr>
          <w:noProof/>
          <w:szCs w:val="24"/>
        </w:rPr>
        <w:t>36</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lang w:val="es-ES"/>
        </w:rPr>
        <w:t>Gráfico N°10: Ciclo de mejora continua</w:t>
      </w:r>
      <w:r w:rsidRPr="003758C8">
        <w:rPr>
          <w:noProof/>
          <w:szCs w:val="24"/>
        </w:rPr>
        <w:tab/>
      </w:r>
      <w:r w:rsidRPr="003758C8">
        <w:rPr>
          <w:noProof/>
          <w:szCs w:val="24"/>
        </w:rPr>
        <w:fldChar w:fldCharType="begin"/>
      </w:r>
      <w:r w:rsidRPr="003758C8">
        <w:rPr>
          <w:noProof/>
          <w:szCs w:val="24"/>
        </w:rPr>
        <w:instrText xml:space="preserve"> PAGEREF _Toc429005569 \h </w:instrText>
      </w:r>
      <w:r w:rsidRPr="003758C8">
        <w:rPr>
          <w:noProof/>
          <w:szCs w:val="24"/>
        </w:rPr>
      </w:r>
      <w:r w:rsidRPr="003758C8">
        <w:rPr>
          <w:noProof/>
          <w:szCs w:val="24"/>
        </w:rPr>
        <w:fldChar w:fldCharType="separate"/>
      </w:r>
      <w:r w:rsidR="00967ECC">
        <w:rPr>
          <w:noProof/>
          <w:szCs w:val="24"/>
        </w:rPr>
        <w:t>39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lang w:val="es-ES"/>
        </w:rPr>
        <w:t>Gráfico N°11: Diagrama SIPOC</w:t>
      </w:r>
      <w:r w:rsidRPr="003758C8">
        <w:rPr>
          <w:noProof/>
          <w:szCs w:val="24"/>
        </w:rPr>
        <w:tab/>
      </w:r>
      <w:r w:rsidRPr="003758C8">
        <w:rPr>
          <w:noProof/>
          <w:szCs w:val="24"/>
        </w:rPr>
        <w:fldChar w:fldCharType="begin"/>
      </w:r>
      <w:r w:rsidRPr="003758C8">
        <w:rPr>
          <w:noProof/>
          <w:szCs w:val="24"/>
        </w:rPr>
        <w:instrText xml:space="preserve"> PAGEREF _Toc429005570 \h </w:instrText>
      </w:r>
      <w:r w:rsidRPr="003758C8">
        <w:rPr>
          <w:noProof/>
          <w:szCs w:val="24"/>
        </w:rPr>
      </w:r>
      <w:r w:rsidRPr="003758C8">
        <w:rPr>
          <w:noProof/>
          <w:szCs w:val="24"/>
        </w:rPr>
        <w:fldChar w:fldCharType="separate"/>
      </w:r>
      <w:r w:rsidR="00967ECC">
        <w:rPr>
          <w:noProof/>
          <w:szCs w:val="24"/>
        </w:rPr>
        <w:t>41</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12: Mapa Estratégico del BSC</w:t>
      </w:r>
      <w:r w:rsidRPr="003758C8">
        <w:rPr>
          <w:noProof/>
          <w:szCs w:val="24"/>
        </w:rPr>
        <w:tab/>
      </w:r>
      <w:r w:rsidRPr="003758C8">
        <w:rPr>
          <w:noProof/>
          <w:szCs w:val="24"/>
        </w:rPr>
        <w:fldChar w:fldCharType="begin"/>
      </w:r>
      <w:r w:rsidRPr="003758C8">
        <w:rPr>
          <w:noProof/>
          <w:szCs w:val="24"/>
        </w:rPr>
        <w:instrText xml:space="preserve"> PAGEREF _Toc429005571 \h </w:instrText>
      </w:r>
      <w:r w:rsidRPr="003758C8">
        <w:rPr>
          <w:noProof/>
          <w:szCs w:val="24"/>
        </w:rPr>
      </w:r>
      <w:r w:rsidRPr="003758C8">
        <w:rPr>
          <w:noProof/>
          <w:szCs w:val="24"/>
        </w:rPr>
        <w:fldChar w:fldCharType="separate"/>
      </w:r>
      <w:r w:rsidR="00967ECC">
        <w:rPr>
          <w:noProof/>
          <w:szCs w:val="24"/>
        </w:rPr>
        <w:t>47</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13: Elementos relacionados con el BSC</w:t>
      </w:r>
      <w:r w:rsidRPr="003758C8">
        <w:rPr>
          <w:noProof/>
          <w:szCs w:val="24"/>
        </w:rPr>
        <w:tab/>
      </w:r>
      <w:r w:rsidRPr="003758C8">
        <w:rPr>
          <w:noProof/>
          <w:szCs w:val="24"/>
        </w:rPr>
        <w:fldChar w:fldCharType="begin"/>
      </w:r>
      <w:r w:rsidRPr="003758C8">
        <w:rPr>
          <w:noProof/>
          <w:szCs w:val="24"/>
        </w:rPr>
        <w:instrText xml:space="preserve"> PAGEREF _Toc429005572 \h </w:instrText>
      </w:r>
      <w:r w:rsidRPr="003758C8">
        <w:rPr>
          <w:noProof/>
          <w:szCs w:val="24"/>
        </w:rPr>
      </w:r>
      <w:r w:rsidRPr="003758C8">
        <w:rPr>
          <w:noProof/>
          <w:szCs w:val="24"/>
        </w:rPr>
        <w:fldChar w:fldCharType="separate"/>
      </w:r>
      <w:r w:rsidR="00967ECC">
        <w:rPr>
          <w:noProof/>
          <w:szCs w:val="24"/>
        </w:rPr>
        <w:t>47</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Gráfica N° 14: Modelo de Gestión Logística</w:t>
      </w:r>
      <w:r w:rsidRPr="003758C8">
        <w:rPr>
          <w:noProof/>
          <w:szCs w:val="24"/>
        </w:rPr>
        <w:tab/>
      </w:r>
      <w:r w:rsidRPr="003758C8">
        <w:rPr>
          <w:noProof/>
          <w:szCs w:val="24"/>
        </w:rPr>
        <w:fldChar w:fldCharType="begin"/>
      </w:r>
      <w:r w:rsidRPr="003758C8">
        <w:rPr>
          <w:noProof/>
          <w:szCs w:val="24"/>
        </w:rPr>
        <w:instrText xml:space="preserve"> PAGEREF _Toc429005573 \h </w:instrText>
      </w:r>
      <w:r w:rsidRPr="003758C8">
        <w:rPr>
          <w:noProof/>
          <w:szCs w:val="24"/>
        </w:rPr>
      </w:r>
      <w:r w:rsidRPr="003758C8">
        <w:rPr>
          <w:noProof/>
          <w:szCs w:val="24"/>
        </w:rPr>
        <w:fldChar w:fldCharType="separate"/>
      </w:r>
      <w:r w:rsidR="00967ECC">
        <w:rPr>
          <w:noProof/>
          <w:szCs w:val="24"/>
        </w:rPr>
        <w:t>50</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N°15: Estrategias básicas de distribución</w:t>
      </w:r>
      <w:r w:rsidRPr="003758C8">
        <w:rPr>
          <w:noProof/>
          <w:szCs w:val="24"/>
        </w:rPr>
        <w:tab/>
      </w:r>
      <w:r w:rsidRPr="003758C8">
        <w:rPr>
          <w:noProof/>
          <w:szCs w:val="24"/>
        </w:rPr>
        <w:fldChar w:fldCharType="begin"/>
      </w:r>
      <w:r w:rsidRPr="003758C8">
        <w:rPr>
          <w:noProof/>
          <w:szCs w:val="24"/>
        </w:rPr>
        <w:instrText xml:space="preserve"> PAGEREF _Toc429005574 \h </w:instrText>
      </w:r>
      <w:r w:rsidRPr="003758C8">
        <w:rPr>
          <w:noProof/>
          <w:szCs w:val="24"/>
        </w:rPr>
      </w:r>
      <w:r w:rsidRPr="003758C8">
        <w:rPr>
          <w:noProof/>
          <w:szCs w:val="24"/>
        </w:rPr>
        <w:fldChar w:fldCharType="separate"/>
      </w:r>
      <w:r w:rsidR="00967ECC">
        <w:rPr>
          <w:noProof/>
          <w:szCs w:val="24"/>
        </w:rPr>
        <w:t>57</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N°16: Tipos de Vehículos</w:t>
      </w:r>
      <w:r w:rsidRPr="003758C8">
        <w:rPr>
          <w:noProof/>
          <w:szCs w:val="24"/>
        </w:rPr>
        <w:tab/>
      </w:r>
      <w:r w:rsidRPr="003758C8">
        <w:rPr>
          <w:noProof/>
          <w:szCs w:val="24"/>
        </w:rPr>
        <w:fldChar w:fldCharType="begin"/>
      </w:r>
      <w:r w:rsidRPr="003758C8">
        <w:rPr>
          <w:noProof/>
          <w:szCs w:val="24"/>
        </w:rPr>
        <w:instrText xml:space="preserve"> PAGEREF _Toc429005575 \h </w:instrText>
      </w:r>
      <w:r w:rsidRPr="003758C8">
        <w:rPr>
          <w:noProof/>
          <w:szCs w:val="24"/>
        </w:rPr>
      </w:r>
      <w:r w:rsidRPr="003758C8">
        <w:rPr>
          <w:noProof/>
          <w:szCs w:val="24"/>
        </w:rPr>
        <w:fldChar w:fldCharType="separate"/>
      </w:r>
      <w:r w:rsidR="00967ECC">
        <w:rPr>
          <w:noProof/>
          <w:szCs w:val="24"/>
        </w:rPr>
        <w:t>58</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17: Fuerza laboral en las MYPES</w:t>
      </w:r>
      <w:r w:rsidRPr="003758C8">
        <w:rPr>
          <w:noProof/>
          <w:szCs w:val="24"/>
        </w:rPr>
        <w:tab/>
      </w:r>
      <w:r w:rsidRPr="003758C8">
        <w:rPr>
          <w:noProof/>
          <w:szCs w:val="24"/>
        </w:rPr>
        <w:fldChar w:fldCharType="begin"/>
      </w:r>
      <w:r w:rsidRPr="003758C8">
        <w:rPr>
          <w:noProof/>
          <w:szCs w:val="24"/>
        </w:rPr>
        <w:instrText xml:space="preserve"> PAGEREF _Toc429005576 \h </w:instrText>
      </w:r>
      <w:r w:rsidRPr="003758C8">
        <w:rPr>
          <w:noProof/>
          <w:szCs w:val="24"/>
        </w:rPr>
      </w:r>
      <w:r w:rsidRPr="003758C8">
        <w:rPr>
          <w:noProof/>
          <w:szCs w:val="24"/>
        </w:rPr>
        <w:fldChar w:fldCharType="separate"/>
      </w:r>
      <w:r w:rsidR="00967ECC">
        <w:rPr>
          <w:noProof/>
          <w:szCs w:val="24"/>
        </w:rPr>
        <w:t>62</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18: Porcentaje de MYPE Formales a Nivel Nacional</w:t>
      </w:r>
      <w:r w:rsidRPr="003758C8">
        <w:rPr>
          <w:noProof/>
          <w:szCs w:val="24"/>
        </w:rPr>
        <w:tab/>
      </w:r>
      <w:r w:rsidRPr="003758C8">
        <w:rPr>
          <w:noProof/>
          <w:szCs w:val="24"/>
        </w:rPr>
        <w:fldChar w:fldCharType="begin"/>
      </w:r>
      <w:r w:rsidRPr="003758C8">
        <w:rPr>
          <w:noProof/>
          <w:szCs w:val="24"/>
        </w:rPr>
        <w:instrText xml:space="preserve"> PAGEREF _Toc429005577 \h </w:instrText>
      </w:r>
      <w:r w:rsidRPr="003758C8">
        <w:rPr>
          <w:noProof/>
          <w:szCs w:val="24"/>
        </w:rPr>
      </w:r>
      <w:r w:rsidRPr="003758C8">
        <w:rPr>
          <w:noProof/>
          <w:szCs w:val="24"/>
        </w:rPr>
        <w:fldChar w:fldCharType="separate"/>
      </w:r>
      <w:r w:rsidR="00967ECC">
        <w:rPr>
          <w:noProof/>
          <w:szCs w:val="24"/>
        </w:rPr>
        <w:t>63</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19: Porcentaje de PBI  de las MYPE Formales a Nivel Nacional</w:t>
      </w:r>
      <w:r w:rsidRPr="003758C8">
        <w:rPr>
          <w:noProof/>
          <w:szCs w:val="24"/>
        </w:rPr>
        <w:tab/>
      </w:r>
      <w:r w:rsidRPr="003758C8">
        <w:rPr>
          <w:noProof/>
          <w:szCs w:val="24"/>
        </w:rPr>
        <w:fldChar w:fldCharType="begin"/>
      </w:r>
      <w:r w:rsidRPr="003758C8">
        <w:rPr>
          <w:noProof/>
          <w:szCs w:val="24"/>
        </w:rPr>
        <w:instrText xml:space="preserve"> PAGEREF _Toc429005578 \h </w:instrText>
      </w:r>
      <w:r w:rsidRPr="003758C8">
        <w:rPr>
          <w:noProof/>
          <w:szCs w:val="24"/>
        </w:rPr>
      </w:r>
      <w:r w:rsidRPr="003758C8">
        <w:rPr>
          <w:noProof/>
          <w:szCs w:val="24"/>
        </w:rPr>
        <w:fldChar w:fldCharType="separate"/>
      </w:r>
      <w:r w:rsidR="00967ECC">
        <w:rPr>
          <w:noProof/>
          <w:szCs w:val="24"/>
        </w:rPr>
        <w:t>64</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20: PEA Ocupada en las MYPE y porcentaje de la PEA Ocupada en las MYPE respecto a la PEA total</w:t>
      </w:r>
      <w:r w:rsidRPr="003758C8">
        <w:rPr>
          <w:noProof/>
          <w:szCs w:val="24"/>
        </w:rPr>
        <w:tab/>
      </w:r>
      <w:r w:rsidRPr="003758C8">
        <w:rPr>
          <w:noProof/>
          <w:szCs w:val="24"/>
        </w:rPr>
        <w:fldChar w:fldCharType="begin"/>
      </w:r>
      <w:r w:rsidRPr="003758C8">
        <w:rPr>
          <w:noProof/>
          <w:szCs w:val="24"/>
        </w:rPr>
        <w:instrText xml:space="preserve"> PAGEREF _Toc429005579 \h </w:instrText>
      </w:r>
      <w:r w:rsidRPr="003758C8">
        <w:rPr>
          <w:noProof/>
          <w:szCs w:val="24"/>
        </w:rPr>
      </w:r>
      <w:r w:rsidRPr="003758C8">
        <w:rPr>
          <w:noProof/>
          <w:szCs w:val="24"/>
        </w:rPr>
        <w:fldChar w:fldCharType="separate"/>
      </w:r>
      <w:r w:rsidR="00967ECC">
        <w:rPr>
          <w:noProof/>
          <w:szCs w:val="24"/>
        </w:rPr>
        <w:t>65</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21 Variación Anual (%) de la Población Económicamente Activa Ocupada, según el segmento empresarial</w:t>
      </w:r>
      <w:r w:rsidRPr="003758C8">
        <w:rPr>
          <w:noProof/>
          <w:szCs w:val="24"/>
        </w:rPr>
        <w:tab/>
      </w:r>
      <w:r w:rsidRPr="003758C8">
        <w:rPr>
          <w:noProof/>
          <w:szCs w:val="24"/>
        </w:rPr>
        <w:fldChar w:fldCharType="begin"/>
      </w:r>
      <w:r w:rsidRPr="003758C8">
        <w:rPr>
          <w:noProof/>
          <w:szCs w:val="24"/>
        </w:rPr>
        <w:instrText xml:space="preserve"> PAGEREF _Toc429005580 \h </w:instrText>
      </w:r>
      <w:r w:rsidRPr="003758C8">
        <w:rPr>
          <w:noProof/>
          <w:szCs w:val="24"/>
        </w:rPr>
      </w:r>
      <w:r w:rsidRPr="003758C8">
        <w:rPr>
          <w:noProof/>
          <w:szCs w:val="24"/>
        </w:rPr>
        <w:fldChar w:fldCharType="separate"/>
      </w:r>
      <w:r w:rsidR="00967ECC">
        <w:rPr>
          <w:noProof/>
          <w:szCs w:val="24"/>
        </w:rPr>
        <w:t>67</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22 Distribución de la PEA, según el segmento laboral</w:t>
      </w:r>
      <w:r w:rsidRPr="003758C8">
        <w:rPr>
          <w:noProof/>
          <w:szCs w:val="24"/>
        </w:rPr>
        <w:tab/>
      </w:r>
      <w:r w:rsidRPr="003758C8">
        <w:rPr>
          <w:noProof/>
          <w:szCs w:val="24"/>
        </w:rPr>
        <w:fldChar w:fldCharType="begin"/>
      </w:r>
      <w:r w:rsidRPr="003758C8">
        <w:rPr>
          <w:noProof/>
          <w:szCs w:val="24"/>
        </w:rPr>
        <w:instrText xml:space="preserve"> PAGEREF _Toc429005581 \h </w:instrText>
      </w:r>
      <w:r w:rsidRPr="003758C8">
        <w:rPr>
          <w:noProof/>
          <w:szCs w:val="24"/>
        </w:rPr>
      </w:r>
      <w:r w:rsidRPr="003758C8">
        <w:rPr>
          <w:noProof/>
          <w:szCs w:val="24"/>
        </w:rPr>
        <w:fldChar w:fldCharType="separate"/>
      </w:r>
      <w:r w:rsidR="00967ECC">
        <w:rPr>
          <w:noProof/>
          <w:szCs w:val="24"/>
        </w:rPr>
        <w:t>68</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23 Distribución del sector empresarial</w:t>
      </w:r>
      <w:r w:rsidRPr="003758C8">
        <w:rPr>
          <w:noProof/>
          <w:szCs w:val="24"/>
        </w:rPr>
        <w:tab/>
      </w:r>
      <w:r w:rsidRPr="003758C8">
        <w:rPr>
          <w:noProof/>
          <w:szCs w:val="24"/>
        </w:rPr>
        <w:fldChar w:fldCharType="begin"/>
      </w:r>
      <w:r w:rsidRPr="003758C8">
        <w:rPr>
          <w:noProof/>
          <w:szCs w:val="24"/>
        </w:rPr>
        <w:instrText xml:space="preserve"> PAGEREF _Toc429005582 \h </w:instrText>
      </w:r>
      <w:r w:rsidRPr="003758C8">
        <w:rPr>
          <w:noProof/>
          <w:szCs w:val="24"/>
        </w:rPr>
      </w:r>
      <w:r w:rsidRPr="003758C8">
        <w:rPr>
          <w:noProof/>
          <w:szCs w:val="24"/>
        </w:rPr>
        <w:fldChar w:fldCharType="separate"/>
      </w:r>
      <w:r w:rsidR="00967ECC">
        <w:rPr>
          <w:noProof/>
          <w:szCs w:val="24"/>
        </w:rPr>
        <w:t>69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24  Gráfico de barras de reducción de Informalidad en MYPES</w:t>
      </w:r>
      <w:r w:rsidRPr="003758C8">
        <w:rPr>
          <w:noProof/>
          <w:szCs w:val="24"/>
        </w:rPr>
        <w:tab/>
      </w:r>
      <w:r w:rsidRPr="003758C8">
        <w:rPr>
          <w:noProof/>
          <w:szCs w:val="24"/>
        </w:rPr>
        <w:fldChar w:fldCharType="begin"/>
      </w:r>
      <w:r w:rsidRPr="003758C8">
        <w:rPr>
          <w:noProof/>
          <w:szCs w:val="24"/>
        </w:rPr>
        <w:instrText xml:space="preserve"> PAGEREF _Toc429005583 \h </w:instrText>
      </w:r>
      <w:r w:rsidRPr="003758C8">
        <w:rPr>
          <w:noProof/>
          <w:szCs w:val="24"/>
        </w:rPr>
      </w:r>
      <w:r w:rsidRPr="003758C8">
        <w:rPr>
          <w:noProof/>
          <w:szCs w:val="24"/>
        </w:rPr>
        <w:fldChar w:fldCharType="separate"/>
      </w:r>
      <w:r w:rsidR="00967ECC">
        <w:rPr>
          <w:noProof/>
          <w:szCs w:val="24"/>
        </w:rPr>
        <w:t>69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25: Distribución de las MYPES por actividad económica e industrias del sector manufactura</w:t>
      </w:r>
      <w:r w:rsidRPr="003758C8">
        <w:rPr>
          <w:noProof/>
          <w:szCs w:val="24"/>
        </w:rPr>
        <w:tab/>
      </w:r>
      <w:r w:rsidRPr="003758C8">
        <w:rPr>
          <w:noProof/>
          <w:szCs w:val="24"/>
        </w:rPr>
        <w:fldChar w:fldCharType="begin"/>
      </w:r>
      <w:r w:rsidRPr="003758C8">
        <w:rPr>
          <w:noProof/>
          <w:szCs w:val="24"/>
        </w:rPr>
        <w:instrText xml:space="preserve"> PAGEREF _Toc429005584 \h </w:instrText>
      </w:r>
      <w:r w:rsidRPr="003758C8">
        <w:rPr>
          <w:noProof/>
          <w:szCs w:val="24"/>
        </w:rPr>
      </w:r>
      <w:r w:rsidRPr="003758C8">
        <w:rPr>
          <w:noProof/>
          <w:szCs w:val="24"/>
        </w:rPr>
        <w:fldChar w:fldCharType="separate"/>
      </w:r>
      <w:r w:rsidR="00967ECC">
        <w:rPr>
          <w:noProof/>
          <w:szCs w:val="24"/>
        </w:rPr>
        <w:t>70</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26: Limitaciones en el desarrollo del tejido empresarial e Industrial</w:t>
      </w:r>
      <w:r w:rsidRPr="003758C8">
        <w:rPr>
          <w:noProof/>
          <w:szCs w:val="24"/>
        </w:rPr>
        <w:tab/>
      </w:r>
      <w:r w:rsidRPr="003758C8">
        <w:rPr>
          <w:noProof/>
          <w:szCs w:val="24"/>
        </w:rPr>
        <w:fldChar w:fldCharType="begin"/>
      </w:r>
      <w:r w:rsidRPr="003758C8">
        <w:rPr>
          <w:noProof/>
          <w:szCs w:val="24"/>
        </w:rPr>
        <w:instrText xml:space="preserve"> PAGEREF _Toc429005585 \h </w:instrText>
      </w:r>
      <w:r w:rsidRPr="003758C8">
        <w:rPr>
          <w:noProof/>
          <w:szCs w:val="24"/>
        </w:rPr>
      </w:r>
      <w:r w:rsidRPr="003758C8">
        <w:rPr>
          <w:noProof/>
          <w:szCs w:val="24"/>
        </w:rPr>
        <w:fldChar w:fldCharType="separate"/>
      </w:r>
      <w:r w:rsidR="00967ECC">
        <w:rPr>
          <w:noProof/>
          <w:szCs w:val="24"/>
        </w:rPr>
        <w:t>72</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lastRenderedPageBreak/>
        <w:t>Gráfico N° 27: Diferencias en la productividad entre las empresas</w:t>
      </w:r>
      <w:r w:rsidRPr="003758C8">
        <w:rPr>
          <w:noProof/>
          <w:szCs w:val="24"/>
        </w:rPr>
        <w:tab/>
      </w:r>
      <w:r w:rsidRPr="003758C8">
        <w:rPr>
          <w:noProof/>
          <w:szCs w:val="24"/>
        </w:rPr>
        <w:fldChar w:fldCharType="begin"/>
      </w:r>
      <w:r w:rsidRPr="003758C8">
        <w:rPr>
          <w:noProof/>
          <w:szCs w:val="24"/>
        </w:rPr>
        <w:instrText xml:space="preserve"> PAGEREF _Toc429005586 \h </w:instrText>
      </w:r>
      <w:r w:rsidRPr="003758C8">
        <w:rPr>
          <w:noProof/>
          <w:szCs w:val="24"/>
        </w:rPr>
      </w:r>
      <w:r w:rsidRPr="003758C8">
        <w:rPr>
          <w:noProof/>
          <w:szCs w:val="24"/>
        </w:rPr>
        <w:fldChar w:fldCharType="separate"/>
      </w:r>
      <w:r w:rsidR="00967ECC">
        <w:rPr>
          <w:noProof/>
          <w:szCs w:val="24"/>
        </w:rPr>
        <w:t>73</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28: Ranking de competitividad e innovación en países de la región</w:t>
      </w:r>
      <w:r w:rsidRPr="003758C8">
        <w:rPr>
          <w:noProof/>
          <w:szCs w:val="24"/>
        </w:rPr>
        <w:tab/>
      </w:r>
      <w:r w:rsidRPr="003758C8">
        <w:rPr>
          <w:noProof/>
          <w:szCs w:val="24"/>
        </w:rPr>
        <w:fldChar w:fldCharType="begin"/>
      </w:r>
      <w:r w:rsidRPr="003758C8">
        <w:rPr>
          <w:noProof/>
          <w:szCs w:val="24"/>
        </w:rPr>
        <w:instrText xml:space="preserve"> PAGEREF _Toc429005587 \h </w:instrText>
      </w:r>
      <w:r w:rsidRPr="003758C8">
        <w:rPr>
          <w:noProof/>
          <w:szCs w:val="24"/>
        </w:rPr>
      </w:r>
      <w:r w:rsidRPr="003758C8">
        <w:rPr>
          <w:noProof/>
          <w:szCs w:val="24"/>
        </w:rPr>
        <w:fldChar w:fldCharType="separate"/>
      </w:r>
      <w:r w:rsidR="00967ECC">
        <w:rPr>
          <w:noProof/>
          <w:szCs w:val="24"/>
        </w:rPr>
        <w:t>74</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29: Categorías de los problemas de las pequeñas empresas</w:t>
      </w:r>
      <w:r w:rsidRPr="003758C8">
        <w:rPr>
          <w:noProof/>
          <w:szCs w:val="24"/>
        </w:rPr>
        <w:tab/>
      </w:r>
      <w:r w:rsidRPr="003758C8">
        <w:rPr>
          <w:noProof/>
          <w:szCs w:val="24"/>
        </w:rPr>
        <w:fldChar w:fldCharType="begin"/>
      </w:r>
      <w:r w:rsidRPr="003758C8">
        <w:rPr>
          <w:noProof/>
          <w:szCs w:val="24"/>
        </w:rPr>
        <w:instrText xml:space="preserve"> PAGEREF _Toc429005588 \h </w:instrText>
      </w:r>
      <w:r w:rsidRPr="003758C8">
        <w:rPr>
          <w:noProof/>
          <w:szCs w:val="24"/>
        </w:rPr>
      </w:r>
      <w:r w:rsidRPr="003758C8">
        <w:rPr>
          <w:noProof/>
          <w:szCs w:val="24"/>
        </w:rPr>
        <w:fldChar w:fldCharType="separate"/>
      </w:r>
      <w:r w:rsidR="00967ECC">
        <w:rPr>
          <w:noProof/>
          <w:szCs w:val="24"/>
        </w:rPr>
        <w:t>75</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30: Nivel de estudios de los empresarios MYPES</w:t>
      </w:r>
      <w:r w:rsidRPr="003758C8">
        <w:rPr>
          <w:noProof/>
          <w:szCs w:val="24"/>
        </w:rPr>
        <w:tab/>
      </w:r>
      <w:r w:rsidRPr="003758C8">
        <w:rPr>
          <w:noProof/>
          <w:szCs w:val="24"/>
        </w:rPr>
        <w:fldChar w:fldCharType="begin"/>
      </w:r>
      <w:r w:rsidRPr="003758C8">
        <w:rPr>
          <w:noProof/>
          <w:szCs w:val="24"/>
        </w:rPr>
        <w:instrText xml:space="preserve"> PAGEREF _Toc429005589 \h </w:instrText>
      </w:r>
      <w:r w:rsidRPr="003758C8">
        <w:rPr>
          <w:noProof/>
          <w:szCs w:val="24"/>
        </w:rPr>
      </w:r>
      <w:r w:rsidRPr="003758C8">
        <w:rPr>
          <w:noProof/>
          <w:szCs w:val="24"/>
        </w:rPr>
        <w:fldChar w:fldCharType="separate"/>
      </w:r>
      <w:r w:rsidR="00967ECC">
        <w:rPr>
          <w:noProof/>
          <w:szCs w:val="24"/>
        </w:rPr>
        <w:t>77</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31: Factores Limitantes del crecimiento de las MYPES</w:t>
      </w:r>
      <w:r w:rsidRPr="003758C8">
        <w:rPr>
          <w:noProof/>
          <w:szCs w:val="24"/>
        </w:rPr>
        <w:tab/>
      </w:r>
      <w:r w:rsidRPr="003758C8">
        <w:rPr>
          <w:noProof/>
          <w:szCs w:val="24"/>
        </w:rPr>
        <w:fldChar w:fldCharType="begin"/>
      </w:r>
      <w:r w:rsidRPr="003758C8">
        <w:rPr>
          <w:noProof/>
          <w:szCs w:val="24"/>
        </w:rPr>
        <w:instrText xml:space="preserve"> PAGEREF _Toc429005590 \h </w:instrText>
      </w:r>
      <w:r w:rsidRPr="003758C8">
        <w:rPr>
          <w:noProof/>
          <w:szCs w:val="24"/>
        </w:rPr>
      </w:r>
      <w:r w:rsidRPr="003758C8">
        <w:rPr>
          <w:noProof/>
          <w:szCs w:val="24"/>
        </w:rPr>
        <w:fldChar w:fldCharType="separate"/>
      </w:r>
      <w:r w:rsidR="00967ECC">
        <w:rPr>
          <w:noProof/>
          <w:szCs w:val="24"/>
        </w:rPr>
        <w:t>77</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32: Organización de las MYPES en el Perú</w:t>
      </w:r>
      <w:r w:rsidRPr="003758C8">
        <w:rPr>
          <w:noProof/>
          <w:szCs w:val="24"/>
        </w:rPr>
        <w:tab/>
      </w:r>
      <w:r w:rsidRPr="003758C8">
        <w:rPr>
          <w:noProof/>
          <w:szCs w:val="24"/>
        </w:rPr>
        <w:fldChar w:fldCharType="begin"/>
      </w:r>
      <w:r w:rsidRPr="003758C8">
        <w:rPr>
          <w:noProof/>
          <w:szCs w:val="24"/>
        </w:rPr>
        <w:instrText xml:space="preserve"> PAGEREF _Toc429005591 \h </w:instrText>
      </w:r>
      <w:r w:rsidRPr="003758C8">
        <w:rPr>
          <w:noProof/>
          <w:szCs w:val="24"/>
        </w:rPr>
      </w:r>
      <w:r w:rsidRPr="003758C8">
        <w:rPr>
          <w:noProof/>
          <w:szCs w:val="24"/>
        </w:rPr>
        <w:fldChar w:fldCharType="separate"/>
      </w:r>
      <w:r w:rsidR="00967ECC">
        <w:rPr>
          <w:noProof/>
          <w:szCs w:val="24"/>
        </w:rPr>
        <w:t>78</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33: Ventas de las MYPES según tipo de organización</w:t>
      </w:r>
      <w:r w:rsidRPr="003758C8">
        <w:rPr>
          <w:noProof/>
          <w:szCs w:val="24"/>
        </w:rPr>
        <w:tab/>
      </w:r>
      <w:r w:rsidRPr="003758C8">
        <w:rPr>
          <w:noProof/>
          <w:szCs w:val="24"/>
        </w:rPr>
        <w:fldChar w:fldCharType="begin"/>
      </w:r>
      <w:r w:rsidRPr="003758C8">
        <w:rPr>
          <w:noProof/>
          <w:szCs w:val="24"/>
        </w:rPr>
        <w:instrText xml:space="preserve"> PAGEREF _Toc429005592 \h </w:instrText>
      </w:r>
      <w:r w:rsidRPr="003758C8">
        <w:rPr>
          <w:noProof/>
          <w:szCs w:val="24"/>
        </w:rPr>
      </w:r>
      <w:r w:rsidRPr="003758C8">
        <w:rPr>
          <w:noProof/>
          <w:szCs w:val="24"/>
        </w:rPr>
        <w:fldChar w:fldCharType="separate"/>
      </w:r>
      <w:r w:rsidR="00967ECC">
        <w:rPr>
          <w:noProof/>
          <w:szCs w:val="24"/>
        </w:rPr>
        <w:t>79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34: Principales motivos de las MYPES para incorporarse a una agrupación o institución con fines empresariales</w:t>
      </w:r>
      <w:r w:rsidRPr="003758C8">
        <w:rPr>
          <w:noProof/>
          <w:szCs w:val="24"/>
        </w:rPr>
        <w:tab/>
      </w:r>
      <w:r w:rsidRPr="003758C8">
        <w:rPr>
          <w:noProof/>
          <w:szCs w:val="24"/>
        </w:rPr>
        <w:fldChar w:fldCharType="begin"/>
      </w:r>
      <w:r w:rsidRPr="003758C8">
        <w:rPr>
          <w:noProof/>
          <w:szCs w:val="24"/>
        </w:rPr>
        <w:instrText xml:space="preserve"> PAGEREF _Toc429005593 \h </w:instrText>
      </w:r>
      <w:r w:rsidRPr="003758C8">
        <w:rPr>
          <w:noProof/>
          <w:szCs w:val="24"/>
        </w:rPr>
      </w:r>
      <w:r w:rsidRPr="003758C8">
        <w:rPr>
          <w:noProof/>
          <w:szCs w:val="24"/>
        </w:rPr>
        <w:fldChar w:fldCharType="separate"/>
      </w:r>
      <w:r w:rsidR="00967ECC">
        <w:rPr>
          <w:noProof/>
          <w:szCs w:val="24"/>
        </w:rPr>
        <w:t>79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35: Principales motivos de las MYPES para no incorporarse a una agrupación o institución con fines empresariales</w:t>
      </w:r>
      <w:r w:rsidRPr="003758C8">
        <w:rPr>
          <w:noProof/>
          <w:szCs w:val="24"/>
        </w:rPr>
        <w:tab/>
      </w:r>
      <w:r w:rsidRPr="003758C8">
        <w:rPr>
          <w:noProof/>
          <w:szCs w:val="24"/>
        </w:rPr>
        <w:fldChar w:fldCharType="begin"/>
      </w:r>
      <w:r w:rsidRPr="003758C8">
        <w:rPr>
          <w:noProof/>
          <w:szCs w:val="24"/>
        </w:rPr>
        <w:instrText xml:space="preserve"> PAGEREF _Toc429005594 \h </w:instrText>
      </w:r>
      <w:r w:rsidRPr="003758C8">
        <w:rPr>
          <w:noProof/>
          <w:szCs w:val="24"/>
        </w:rPr>
      </w:r>
      <w:r w:rsidRPr="003758C8">
        <w:rPr>
          <w:noProof/>
          <w:szCs w:val="24"/>
        </w:rPr>
        <w:fldChar w:fldCharType="separate"/>
      </w:r>
      <w:r w:rsidR="00967ECC">
        <w:rPr>
          <w:noProof/>
          <w:szCs w:val="24"/>
        </w:rPr>
        <w:t>80</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36: Canales de distribución en las MYPES</w:t>
      </w:r>
      <w:r w:rsidRPr="003758C8">
        <w:rPr>
          <w:noProof/>
          <w:szCs w:val="24"/>
        </w:rPr>
        <w:tab/>
      </w:r>
      <w:r w:rsidRPr="003758C8">
        <w:rPr>
          <w:noProof/>
          <w:szCs w:val="24"/>
        </w:rPr>
        <w:fldChar w:fldCharType="begin"/>
      </w:r>
      <w:r w:rsidRPr="003758C8">
        <w:rPr>
          <w:noProof/>
          <w:szCs w:val="24"/>
        </w:rPr>
        <w:instrText xml:space="preserve"> PAGEREF _Toc429005595 \h </w:instrText>
      </w:r>
      <w:r w:rsidRPr="003758C8">
        <w:rPr>
          <w:noProof/>
          <w:szCs w:val="24"/>
        </w:rPr>
      </w:r>
      <w:r w:rsidRPr="003758C8">
        <w:rPr>
          <w:noProof/>
          <w:szCs w:val="24"/>
        </w:rPr>
        <w:fldChar w:fldCharType="separate"/>
      </w:r>
      <w:r w:rsidR="00967ECC">
        <w:rPr>
          <w:noProof/>
          <w:szCs w:val="24"/>
        </w:rPr>
        <w:t>82</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37: Porcentaje de MYPES de Calzado en Lima  que poseen Indicadores Logístico</w:t>
      </w:r>
      <w:r w:rsidRPr="003758C8">
        <w:rPr>
          <w:noProof/>
          <w:szCs w:val="24"/>
        </w:rPr>
        <w:tab/>
      </w:r>
      <w:r w:rsidRPr="003758C8">
        <w:rPr>
          <w:noProof/>
          <w:szCs w:val="24"/>
        </w:rPr>
        <w:fldChar w:fldCharType="begin"/>
      </w:r>
      <w:r w:rsidRPr="003758C8">
        <w:rPr>
          <w:noProof/>
          <w:szCs w:val="24"/>
        </w:rPr>
        <w:instrText xml:space="preserve"> PAGEREF _Toc429005596 \h </w:instrText>
      </w:r>
      <w:r w:rsidRPr="003758C8">
        <w:rPr>
          <w:noProof/>
          <w:szCs w:val="24"/>
        </w:rPr>
      </w:r>
      <w:r w:rsidRPr="003758C8">
        <w:rPr>
          <w:noProof/>
          <w:szCs w:val="24"/>
        </w:rPr>
        <w:fldChar w:fldCharType="separate"/>
      </w:r>
      <w:r w:rsidR="00967ECC">
        <w:rPr>
          <w:noProof/>
          <w:szCs w:val="24"/>
        </w:rPr>
        <w:t>88</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38: Tipo de almacenes que poseen las MYPES de Calzado en Lima</w:t>
      </w:r>
      <w:r w:rsidRPr="003758C8">
        <w:rPr>
          <w:noProof/>
          <w:szCs w:val="24"/>
        </w:rPr>
        <w:tab/>
      </w:r>
      <w:r w:rsidRPr="003758C8">
        <w:rPr>
          <w:noProof/>
          <w:szCs w:val="24"/>
        </w:rPr>
        <w:fldChar w:fldCharType="begin"/>
      </w:r>
      <w:r w:rsidRPr="003758C8">
        <w:rPr>
          <w:noProof/>
          <w:szCs w:val="24"/>
        </w:rPr>
        <w:instrText xml:space="preserve"> PAGEREF _Toc429005597 \h </w:instrText>
      </w:r>
      <w:r w:rsidRPr="003758C8">
        <w:rPr>
          <w:noProof/>
          <w:szCs w:val="24"/>
        </w:rPr>
      </w:r>
      <w:r w:rsidRPr="003758C8">
        <w:rPr>
          <w:noProof/>
          <w:szCs w:val="24"/>
        </w:rPr>
        <w:fldChar w:fldCharType="separate"/>
      </w:r>
      <w:r w:rsidR="00967ECC">
        <w:rPr>
          <w:noProof/>
          <w:szCs w:val="24"/>
        </w:rPr>
        <w:t>89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39: Porcentaje de MYPES de Calzado en Lima que poseen Stock de Materia Prima</w:t>
      </w:r>
      <w:r w:rsidRPr="003758C8">
        <w:rPr>
          <w:noProof/>
          <w:szCs w:val="24"/>
        </w:rPr>
        <w:tab/>
      </w:r>
      <w:r w:rsidRPr="003758C8">
        <w:rPr>
          <w:noProof/>
          <w:szCs w:val="24"/>
        </w:rPr>
        <w:fldChar w:fldCharType="begin"/>
      </w:r>
      <w:r w:rsidRPr="003758C8">
        <w:rPr>
          <w:noProof/>
          <w:szCs w:val="24"/>
        </w:rPr>
        <w:instrText xml:space="preserve"> PAGEREF _Toc429005598 \h </w:instrText>
      </w:r>
      <w:r w:rsidRPr="003758C8">
        <w:rPr>
          <w:noProof/>
          <w:szCs w:val="24"/>
        </w:rPr>
      </w:r>
      <w:r w:rsidRPr="003758C8">
        <w:rPr>
          <w:noProof/>
          <w:szCs w:val="24"/>
        </w:rPr>
        <w:fldChar w:fldCharType="separate"/>
      </w:r>
      <w:r w:rsidR="00967ECC">
        <w:rPr>
          <w:noProof/>
          <w:szCs w:val="24"/>
        </w:rPr>
        <w:t>90</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40: Distribución de Materias Primas</w:t>
      </w:r>
      <w:r w:rsidRPr="003758C8">
        <w:rPr>
          <w:noProof/>
          <w:szCs w:val="24"/>
        </w:rPr>
        <w:tab/>
      </w:r>
      <w:r w:rsidRPr="003758C8">
        <w:rPr>
          <w:noProof/>
          <w:szCs w:val="24"/>
        </w:rPr>
        <w:fldChar w:fldCharType="begin"/>
      </w:r>
      <w:r w:rsidRPr="003758C8">
        <w:rPr>
          <w:noProof/>
          <w:szCs w:val="24"/>
        </w:rPr>
        <w:instrText xml:space="preserve"> PAGEREF _Toc429005599 \h </w:instrText>
      </w:r>
      <w:r w:rsidRPr="003758C8">
        <w:rPr>
          <w:noProof/>
          <w:szCs w:val="24"/>
        </w:rPr>
      </w:r>
      <w:r w:rsidRPr="003758C8">
        <w:rPr>
          <w:noProof/>
          <w:szCs w:val="24"/>
        </w:rPr>
        <w:fldChar w:fldCharType="separate"/>
      </w:r>
      <w:r w:rsidR="00967ECC">
        <w:rPr>
          <w:noProof/>
          <w:szCs w:val="24"/>
        </w:rPr>
        <w:t>91</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41: Porcentaje de MYPES que cuentan o no con un límite de Stock de Inventarios</w:t>
      </w:r>
      <w:r w:rsidRPr="003758C8">
        <w:rPr>
          <w:noProof/>
          <w:szCs w:val="24"/>
        </w:rPr>
        <w:tab/>
      </w:r>
      <w:r w:rsidRPr="003758C8">
        <w:rPr>
          <w:noProof/>
          <w:szCs w:val="24"/>
        </w:rPr>
        <w:fldChar w:fldCharType="begin"/>
      </w:r>
      <w:r w:rsidRPr="003758C8">
        <w:rPr>
          <w:noProof/>
          <w:szCs w:val="24"/>
        </w:rPr>
        <w:instrText xml:space="preserve"> PAGEREF _Toc429005600 \h </w:instrText>
      </w:r>
      <w:r w:rsidRPr="003758C8">
        <w:rPr>
          <w:noProof/>
          <w:szCs w:val="24"/>
        </w:rPr>
      </w:r>
      <w:r w:rsidRPr="003758C8">
        <w:rPr>
          <w:noProof/>
          <w:szCs w:val="24"/>
        </w:rPr>
        <w:fldChar w:fldCharType="separate"/>
      </w:r>
      <w:r w:rsidR="00967ECC">
        <w:rPr>
          <w:noProof/>
          <w:szCs w:val="24"/>
        </w:rPr>
        <w:t>92</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42: Factores de evaluación en los proveedores de las MYPES de Calzado de Lima</w:t>
      </w:r>
      <w:r w:rsidRPr="003758C8">
        <w:rPr>
          <w:noProof/>
          <w:szCs w:val="24"/>
        </w:rPr>
        <w:tab/>
      </w:r>
      <w:r w:rsidRPr="003758C8">
        <w:rPr>
          <w:noProof/>
          <w:szCs w:val="24"/>
        </w:rPr>
        <w:fldChar w:fldCharType="begin"/>
      </w:r>
      <w:r w:rsidRPr="003758C8">
        <w:rPr>
          <w:noProof/>
          <w:szCs w:val="24"/>
        </w:rPr>
        <w:instrText xml:space="preserve"> PAGEREF _Toc429005601 \h </w:instrText>
      </w:r>
      <w:r w:rsidRPr="003758C8">
        <w:rPr>
          <w:noProof/>
          <w:szCs w:val="24"/>
        </w:rPr>
      </w:r>
      <w:r w:rsidRPr="003758C8">
        <w:rPr>
          <w:noProof/>
          <w:szCs w:val="24"/>
        </w:rPr>
        <w:fldChar w:fldCharType="separate"/>
      </w:r>
      <w:r w:rsidR="00967ECC">
        <w:rPr>
          <w:noProof/>
          <w:szCs w:val="24"/>
        </w:rPr>
        <w:t>93</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43: Localización de Proveedores</w:t>
      </w:r>
      <w:r w:rsidRPr="003758C8">
        <w:rPr>
          <w:noProof/>
          <w:szCs w:val="24"/>
        </w:rPr>
        <w:tab/>
      </w:r>
      <w:r w:rsidRPr="003758C8">
        <w:rPr>
          <w:noProof/>
          <w:szCs w:val="24"/>
        </w:rPr>
        <w:fldChar w:fldCharType="begin"/>
      </w:r>
      <w:r w:rsidRPr="003758C8">
        <w:rPr>
          <w:noProof/>
          <w:szCs w:val="24"/>
        </w:rPr>
        <w:instrText xml:space="preserve"> PAGEREF _Toc429005602 \h </w:instrText>
      </w:r>
      <w:r w:rsidRPr="003758C8">
        <w:rPr>
          <w:noProof/>
          <w:szCs w:val="24"/>
        </w:rPr>
      </w:r>
      <w:r w:rsidRPr="003758C8">
        <w:rPr>
          <w:noProof/>
          <w:szCs w:val="24"/>
        </w:rPr>
        <w:fldChar w:fldCharType="separate"/>
      </w:r>
      <w:r w:rsidR="00967ECC">
        <w:rPr>
          <w:noProof/>
          <w:szCs w:val="24"/>
        </w:rPr>
        <w:t>94</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44: Número de Proveedores en MYPES de Calzado de Lima</w:t>
      </w:r>
      <w:r w:rsidRPr="003758C8">
        <w:rPr>
          <w:noProof/>
          <w:szCs w:val="24"/>
        </w:rPr>
        <w:tab/>
      </w:r>
      <w:r w:rsidRPr="003758C8">
        <w:rPr>
          <w:noProof/>
          <w:szCs w:val="24"/>
        </w:rPr>
        <w:fldChar w:fldCharType="begin"/>
      </w:r>
      <w:r w:rsidRPr="003758C8">
        <w:rPr>
          <w:noProof/>
          <w:szCs w:val="24"/>
        </w:rPr>
        <w:instrText xml:space="preserve"> PAGEREF _Toc429005603 \h </w:instrText>
      </w:r>
      <w:r w:rsidRPr="003758C8">
        <w:rPr>
          <w:noProof/>
          <w:szCs w:val="24"/>
        </w:rPr>
      </w:r>
      <w:r w:rsidRPr="003758C8">
        <w:rPr>
          <w:noProof/>
          <w:szCs w:val="24"/>
        </w:rPr>
        <w:fldChar w:fldCharType="separate"/>
      </w:r>
      <w:r w:rsidR="00967ECC">
        <w:rPr>
          <w:noProof/>
          <w:szCs w:val="24"/>
        </w:rPr>
        <w:t>95</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45: Problemas frecuentes con Proveedores</w:t>
      </w:r>
      <w:r w:rsidRPr="003758C8">
        <w:rPr>
          <w:noProof/>
          <w:szCs w:val="24"/>
        </w:rPr>
        <w:tab/>
      </w:r>
      <w:r w:rsidRPr="003758C8">
        <w:rPr>
          <w:noProof/>
          <w:szCs w:val="24"/>
        </w:rPr>
        <w:fldChar w:fldCharType="begin"/>
      </w:r>
      <w:r w:rsidRPr="003758C8">
        <w:rPr>
          <w:noProof/>
          <w:szCs w:val="24"/>
        </w:rPr>
        <w:instrText xml:space="preserve"> PAGEREF _Toc429005604 \h </w:instrText>
      </w:r>
      <w:r w:rsidRPr="003758C8">
        <w:rPr>
          <w:noProof/>
          <w:szCs w:val="24"/>
        </w:rPr>
      </w:r>
      <w:r w:rsidRPr="003758C8">
        <w:rPr>
          <w:noProof/>
          <w:szCs w:val="24"/>
        </w:rPr>
        <w:fldChar w:fldCharType="separate"/>
      </w:r>
      <w:r w:rsidR="00967ECC">
        <w:rPr>
          <w:noProof/>
          <w:szCs w:val="24"/>
        </w:rPr>
        <w:t>96</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46: Métodos de Compras</w:t>
      </w:r>
      <w:r w:rsidRPr="003758C8">
        <w:rPr>
          <w:noProof/>
          <w:szCs w:val="24"/>
        </w:rPr>
        <w:tab/>
      </w:r>
      <w:r w:rsidRPr="003758C8">
        <w:rPr>
          <w:noProof/>
          <w:szCs w:val="24"/>
        </w:rPr>
        <w:fldChar w:fldCharType="begin"/>
      </w:r>
      <w:r w:rsidRPr="003758C8">
        <w:rPr>
          <w:noProof/>
          <w:szCs w:val="24"/>
        </w:rPr>
        <w:instrText xml:space="preserve"> PAGEREF _Toc429005605 \h </w:instrText>
      </w:r>
      <w:r w:rsidRPr="003758C8">
        <w:rPr>
          <w:noProof/>
          <w:szCs w:val="24"/>
        </w:rPr>
      </w:r>
      <w:r w:rsidRPr="003758C8">
        <w:rPr>
          <w:noProof/>
          <w:szCs w:val="24"/>
        </w:rPr>
        <w:fldChar w:fldCharType="separate"/>
      </w:r>
      <w:r w:rsidR="00967ECC">
        <w:rPr>
          <w:noProof/>
          <w:szCs w:val="24"/>
        </w:rPr>
        <w:t>97</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47: Distribución de Productos Finales</w:t>
      </w:r>
      <w:r w:rsidRPr="003758C8">
        <w:rPr>
          <w:noProof/>
          <w:szCs w:val="24"/>
        </w:rPr>
        <w:tab/>
      </w:r>
      <w:r w:rsidRPr="003758C8">
        <w:rPr>
          <w:noProof/>
          <w:szCs w:val="24"/>
        </w:rPr>
        <w:fldChar w:fldCharType="begin"/>
      </w:r>
      <w:r w:rsidRPr="003758C8">
        <w:rPr>
          <w:noProof/>
          <w:szCs w:val="24"/>
        </w:rPr>
        <w:instrText xml:space="preserve"> PAGEREF _Toc429005606 \h </w:instrText>
      </w:r>
      <w:r w:rsidRPr="003758C8">
        <w:rPr>
          <w:noProof/>
          <w:szCs w:val="24"/>
        </w:rPr>
      </w:r>
      <w:r w:rsidRPr="003758C8">
        <w:rPr>
          <w:noProof/>
          <w:szCs w:val="24"/>
        </w:rPr>
        <w:fldChar w:fldCharType="separate"/>
      </w:r>
      <w:r w:rsidR="00967ECC">
        <w:rPr>
          <w:noProof/>
          <w:szCs w:val="24"/>
        </w:rPr>
        <w:t>98</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48: Modelo de la hipótesis general</w:t>
      </w:r>
      <w:r w:rsidRPr="003758C8">
        <w:rPr>
          <w:noProof/>
          <w:szCs w:val="24"/>
        </w:rPr>
        <w:tab/>
      </w:r>
      <w:r w:rsidRPr="003758C8">
        <w:rPr>
          <w:noProof/>
          <w:szCs w:val="24"/>
        </w:rPr>
        <w:fldChar w:fldCharType="begin"/>
      </w:r>
      <w:r w:rsidRPr="003758C8">
        <w:rPr>
          <w:noProof/>
          <w:szCs w:val="24"/>
        </w:rPr>
        <w:instrText xml:space="preserve"> PAGEREF _Toc429005607 \h </w:instrText>
      </w:r>
      <w:r w:rsidRPr="003758C8">
        <w:rPr>
          <w:noProof/>
          <w:szCs w:val="24"/>
        </w:rPr>
      </w:r>
      <w:r w:rsidRPr="003758C8">
        <w:rPr>
          <w:noProof/>
          <w:szCs w:val="24"/>
        </w:rPr>
        <w:fldChar w:fldCharType="separate"/>
      </w:r>
      <w:r w:rsidR="00967ECC">
        <w:rPr>
          <w:noProof/>
          <w:szCs w:val="24"/>
        </w:rPr>
        <w:t>99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49: Modelo de Gestión Logística</w:t>
      </w:r>
      <w:r w:rsidRPr="003758C8">
        <w:rPr>
          <w:noProof/>
          <w:szCs w:val="24"/>
        </w:rPr>
        <w:tab/>
      </w:r>
      <w:r w:rsidRPr="003758C8">
        <w:rPr>
          <w:noProof/>
          <w:szCs w:val="24"/>
        </w:rPr>
        <w:fldChar w:fldCharType="begin"/>
      </w:r>
      <w:r w:rsidRPr="003758C8">
        <w:rPr>
          <w:noProof/>
          <w:szCs w:val="24"/>
        </w:rPr>
        <w:instrText xml:space="preserve"> PAGEREF _Toc429005608 \h </w:instrText>
      </w:r>
      <w:r w:rsidRPr="003758C8">
        <w:rPr>
          <w:noProof/>
          <w:szCs w:val="24"/>
        </w:rPr>
      </w:r>
      <w:r w:rsidRPr="003758C8">
        <w:rPr>
          <w:noProof/>
          <w:szCs w:val="24"/>
        </w:rPr>
        <w:fldChar w:fldCharType="separate"/>
      </w:r>
      <w:r w:rsidR="00967ECC">
        <w:rPr>
          <w:noProof/>
          <w:szCs w:val="24"/>
        </w:rPr>
        <w:t>101</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50 Mapa de Procesos General</w:t>
      </w:r>
      <w:r w:rsidRPr="003758C8">
        <w:rPr>
          <w:noProof/>
          <w:szCs w:val="24"/>
        </w:rPr>
        <w:tab/>
      </w:r>
      <w:r w:rsidRPr="003758C8">
        <w:rPr>
          <w:noProof/>
          <w:szCs w:val="24"/>
        </w:rPr>
        <w:fldChar w:fldCharType="begin"/>
      </w:r>
      <w:r w:rsidRPr="003758C8">
        <w:rPr>
          <w:noProof/>
          <w:szCs w:val="24"/>
        </w:rPr>
        <w:instrText xml:space="preserve"> PAGEREF _Toc429005609 \h </w:instrText>
      </w:r>
      <w:r w:rsidRPr="003758C8">
        <w:rPr>
          <w:noProof/>
          <w:szCs w:val="24"/>
        </w:rPr>
      </w:r>
      <w:r w:rsidRPr="003758C8">
        <w:rPr>
          <w:noProof/>
          <w:szCs w:val="24"/>
        </w:rPr>
        <w:fldChar w:fldCharType="separate"/>
      </w:r>
      <w:r w:rsidR="00967ECC">
        <w:rPr>
          <w:noProof/>
          <w:szCs w:val="24"/>
        </w:rPr>
        <w:t>105</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51 Diagrama de Interrelación de Procesos</w:t>
      </w:r>
      <w:r w:rsidRPr="003758C8">
        <w:rPr>
          <w:noProof/>
          <w:szCs w:val="24"/>
        </w:rPr>
        <w:tab/>
      </w:r>
      <w:r w:rsidRPr="003758C8">
        <w:rPr>
          <w:noProof/>
          <w:szCs w:val="24"/>
        </w:rPr>
        <w:fldChar w:fldCharType="begin"/>
      </w:r>
      <w:r w:rsidRPr="003758C8">
        <w:rPr>
          <w:noProof/>
          <w:szCs w:val="24"/>
        </w:rPr>
        <w:instrText xml:space="preserve"> PAGEREF _Toc429005610 \h </w:instrText>
      </w:r>
      <w:r w:rsidRPr="003758C8">
        <w:rPr>
          <w:noProof/>
          <w:szCs w:val="24"/>
        </w:rPr>
      </w:r>
      <w:r w:rsidRPr="003758C8">
        <w:rPr>
          <w:noProof/>
          <w:szCs w:val="24"/>
        </w:rPr>
        <w:fldChar w:fldCharType="separate"/>
      </w:r>
      <w:r w:rsidR="00967ECC">
        <w:rPr>
          <w:noProof/>
          <w:szCs w:val="24"/>
        </w:rPr>
        <w:t>112</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52 Flujograma de Gestión Logística</w:t>
      </w:r>
      <w:r w:rsidRPr="003758C8">
        <w:rPr>
          <w:noProof/>
          <w:szCs w:val="24"/>
        </w:rPr>
        <w:tab/>
      </w:r>
      <w:r w:rsidRPr="003758C8">
        <w:rPr>
          <w:noProof/>
          <w:szCs w:val="24"/>
        </w:rPr>
        <w:fldChar w:fldCharType="begin"/>
      </w:r>
      <w:r w:rsidRPr="003758C8">
        <w:rPr>
          <w:noProof/>
          <w:szCs w:val="24"/>
        </w:rPr>
        <w:instrText xml:space="preserve"> PAGEREF _Toc429005611 \h </w:instrText>
      </w:r>
      <w:r w:rsidRPr="003758C8">
        <w:rPr>
          <w:noProof/>
          <w:szCs w:val="24"/>
        </w:rPr>
      </w:r>
      <w:r w:rsidRPr="003758C8">
        <w:rPr>
          <w:noProof/>
          <w:szCs w:val="24"/>
        </w:rPr>
        <w:fldChar w:fldCharType="separate"/>
      </w:r>
      <w:r w:rsidR="00967ECC">
        <w:rPr>
          <w:noProof/>
          <w:szCs w:val="24"/>
        </w:rPr>
        <w:t>114</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53  Flujograma de Compras y abastecimiento</w:t>
      </w:r>
      <w:r w:rsidRPr="003758C8">
        <w:rPr>
          <w:noProof/>
          <w:szCs w:val="24"/>
        </w:rPr>
        <w:tab/>
      </w:r>
      <w:r w:rsidRPr="003758C8">
        <w:rPr>
          <w:noProof/>
          <w:szCs w:val="24"/>
        </w:rPr>
        <w:fldChar w:fldCharType="begin"/>
      </w:r>
      <w:r w:rsidRPr="003758C8">
        <w:rPr>
          <w:noProof/>
          <w:szCs w:val="24"/>
        </w:rPr>
        <w:instrText xml:space="preserve"> PAGEREF _Toc429005612 \h </w:instrText>
      </w:r>
      <w:r w:rsidRPr="003758C8">
        <w:rPr>
          <w:noProof/>
          <w:szCs w:val="24"/>
        </w:rPr>
      </w:r>
      <w:r w:rsidRPr="003758C8">
        <w:rPr>
          <w:noProof/>
          <w:szCs w:val="24"/>
        </w:rPr>
        <w:fldChar w:fldCharType="separate"/>
      </w:r>
      <w:r w:rsidR="00967ECC">
        <w:rPr>
          <w:noProof/>
          <w:szCs w:val="24"/>
        </w:rPr>
        <w:t>117</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54: Modelo de éxito del Sub- Proceso de compras y Abastecimiento</w:t>
      </w:r>
      <w:r w:rsidRPr="003758C8">
        <w:rPr>
          <w:noProof/>
          <w:szCs w:val="24"/>
        </w:rPr>
        <w:tab/>
      </w:r>
      <w:r w:rsidRPr="003758C8">
        <w:rPr>
          <w:noProof/>
          <w:szCs w:val="24"/>
        </w:rPr>
        <w:fldChar w:fldCharType="begin"/>
      </w:r>
      <w:r w:rsidRPr="003758C8">
        <w:rPr>
          <w:noProof/>
          <w:szCs w:val="24"/>
        </w:rPr>
        <w:instrText xml:space="preserve"> PAGEREF _Toc429005613 \h </w:instrText>
      </w:r>
      <w:r w:rsidRPr="003758C8">
        <w:rPr>
          <w:noProof/>
          <w:szCs w:val="24"/>
        </w:rPr>
      </w:r>
      <w:r w:rsidRPr="003758C8">
        <w:rPr>
          <w:noProof/>
          <w:szCs w:val="24"/>
        </w:rPr>
        <w:fldChar w:fldCharType="separate"/>
      </w:r>
      <w:r w:rsidR="00967ECC">
        <w:rPr>
          <w:noProof/>
          <w:szCs w:val="24"/>
        </w:rPr>
        <w:t>119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lastRenderedPageBreak/>
        <w:t>Gráfico N° 55 Indicadores para el Modelo de Éxito del Sub- proceso de Compras y Abastecimiento</w:t>
      </w:r>
      <w:r w:rsidRPr="003758C8">
        <w:rPr>
          <w:b/>
          <w:noProof/>
          <w:szCs w:val="24"/>
        </w:rPr>
        <w:t>:</w:t>
      </w:r>
      <w:r w:rsidRPr="003758C8">
        <w:rPr>
          <w:noProof/>
          <w:szCs w:val="24"/>
        </w:rPr>
        <w:tab/>
      </w:r>
      <w:r w:rsidRPr="003758C8">
        <w:rPr>
          <w:noProof/>
          <w:szCs w:val="24"/>
        </w:rPr>
        <w:fldChar w:fldCharType="begin"/>
      </w:r>
      <w:r w:rsidRPr="003758C8">
        <w:rPr>
          <w:noProof/>
          <w:szCs w:val="24"/>
        </w:rPr>
        <w:instrText xml:space="preserve"> PAGEREF _Toc429005614 \h </w:instrText>
      </w:r>
      <w:r w:rsidRPr="003758C8">
        <w:rPr>
          <w:noProof/>
          <w:szCs w:val="24"/>
        </w:rPr>
      </w:r>
      <w:r w:rsidRPr="003758C8">
        <w:rPr>
          <w:noProof/>
          <w:szCs w:val="24"/>
        </w:rPr>
        <w:fldChar w:fldCharType="separate"/>
      </w:r>
      <w:r w:rsidR="00967ECC">
        <w:rPr>
          <w:noProof/>
          <w:szCs w:val="24"/>
        </w:rPr>
        <w:t>121</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56: Diagrama SIPOC del Sub-proceso de Compras y Abastecimiento</w:t>
      </w:r>
      <w:r w:rsidRPr="003758C8">
        <w:rPr>
          <w:noProof/>
          <w:szCs w:val="24"/>
        </w:rPr>
        <w:tab/>
      </w:r>
      <w:r w:rsidRPr="003758C8">
        <w:rPr>
          <w:noProof/>
          <w:szCs w:val="24"/>
        </w:rPr>
        <w:fldChar w:fldCharType="begin"/>
      </w:r>
      <w:r w:rsidRPr="003758C8">
        <w:rPr>
          <w:noProof/>
          <w:szCs w:val="24"/>
        </w:rPr>
        <w:instrText xml:space="preserve"> PAGEREF _Toc429005615 \h </w:instrText>
      </w:r>
      <w:r w:rsidRPr="003758C8">
        <w:rPr>
          <w:noProof/>
          <w:szCs w:val="24"/>
        </w:rPr>
      </w:r>
      <w:r w:rsidRPr="003758C8">
        <w:rPr>
          <w:noProof/>
          <w:szCs w:val="24"/>
        </w:rPr>
        <w:fldChar w:fldCharType="separate"/>
      </w:r>
      <w:r w:rsidR="00967ECC">
        <w:rPr>
          <w:noProof/>
          <w:szCs w:val="24"/>
        </w:rPr>
        <w:t>123</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57  Flujograma de Almacenamiento, despacho y control de Inventarios</w:t>
      </w:r>
      <w:r w:rsidRPr="003758C8">
        <w:rPr>
          <w:noProof/>
          <w:szCs w:val="24"/>
        </w:rPr>
        <w:tab/>
      </w:r>
      <w:r w:rsidRPr="003758C8">
        <w:rPr>
          <w:noProof/>
          <w:szCs w:val="24"/>
        </w:rPr>
        <w:fldChar w:fldCharType="begin"/>
      </w:r>
      <w:r w:rsidRPr="003758C8">
        <w:rPr>
          <w:noProof/>
          <w:szCs w:val="24"/>
        </w:rPr>
        <w:instrText xml:space="preserve"> PAGEREF _Toc429005616 \h </w:instrText>
      </w:r>
      <w:r w:rsidRPr="003758C8">
        <w:rPr>
          <w:noProof/>
          <w:szCs w:val="24"/>
        </w:rPr>
      </w:r>
      <w:r w:rsidRPr="003758C8">
        <w:rPr>
          <w:noProof/>
          <w:szCs w:val="24"/>
        </w:rPr>
        <w:fldChar w:fldCharType="separate"/>
      </w:r>
      <w:r w:rsidR="00967ECC">
        <w:rPr>
          <w:noProof/>
          <w:szCs w:val="24"/>
        </w:rPr>
        <w:t>132</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58 Modelo de Éxito del Sub-proceso de Almacenamiento e Inventario</w:t>
      </w:r>
      <w:r w:rsidRPr="003758C8">
        <w:rPr>
          <w:noProof/>
          <w:szCs w:val="24"/>
        </w:rPr>
        <w:tab/>
      </w:r>
      <w:r w:rsidRPr="003758C8">
        <w:rPr>
          <w:noProof/>
          <w:szCs w:val="24"/>
        </w:rPr>
        <w:fldChar w:fldCharType="begin"/>
      </w:r>
      <w:r w:rsidRPr="003758C8">
        <w:rPr>
          <w:noProof/>
          <w:szCs w:val="24"/>
        </w:rPr>
        <w:instrText xml:space="preserve"> PAGEREF _Toc429005617 \h </w:instrText>
      </w:r>
      <w:r w:rsidRPr="003758C8">
        <w:rPr>
          <w:noProof/>
          <w:szCs w:val="24"/>
        </w:rPr>
      </w:r>
      <w:r w:rsidRPr="003758C8">
        <w:rPr>
          <w:noProof/>
          <w:szCs w:val="24"/>
        </w:rPr>
        <w:fldChar w:fldCharType="separate"/>
      </w:r>
      <w:r w:rsidR="00967ECC">
        <w:rPr>
          <w:noProof/>
          <w:szCs w:val="24"/>
        </w:rPr>
        <w:t>133</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59: Indicadores del Modelo de É</w:t>
      </w:r>
      <w:r w:rsidRPr="003758C8">
        <w:rPr>
          <w:b/>
          <w:noProof/>
          <w:szCs w:val="24"/>
        </w:rPr>
        <w:t>x</w:t>
      </w:r>
      <w:r w:rsidRPr="003758C8">
        <w:rPr>
          <w:noProof/>
          <w:szCs w:val="24"/>
        </w:rPr>
        <w:t>ito</w:t>
      </w:r>
      <w:r w:rsidRPr="003758C8">
        <w:rPr>
          <w:noProof/>
          <w:szCs w:val="24"/>
        </w:rPr>
        <w:tab/>
      </w:r>
      <w:r w:rsidRPr="003758C8">
        <w:rPr>
          <w:noProof/>
          <w:szCs w:val="24"/>
        </w:rPr>
        <w:fldChar w:fldCharType="begin"/>
      </w:r>
      <w:r w:rsidRPr="003758C8">
        <w:rPr>
          <w:noProof/>
          <w:szCs w:val="24"/>
        </w:rPr>
        <w:instrText xml:space="preserve"> PAGEREF _Toc429005618 \h </w:instrText>
      </w:r>
      <w:r w:rsidRPr="003758C8">
        <w:rPr>
          <w:noProof/>
          <w:szCs w:val="24"/>
        </w:rPr>
      </w:r>
      <w:r w:rsidRPr="003758C8">
        <w:rPr>
          <w:noProof/>
          <w:szCs w:val="24"/>
        </w:rPr>
        <w:fldChar w:fldCharType="separate"/>
      </w:r>
      <w:r w:rsidR="00967ECC">
        <w:rPr>
          <w:noProof/>
          <w:szCs w:val="24"/>
        </w:rPr>
        <w:t>134</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60 Diagrama SIPOC del Sub-proceso de Almacenamiento e inventario</w:t>
      </w:r>
      <w:r w:rsidRPr="003758C8">
        <w:rPr>
          <w:noProof/>
          <w:szCs w:val="24"/>
        </w:rPr>
        <w:tab/>
      </w:r>
      <w:r w:rsidRPr="003758C8">
        <w:rPr>
          <w:noProof/>
          <w:szCs w:val="24"/>
        </w:rPr>
        <w:fldChar w:fldCharType="begin"/>
      </w:r>
      <w:r w:rsidRPr="003758C8">
        <w:rPr>
          <w:noProof/>
          <w:szCs w:val="24"/>
        </w:rPr>
        <w:instrText xml:space="preserve"> PAGEREF _Toc429005619 \h </w:instrText>
      </w:r>
      <w:r w:rsidRPr="003758C8">
        <w:rPr>
          <w:noProof/>
          <w:szCs w:val="24"/>
        </w:rPr>
      </w:r>
      <w:r w:rsidRPr="003758C8">
        <w:rPr>
          <w:noProof/>
          <w:szCs w:val="24"/>
        </w:rPr>
        <w:fldChar w:fldCharType="separate"/>
      </w:r>
      <w:r w:rsidR="00967ECC">
        <w:rPr>
          <w:noProof/>
          <w:szCs w:val="24"/>
        </w:rPr>
        <w:t>136</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61  Flujograma de Transporte y Distribución</w:t>
      </w:r>
      <w:r w:rsidRPr="003758C8">
        <w:rPr>
          <w:noProof/>
          <w:szCs w:val="24"/>
        </w:rPr>
        <w:tab/>
      </w:r>
      <w:r w:rsidRPr="003758C8">
        <w:rPr>
          <w:noProof/>
          <w:szCs w:val="24"/>
        </w:rPr>
        <w:fldChar w:fldCharType="begin"/>
      </w:r>
      <w:r w:rsidRPr="003758C8">
        <w:rPr>
          <w:noProof/>
          <w:szCs w:val="24"/>
        </w:rPr>
        <w:instrText xml:space="preserve"> PAGEREF _Toc429005620 \h </w:instrText>
      </w:r>
      <w:r w:rsidRPr="003758C8">
        <w:rPr>
          <w:noProof/>
          <w:szCs w:val="24"/>
        </w:rPr>
      </w:r>
      <w:r w:rsidRPr="003758C8">
        <w:rPr>
          <w:noProof/>
          <w:szCs w:val="24"/>
        </w:rPr>
        <w:fldChar w:fldCharType="separate"/>
      </w:r>
      <w:r w:rsidR="00967ECC">
        <w:rPr>
          <w:noProof/>
          <w:szCs w:val="24"/>
        </w:rPr>
        <w:t>146</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62: Proceso de Exportación</w:t>
      </w:r>
      <w:r w:rsidRPr="003758C8">
        <w:rPr>
          <w:noProof/>
          <w:szCs w:val="24"/>
        </w:rPr>
        <w:tab/>
      </w:r>
      <w:r w:rsidRPr="003758C8">
        <w:rPr>
          <w:noProof/>
          <w:szCs w:val="24"/>
        </w:rPr>
        <w:fldChar w:fldCharType="begin"/>
      </w:r>
      <w:r w:rsidRPr="003758C8">
        <w:rPr>
          <w:noProof/>
          <w:szCs w:val="24"/>
        </w:rPr>
        <w:instrText xml:space="preserve"> PAGEREF _Toc429005621 \h </w:instrText>
      </w:r>
      <w:r w:rsidRPr="003758C8">
        <w:rPr>
          <w:noProof/>
          <w:szCs w:val="24"/>
        </w:rPr>
      </w:r>
      <w:r w:rsidRPr="003758C8">
        <w:rPr>
          <w:noProof/>
          <w:szCs w:val="24"/>
        </w:rPr>
        <w:fldChar w:fldCharType="separate"/>
      </w:r>
      <w:r w:rsidR="00967ECC">
        <w:rPr>
          <w:noProof/>
          <w:szCs w:val="24"/>
        </w:rPr>
        <w:t>147</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63: Modelo de Éxito del Sub -proceso de Transporte y Distribución</w:t>
      </w:r>
      <w:r w:rsidRPr="003758C8">
        <w:rPr>
          <w:noProof/>
          <w:szCs w:val="24"/>
        </w:rPr>
        <w:tab/>
      </w:r>
      <w:r w:rsidRPr="003758C8">
        <w:rPr>
          <w:noProof/>
          <w:szCs w:val="24"/>
        </w:rPr>
        <w:fldChar w:fldCharType="begin"/>
      </w:r>
      <w:r w:rsidRPr="003758C8">
        <w:rPr>
          <w:noProof/>
          <w:szCs w:val="24"/>
        </w:rPr>
        <w:instrText xml:space="preserve"> PAGEREF _Toc429005622 \h </w:instrText>
      </w:r>
      <w:r w:rsidRPr="003758C8">
        <w:rPr>
          <w:noProof/>
          <w:szCs w:val="24"/>
        </w:rPr>
      </w:r>
      <w:r w:rsidRPr="003758C8">
        <w:rPr>
          <w:noProof/>
          <w:szCs w:val="24"/>
        </w:rPr>
        <w:fldChar w:fldCharType="separate"/>
      </w:r>
      <w:r w:rsidR="00967ECC">
        <w:rPr>
          <w:noProof/>
          <w:szCs w:val="24"/>
        </w:rPr>
        <w:t>148</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64: Indicadores Propuestos del Sub-proceso de Transporte y Distribución</w:t>
      </w:r>
      <w:r w:rsidRPr="003758C8">
        <w:rPr>
          <w:noProof/>
          <w:szCs w:val="24"/>
        </w:rPr>
        <w:tab/>
      </w:r>
      <w:r w:rsidRPr="003758C8">
        <w:rPr>
          <w:noProof/>
          <w:szCs w:val="24"/>
        </w:rPr>
        <w:fldChar w:fldCharType="begin"/>
      </w:r>
      <w:r w:rsidRPr="003758C8">
        <w:rPr>
          <w:noProof/>
          <w:szCs w:val="24"/>
        </w:rPr>
        <w:instrText xml:space="preserve"> PAGEREF _Toc429005623 \h </w:instrText>
      </w:r>
      <w:r w:rsidRPr="003758C8">
        <w:rPr>
          <w:noProof/>
          <w:szCs w:val="24"/>
        </w:rPr>
      </w:r>
      <w:r w:rsidRPr="003758C8">
        <w:rPr>
          <w:noProof/>
          <w:szCs w:val="24"/>
        </w:rPr>
        <w:fldChar w:fldCharType="separate"/>
      </w:r>
      <w:r w:rsidR="00967ECC">
        <w:rPr>
          <w:noProof/>
          <w:szCs w:val="24"/>
        </w:rPr>
        <w:t>149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lang w:val="es-ES"/>
        </w:rPr>
        <w:t>Gráfico N° 65: Diagrama SIPOC del subproceso  de Transporte y Distribución</w:t>
      </w:r>
      <w:r w:rsidRPr="003758C8">
        <w:rPr>
          <w:noProof/>
          <w:szCs w:val="24"/>
        </w:rPr>
        <w:tab/>
      </w:r>
      <w:r w:rsidRPr="003758C8">
        <w:rPr>
          <w:noProof/>
          <w:szCs w:val="24"/>
        </w:rPr>
        <w:fldChar w:fldCharType="begin"/>
      </w:r>
      <w:r w:rsidRPr="003758C8">
        <w:rPr>
          <w:noProof/>
          <w:szCs w:val="24"/>
        </w:rPr>
        <w:instrText xml:space="preserve"> PAGEREF _Toc429005624 \h </w:instrText>
      </w:r>
      <w:r w:rsidRPr="003758C8">
        <w:rPr>
          <w:noProof/>
          <w:szCs w:val="24"/>
        </w:rPr>
      </w:r>
      <w:r w:rsidRPr="003758C8">
        <w:rPr>
          <w:noProof/>
          <w:szCs w:val="24"/>
        </w:rPr>
        <w:fldChar w:fldCharType="separate"/>
      </w:r>
      <w:r w:rsidR="00967ECC">
        <w:rPr>
          <w:noProof/>
          <w:szCs w:val="24"/>
        </w:rPr>
        <w:t>150</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66: Diagrama Causa – Efecto de las perspectivas del cuadro de mando de Gestión Logística</w:t>
      </w:r>
      <w:r w:rsidRPr="003758C8">
        <w:rPr>
          <w:noProof/>
          <w:szCs w:val="24"/>
        </w:rPr>
        <w:tab/>
      </w:r>
      <w:r w:rsidRPr="003758C8">
        <w:rPr>
          <w:noProof/>
          <w:szCs w:val="24"/>
        </w:rPr>
        <w:fldChar w:fldCharType="begin"/>
      </w:r>
      <w:r w:rsidRPr="003758C8">
        <w:rPr>
          <w:noProof/>
          <w:szCs w:val="24"/>
        </w:rPr>
        <w:instrText xml:space="preserve"> PAGEREF _Toc429005625 \h </w:instrText>
      </w:r>
      <w:r w:rsidRPr="003758C8">
        <w:rPr>
          <w:noProof/>
          <w:szCs w:val="24"/>
        </w:rPr>
      </w:r>
      <w:r w:rsidRPr="003758C8">
        <w:rPr>
          <w:noProof/>
          <w:szCs w:val="24"/>
        </w:rPr>
        <w:fldChar w:fldCharType="separate"/>
      </w:r>
      <w:r w:rsidR="00967ECC">
        <w:rPr>
          <w:noProof/>
          <w:szCs w:val="24"/>
        </w:rPr>
        <w:t>161</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67: Mapa estratégico de Gestión Logística</w:t>
      </w:r>
      <w:r w:rsidRPr="003758C8">
        <w:rPr>
          <w:noProof/>
          <w:szCs w:val="24"/>
        </w:rPr>
        <w:tab/>
      </w:r>
      <w:r w:rsidRPr="003758C8">
        <w:rPr>
          <w:noProof/>
          <w:szCs w:val="24"/>
        </w:rPr>
        <w:fldChar w:fldCharType="begin"/>
      </w:r>
      <w:r w:rsidRPr="003758C8">
        <w:rPr>
          <w:noProof/>
          <w:szCs w:val="24"/>
        </w:rPr>
        <w:instrText xml:space="preserve"> PAGEREF _Toc429005626 \h </w:instrText>
      </w:r>
      <w:r w:rsidRPr="003758C8">
        <w:rPr>
          <w:noProof/>
          <w:szCs w:val="24"/>
        </w:rPr>
      </w:r>
      <w:r w:rsidRPr="003758C8">
        <w:rPr>
          <w:noProof/>
          <w:szCs w:val="24"/>
        </w:rPr>
        <w:fldChar w:fldCharType="separate"/>
      </w:r>
      <w:r w:rsidR="00967ECC">
        <w:rPr>
          <w:noProof/>
          <w:szCs w:val="24"/>
        </w:rPr>
        <w:t>162</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68 Diagrama de Interrelación Logístico</w:t>
      </w:r>
      <w:r w:rsidRPr="003758C8">
        <w:rPr>
          <w:noProof/>
          <w:szCs w:val="24"/>
        </w:rPr>
        <w:tab/>
      </w:r>
      <w:r w:rsidRPr="003758C8">
        <w:rPr>
          <w:noProof/>
          <w:szCs w:val="24"/>
        </w:rPr>
        <w:fldChar w:fldCharType="begin"/>
      </w:r>
      <w:r w:rsidRPr="003758C8">
        <w:rPr>
          <w:noProof/>
          <w:szCs w:val="24"/>
        </w:rPr>
        <w:instrText xml:space="preserve"> PAGEREF _Toc429005627 \h </w:instrText>
      </w:r>
      <w:r w:rsidRPr="003758C8">
        <w:rPr>
          <w:noProof/>
          <w:szCs w:val="24"/>
        </w:rPr>
      </w:r>
      <w:r w:rsidRPr="003758C8">
        <w:rPr>
          <w:noProof/>
          <w:szCs w:val="24"/>
        </w:rPr>
        <w:fldChar w:fldCharType="separate"/>
      </w:r>
      <w:r w:rsidR="00967ECC">
        <w:rPr>
          <w:noProof/>
          <w:szCs w:val="24"/>
        </w:rPr>
        <w:t>176</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69 Relación de procesos y objetivos</w:t>
      </w:r>
      <w:r w:rsidRPr="003758C8">
        <w:rPr>
          <w:noProof/>
          <w:szCs w:val="24"/>
        </w:rPr>
        <w:tab/>
      </w:r>
      <w:r w:rsidRPr="003758C8">
        <w:rPr>
          <w:noProof/>
          <w:szCs w:val="24"/>
        </w:rPr>
        <w:fldChar w:fldCharType="begin"/>
      </w:r>
      <w:r w:rsidRPr="003758C8">
        <w:rPr>
          <w:noProof/>
          <w:szCs w:val="24"/>
        </w:rPr>
        <w:instrText xml:space="preserve"> PAGEREF _Toc429005628 \h </w:instrText>
      </w:r>
      <w:r w:rsidRPr="003758C8">
        <w:rPr>
          <w:noProof/>
          <w:szCs w:val="24"/>
        </w:rPr>
      </w:r>
      <w:r w:rsidRPr="003758C8">
        <w:rPr>
          <w:noProof/>
          <w:szCs w:val="24"/>
        </w:rPr>
        <w:fldChar w:fldCharType="separate"/>
      </w:r>
      <w:r w:rsidR="00967ECC">
        <w:rPr>
          <w:noProof/>
          <w:szCs w:val="24"/>
        </w:rPr>
        <w:t>179</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70 Procesos asociados a la cantidad y puntualidad del pedido</w:t>
      </w:r>
      <w:r w:rsidRPr="003758C8">
        <w:rPr>
          <w:noProof/>
          <w:szCs w:val="24"/>
        </w:rPr>
        <w:tab/>
      </w:r>
      <w:r w:rsidRPr="003758C8">
        <w:rPr>
          <w:noProof/>
          <w:szCs w:val="24"/>
        </w:rPr>
        <w:fldChar w:fldCharType="begin"/>
      </w:r>
      <w:r w:rsidRPr="003758C8">
        <w:rPr>
          <w:noProof/>
          <w:szCs w:val="24"/>
        </w:rPr>
        <w:instrText xml:space="preserve"> PAGEREF _Toc429005629 \h </w:instrText>
      </w:r>
      <w:r w:rsidRPr="003758C8">
        <w:rPr>
          <w:noProof/>
          <w:szCs w:val="24"/>
        </w:rPr>
      </w:r>
      <w:r w:rsidRPr="003758C8">
        <w:rPr>
          <w:noProof/>
          <w:szCs w:val="24"/>
        </w:rPr>
        <w:fldChar w:fldCharType="separate"/>
      </w:r>
      <w:r w:rsidR="00967ECC">
        <w:rPr>
          <w:noProof/>
          <w:szCs w:val="24"/>
        </w:rPr>
        <w:t>180</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 71: Esquema del modelo propuesto por los autores</w:t>
      </w:r>
      <w:r w:rsidRPr="003758C8">
        <w:rPr>
          <w:noProof/>
          <w:szCs w:val="24"/>
        </w:rPr>
        <w:tab/>
      </w:r>
      <w:r w:rsidRPr="003758C8">
        <w:rPr>
          <w:noProof/>
          <w:szCs w:val="24"/>
        </w:rPr>
        <w:fldChar w:fldCharType="begin"/>
      </w:r>
      <w:r w:rsidRPr="003758C8">
        <w:rPr>
          <w:noProof/>
          <w:szCs w:val="24"/>
        </w:rPr>
        <w:instrText xml:space="preserve"> PAGEREF _Toc429005630 \h </w:instrText>
      </w:r>
      <w:r w:rsidRPr="003758C8">
        <w:rPr>
          <w:noProof/>
          <w:szCs w:val="24"/>
        </w:rPr>
      </w:r>
      <w:r w:rsidRPr="003758C8">
        <w:rPr>
          <w:noProof/>
          <w:szCs w:val="24"/>
        </w:rPr>
        <w:fldChar w:fldCharType="separate"/>
      </w:r>
      <w:r w:rsidR="00967ECC">
        <w:rPr>
          <w:noProof/>
          <w:szCs w:val="24"/>
        </w:rPr>
        <w:t>188</w:t>
      </w:r>
      <w:r w:rsidRPr="003758C8">
        <w:rPr>
          <w:noProof/>
          <w:szCs w:val="24"/>
        </w:rPr>
        <w:fldChar w:fldCharType="end"/>
      </w:r>
    </w:p>
    <w:p w:rsidR="003758C8" w:rsidRPr="003758C8" w:rsidRDefault="003758C8">
      <w:pPr>
        <w:pStyle w:val="Tabladeilustraciones"/>
        <w:tabs>
          <w:tab w:val="right" w:leader="dot" w:pos="8495"/>
        </w:tabs>
        <w:rPr>
          <w:rFonts w:eastAsiaTheme="minorEastAsia"/>
          <w:smallCaps/>
          <w:noProof/>
          <w:szCs w:val="24"/>
          <w:lang w:val="es-MX"/>
        </w:rPr>
      </w:pPr>
      <w:r w:rsidRPr="003758C8">
        <w:rPr>
          <w:noProof/>
          <w:szCs w:val="24"/>
        </w:rPr>
        <w:t>Gráfico N°72: Esquema de actividades de transferencia propuesta por los autores</w:t>
      </w:r>
      <w:r w:rsidRPr="003758C8">
        <w:rPr>
          <w:noProof/>
          <w:szCs w:val="24"/>
        </w:rPr>
        <w:tab/>
      </w:r>
      <w:r w:rsidRPr="003758C8">
        <w:rPr>
          <w:noProof/>
          <w:szCs w:val="24"/>
        </w:rPr>
        <w:fldChar w:fldCharType="begin"/>
      </w:r>
      <w:r w:rsidRPr="003758C8">
        <w:rPr>
          <w:noProof/>
          <w:szCs w:val="24"/>
        </w:rPr>
        <w:instrText xml:space="preserve"> PAGEREF _Toc429005631 \h </w:instrText>
      </w:r>
      <w:r w:rsidRPr="003758C8">
        <w:rPr>
          <w:noProof/>
          <w:szCs w:val="24"/>
        </w:rPr>
      </w:r>
      <w:r w:rsidRPr="003758C8">
        <w:rPr>
          <w:noProof/>
          <w:szCs w:val="24"/>
        </w:rPr>
        <w:fldChar w:fldCharType="separate"/>
      </w:r>
      <w:r w:rsidR="00967ECC">
        <w:rPr>
          <w:noProof/>
          <w:szCs w:val="24"/>
        </w:rPr>
        <w:t>19</w:t>
      </w:r>
      <w:r w:rsidR="00967ECC">
        <w:rPr>
          <w:noProof/>
          <w:szCs w:val="24"/>
        </w:rPr>
        <w:t>0</w:t>
      </w:r>
      <w:r w:rsidRPr="003758C8">
        <w:rPr>
          <w:noProof/>
          <w:szCs w:val="24"/>
        </w:rPr>
        <w:fldChar w:fldCharType="end"/>
      </w:r>
    </w:p>
    <w:p w:rsidR="005F57AE" w:rsidRPr="00147E2C" w:rsidRDefault="003758C8" w:rsidP="00147E2C">
      <w:pPr>
        <w:pStyle w:val="Indices"/>
        <w:rPr>
          <w:sz w:val="24"/>
          <w:szCs w:val="24"/>
        </w:rPr>
      </w:pPr>
      <w:r>
        <w:lastRenderedPageBreak/>
        <w:fldChar w:fldCharType="end"/>
      </w:r>
      <w:bookmarkStart w:id="4" w:name="_Toc428834040"/>
      <w:r w:rsidR="005F57AE" w:rsidRPr="001A666A">
        <w:t xml:space="preserve">INDICE DE </w:t>
      </w:r>
      <w:r w:rsidR="005F57AE">
        <w:t>TABLAS</w:t>
      </w:r>
      <w:bookmarkEnd w:id="4"/>
    </w:p>
    <w:p w:rsidR="00147E2C" w:rsidRPr="00147E2C" w:rsidRDefault="00147E2C">
      <w:pPr>
        <w:pStyle w:val="Tabladeilustraciones"/>
        <w:tabs>
          <w:tab w:val="right" w:leader="dot" w:pos="8495"/>
        </w:tabs>
        <w:rPr>
          <w:rFonts w:eastAsiaTheme="minorEastAsia"/>
          <w:smallCaps/>
          <w:noProof/>
          <w:szCs w:val="24"/>
          <w:lang w:val="es-MX"/>
        </w:rPr>
      </w:pPr>
      <w:r w:rsidRPr="00147E2C">
        <w:rPr>
          <w:rFonts w:eastAsiaTheme="minorHAnsi"/>
          <w:smallCaps/>
          <w:szCs w:val="24"/>
        </w:rPr>
        <w:fldChar w:fldCharType="begin"/>
      </w:r>
      <w:r w:rsidRPr="00147E2C">
        <w:rPr>
          <w:rFonts w:eastAsiaTheme="minorHAnsi"/>
          <w:szCs w:val="24"/>
        </w:rPr>
        <w:instrText xml:space="preserve"> TOC \f F \t "Figura" \c </w:instrText>
      </w:r>
      <w:r w:rsidRPr="00147E2C">
        <w:rPr>
          <w:rFonts w:eastAsiaTheme="minorHAnsi"/>
          <w:smallCaps/>
          <w:szCs w:val="24"/>
        </w:rPr>
        <w:fldChar w:fldCharType="separate"/>
      </w:r>
      <w:r w:rsidRPr="00147E2C">
        <w:rPr>
          <w:noProof/>
          <w:szCs w:val="24"/>
        </w:rPr>
        <w:t>Tabla N° 1: Características Fundamentales para clasificación de MYPES</w:t>
      </w:r>
      <w:r w:rsidRPr="00147E2C">
        <w:rPr>
          <w:noProof/>
          <w:szCs w:val="24"/>
        </w:rPr>
        <w:tab/>
      </w:r>
      <w:r w:rsidRPr="00147E2C">
        <w:rPr>
          <w:noProof/>
          <w:szCs w:val="24"/>
        </w:rPr>
        <w:fldChar w:fldCharType="begin"/>
      </w:r>
      <w:r w:rsidRPr="00147E2C">
        <w:rPr>
          <w:noProof/>
          <w:szCs w:val="24"/>
        </w:rPr>
        <w:instrText xml:space="preserve"> PAGEREF _Toc429007471 \h </w:instrText>
      </w:r>
      <w:r w:rsidRPr="00147E2C">
        <w:rPr>
          <w:noProof/>
          <w:szCs w:val="24"/>
        </w:rPr>
      </w:r>
      <w:r w:rsidRPr="00147E2C">
        <w:rPr>
          <w:noProof/>
          <w:szCs w:val="24"/>
        </w:rPr>
        <w:fldChar w:fldCharType="separate"/>
      </w:r>
      <w:r w:rsidR="00967ECC">
        <w:rPr>
          <w:noProof/>
          <w:szCs w:val="24"/>
        </w:rPr>
        <w:t>20</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2: MYPES Según Ventas</w:t>
      </w:r>
      <w:r w:rsidRPr="00147E2C">
        <w:rPr>
          <w:noProof/>
          <w:szCs w:val="24"/>
        </w:rPr>
        <w:tab/>
      </w:r>
      <w:r w:rsidRPr="00147E2C">
        <w:rPr>
          <w:noProof/>
          <w:szCs w:val="24"/>
        </w:rPr>
        <w:fldChar w:fldCharType="begin"/>
      </w:r>
      <w:r w:rsidRPr="00147E2C">
        <w:rPr>
          <w:noProof/>
          <w:szCs w:val="24"/>
        </w:rPr>
        <w:instrText xml:space="preserve"> PAGEREF _Toc429007473 \h </w:instrText>
      </w:r>
      <w:r w:rsidRPr="00147E2C">
        <w:rPr>
          <w:noProof/>
          <w:szCs w:val="24"/>
        </w:rPr>
      </w:r>
      <w:r w:rsidRPr="00147E2C">
        <w:rPr>
          <w:noProof/>
          <w:szCs w:val="24"/>
        </w:rPr>
        <w:fldChar w:fldCharType="separate"/>
      </w:r>
      <w:r w:rsidR="00967ECC">
        <w:rPr>
          <w:noProof/>
          <w:szCs w:val="24"/>
        </w:rPr>
        <w:t>22</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3: MYPES Según Número de Trabajadores</w:t>
      </w:r>
      <w:r w:rsidRPr="00147E2C">
        <w:rPr>
          <w:noProof/>
          <w:szCs w:val="24"/>
        </w:rPr>
        <w:tab/>
      </w:r>
      <w:r w:rsidRPr="00147E2C">
        <w:rPr>
          <w:noProof/>
          <w:szCs w:val="24"/>
        </w:rPr>
        <w:fldChar w:fldCharType="begin"/>
      </w:r>
      <w:r w:rsidRPr="00147E2C">
        <w:rPr>
          <w:noProof/>
          <w:szCs w:val="24"/>
        </w:rPr>
        <w:instrText xml:space="preserve"> PAGEREF _Toc429007475 \h </w:instrText>
      </w:r>
      <w:r w:rsidRPr="00147E2C">
        <w:rPr>
          <w:noProof/>
          <w:szCs w:val="24"/>
        </w:rPr>
      </w:r>
      <w:r w:rsidRPr="00147E2C">
        <w:rPr>
          <w:noProof/>
          <w:szCs w:val="24"/>
        </w:rPr>
        <w:fldChar w:fldCharType="separate"/>
      </w:r>
      <w:r w:rsidR="00967ECC">
        <w:rPr>
          <w:noProof/>
          <w:szCs w:val="24"/>
        </w:rPr>
        <w:t>23</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4: Indicadores Logísticos</w:t>
      </w:r>
      <w:r w:rsidRPr="00147E2C">
        <w:rPr>
          <w:noProof/>
          <w:szCs w:val="24"/>
        </w:rPr>
        <w:tab/>
      </w:r>
      <w:r w:rsidRPr="00147E2C">
        <w:rPr>
          <w:noProof/>
          <w:szCs w:val="24"/>
        </w:rPr>
        <w:fldChar w:fldCharType="begin"/>
      </w:r>
      <w:r w:rsidRPr="00147E2C">
        <w:rPr>
          <w:noProof/>
          <w:szCs w:val="24"/>
        </w:rPr>
        <w:instrText xml:space="preserve"> PAGEREF _Toc429007488 \h </w:instrText>
      </w:r>
      <w:r w:rsidRPr="00147E2C">
        <w:rPr>
          <w:noProof/>
          <w:szCs w:val="24"/>
        </w:rPr>
      </w:r>
      <w:r w:rsidRPr="00147E2C">
        <w:rPr>
          <w:noProof/>
          <w:szCs w:val="24"/>
        </w:rPr>
        <w:fldChar w:fldCharType="separate"/>
      </w:r>
      <w:r w:rsidR="00967ECC">
        <w:rPr>
          <w:noProof/>
          <w:szCs w:val="24"/>
        </w:rPr>
        <w:t>51</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5 Porcentaje de Población Económicamente Activa Ocupada según el</w:t>
      </w:r>
      <w:r w:rsidRPr="00147E2C">
        <w:rPr>
          <w:noProof/>
          <w:szCs w:val="24"/>
        </w:rPr>
        <w:tab/>
      </w:r>
      <w:r w:rsidRPr="00147E2C">
        <w:rPr>
          <w:noProof/>
          <w:szCs w:val="24"/>
        </w:rPr>
        <w:fldChar w:fldCharType="begin"/>
      </w:r>
      <w:r w:rsidRPr="00147E2C">
        <w:rPr>
          <w:noProof/>
          <w:szCs w:val="24"/>
        </w:rPr>
        <w:instrText xml:space="preserve"> PAGEREF _Toc429007495 \h </w:instrText>
      </w:r>
      <w:r w:rsidRPr="00147E2C">
        <w:rPr>
          <w:noProof/>
          <w:szCs w:val="24"/>
        </w:rPr>
      </w:r>
      <w:r w:rsidRPr="00147E2C">
        <w:rPr>
          <w:noProof/>
          <w:szCs w:val="24"/>
        </w:rPr>
        <w:fldChar w:fldCharType="separate"/>
      </w:r>
      <w:r w:rsidR="00967ECC">
        <w:rPr>
          <w:noProof/>
          <w:szCs w:val="24"/>
        </w:rPr>
        <w:t>66</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6: Formato de Indicadores del Sub-proceso de Compras y Abastecimiento</w:t>
      </w:r>
      <w:r w:rsidRPr="00147E2C">
        <w:rPr>
          <w:noProof/>
          <w:szCs w:val="24"/>
        </w:rPr>
        <w:tab/>
      </w:r>
      <w:r w:rsidRPr="00147E2C">
        <w:rPr>
          <w:noProof/>
          <w:szCs w:val="24"/>
        </w:rPr>
        <w:fldChar w:fldCharType="begin"/>
      </w:r>
      <w:r w:rsidRPr="00147E2C">
        <w:rPr>
          <w:noProof/>
          <w:szCs w:val="24"/>
        </w:rPr>
        <w:instrText xml:space="preserve"> PAGEREF _Toc429007532 \h </w:instrText>
      </w:r>
      <w:r w:rsidRPr="00147E2C">
        <w:rPr>
          <w:noProof/>
          <w:szCs w:val="24"/>
        </w:rPr>
      </w:r>
      <w:r w:rsidRPr="00147E2C">
        <w:rPr>
          <w:noProof/>
          <w:szCs w:val="24"/>
        </w:rPr>
        <w:fldChar w:fldCharType="separate"/>
      </w:r>
      <w:r w:rsidR="00967ECC">
        <w:rPr>
          <w:noProof/>
          <w:szCs w:val="24"/>
        </w:rPr>
        <w:t>124</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N°7: Formato de Indicadores del Sub-Proceso de Almacenes e Inventarios</w:t>
      </w:r>
      <w:r w:rsidRPr="00147E2C">
        <w:rPr>
          <w:noProof/>
          <w:szCs w:val="24"/>
        </w:rPr>
        <w:tab/>
      </w:r>
      <w:r w:rsidRPr="00147E2C">
        <w:rPr>
          <w:noProof/>
          <w:szCs w:val="24"/>
        </w:rPr>
        <w:fldChar w:fldCharType="begin"/>
      </w:r>
      <w:r w:rsidRPr="00147E2C">
        <w:rPr>
          <w:noProof/>
          <w:szCs w:val="24"/>
        </w:rPr>
        <w:instrText xml:space="preserve"> PAGEREF _Toc429007537 \h </w:instrText>
      </w:r>
      <w:r w:rsidRPr="00147E2C">
        <w:rPr>
          <w:noProof/>
          <w:szCs w:val="24"/>
        </w:rPr>
      </w:r>
      <w:r w:rsidRPr="00147E2C">
        <w:rPr>
          <w:noProof/>
          <w:szCs w:val="24"/>
        </w:rPr>
        <w:fldChar w:fldCharType="separate"/>
      </w:r>
      <w:r w:rsidR="00967ECC">
        <w:rPr>
          <w:noProof/>
          <w:szCs w:val="24"/>
        </w:rPr>
        <w:t>137</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N°8: Indicadores Propuestos para el Sub-proceso de Transporte y Distribución</w:t>
      </w:r>
      <w:r w:rsidRPr="00147E2C">
        <w:rPr>
          <w:noProof/>
          <w:szCs w:val="24"/>
        </w:rPr>
        <w:tab/>
      </w:r>
      <w:r w:rsidRPr="00147E2C">
        <w:rPr>
          <w:noProof/>
          <w:szCs w:val="24"/>
        </w:rPr>
        <w:fldChar w:fldCharType="begin"/>
      </w:r>
      <w:r w:rsidRPr="00147E2C">
        <w:rPr>
          <w:noProof/>
          <w:szCs w:val="24"/>
        </w:rPr>
        <w:instrText xml:space="preserve"> PAGEREF _Toc429007543 \h </w:instrText>
      </w:r>
      <w:r w:rsidRPr="00147E2C">
        <w:rPr>
          <w:noProof/>
          <w:szCs w:val="24"/>
        </w:rPr>
      </w:r>
      <w:r w:rsidRPr="00147E2C">
        <w:rPr>
          <w:noProof/>
          <w:szCs w:val="24"/>
        </w:rPr>
        <w:fldChar w:fldCharType="separate"/>
      </w:r>
      <w:r w:rsidR="00967ECC">
        <w:rPr>
          <w:noProof/>
          <w:szCs w:val="24"/>
        </w:rPr>
        <w:t>151</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N°9: Tablero de Mando</w:t>
      </w:r>
      <w:r w:rsidRPr="00147E2C">
        <w:rPr>
          <w:noProof/>
          <w:szCs w:val="24"/>
        </w:rPr>
        <w:tab/>
      </w:r>
      <w:r w:rsidRPr="00147E2C">
        <w:rPr>
          <w:noProof/>
          <w:szCs w:val="24"/>
        </w:rPr>
        <w:fldChar w:fldCharType="begin"/>
      </w:r>
      <w:r w:rsidRPr="00147E2C">
        <w:rPr>
          <w:noProof/>
          <w:szCs w:val="24"/>
        </w:rPr>
        <w:instrText xml:space="preserve"> PAGEREF _Toc429007546 \h </w:instrText>
      </w:r>
      <w:r w:rsidRPr="00147E2C">
        <w:rPr>
          <w:noProof/>
          <w:szCs w:val="24"/>
        </w:rPr>
      </w:r>
      <w:r w:rsidRPr="00147E2C">
        <w:rPr>
          <w:noProof/>
          <w:szCs w:val="24"/>
        </w:rPr>
        <w:fldChar w:fldCharType="separate"/>
      </w:r>
      <w:r w:rsidR="00967ECC">
        <w:rPr>
          <w:noProof/>
          <w:szCs w:val="24"/>
        </w:rPr>
        <w:t>164</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10: Fuentes del Capítulo 1</w:t>
      </w:r>
      <w:r w:rsidRPr="00147E2C">
        <w:rPr>
          <w:noProof/>
          <w:szCs w:val="24"/>
        </w:rPr>
        <w:tab/>
      </w:r>
      <w:r w:rsidRPr="00147E2C">
        <w:rPr>
          <w:noProof/>
          <w:szCs w:val="24"/>
        </w:rPr>
        <w:fldChar w:fldCharType="begin"/>
      </w:r>
      <w:r w:rsidRPr="00147E2C">
        <w:rPr>
          <w:noProof/>
          <w:szCs w:val="24"/>
        </w:rPr>
        <w:instrText xml:space="preserve"> PAGEREF _Toc429007547 \h </w:instrText>
      </w:r>
      <w:r w:rsidRPr="00147E2C">
        <w:rPr>
          <w:noProof/>
          <w:szCs w:val="24"/>
        </w:rPr>
      </w:r>
      <w:r w:rsidRPr="00147E2C">
        <w:rPr>
          <w:noProof/>
          <w:szCs w:val="24"/>
        </w:rPr>
        <w:fldChar w:fldCharType="separate"/>
      </w:r>
      <w:r w:rsidR="00967ECC">
        <w:rPr>
          <w:noProof/>
          <w:szCs w:val="24"/>
        </w:rPr>
        <w:t>170</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11: Fuentes del Capítulo 2</w:t>
      </w:r>
      <w:r w:rsidRPr="00147E2C">
        <w:rPr>
          <w:noProof/>
          <w:szCs w:val="24"/>
        </w:rPr>
        <w:tab/>
      </w:r>
      <w:r w:rsidRPr="00147E2C">
        <w:rPr>
          <w:noProof/>
          <w:szCs w:val="24"/>
        </w:rPr>
        <w:fldChar w:fldCharType="begin"/>
      </w:r>
      <w:r w:rsidRPr="00147E2C">
        <w:rPr>
          <w:noProof/>
          <w:szCs w:val="24"/>
        </w:rPr>
        <w:instrText xml:space="preserve"> PAGEREF _Toc429007548 \h </w:instrText>
      </w:r>
      <w:r w:rsidRPr="00147E2C">
        <w:rPr>
          <w:noProof/>
          <w:szCs w:val="24"/>
        </w:rPr>
      </w:r>
      <w:r w:rsidRPr="00147E2C">
        <w:rPr>
          <w:noProof/>
          <w:szCs w:val="24"/>
        </w:rPr>
        <w:fldChar w:fldCharType="separate"/>
      </w:r>
      <w:r w:rsidR="00967ECC">
        <w:rPr>
          <w:noProof/>
          <w:szCs w:val="24"/>
        </w:rPr>
        <w:t>172</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12: Fuentes del Capítulo 3:</w:t>
      </w:r>
      <w:r w:rsidRPr="00147E2C">
        <w:rPr>
          <w:noProof/>
          <w:szCs w:val="24"/>
        </w:rPr>
        <w:tab/>
      </w:r>
      <w:r w:rsidRPr="00147E2C">
        <w:rPr>
          <w:noProof/>
          <w:szCs w:val="24"/>
        </w:rPr>
        <w:fldChar w:fldCharType="begin"/>
      </w:r>
      <w:r w:rsidRPr="00147E2C">
        <w:rPr>
          <w:noProof/>
          <w:szCs w:val="24"/>
        </w:rPr>
        <w:instrText xml:space="preserve"> PAGEREF _Toc429007549 \h </w:instrText>
      </w:r>
      <w:r w:rsidRPr="00147E2C">
        <w:rPr>
          <w:noProof/>
          <w:szCs w:val="24"/>
        </w:rPr>
      </w:r>
      <w:r w:rsidRPr="00147E2C">
        <w:rPr>
          <w:noProof/>
          <w:szCs w:val="24"/>
        </w:rPr>
        <w:fldChar w:fldCharType="separate"/>
      </w:r>
      <w:r w:rsidR="00967ECC">
        <w:rPr>
          <w:noProof/>
          <w:szCs w:val="24"/>
        </w:rPr>
        <w:t>173</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13: Entregables de Propuesta</w:t>
      </w:r>
      <w:r w:rsidRPr="00147E2C">
        <w:rPr>
          <w:noProof/>
          <w:szCs w:val="24"/>
        </w:rPr>
        <w:tab/>
      </w:r>
      <w:r w:rsidRPr="00147E2C">
        <w:rPr>
          <w:noProof/>
          <w:szCs w:val="24"/>
        </w:rPr>
        <w:fldChar w:fldCharType="begin"/>
      </w:r>
      <w:r w:rsidRPr="00147E2C">
        <w:rPr>
          <w:noProof/>
          <w:szCs w:val="24"/>
        </w:rPr>
        <w:instrText xml:space="preserve"> PAGEREF _Toc429007550 \h </w:instrText>
      </w:r>
      <w:r w:rsidRPr="00147E2C">
        <w:rPr>
          <w:noProof/>
          <w:szCs w:val="24"/>
        </w:rPr>
      </w:r>
      <w:r w:rsidRPr="00147E2C">
        <w:rPr>
          <w:noProof/>
          <w:szCs w:val="24"/>
        </w:rPr>
        <w:fldChar w:fldCharType="separate"/>
      </w:r>
      <w:r w:rsidR="00967ECC">
        <w:rPr>
          <w:noProof/>
          <w:szCs w:val="24"/>
        </w:rPr>
        <w:t>174</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14: Información de empresas de muestra de artículo en referencia</w:t>
      </w:r>
      <w:r w:rsidRPr="00147E2C">
        <w:rPr>
          <w:noProof/>
          <w:szCs w:val="24"/>
        </w:rPr>
        <w:tab/>
      </w:r>
      <w:r w:rsidRPr="00147E2C">
        <w:rPr>
          <w:noProof/>
          <w:szCs w:val="24"/>
        </w:rPr>
        <w:fldChar w:fldCharType="begin"/>
      </w:r>
      <w:r w:rsidRPr="00147E2C">
        <w:rPr>
          <w:noProof/>
          <w:szCs w:val="24"/>
        </w:rPr>
        <w:instrText xml:space="preserve"> PAGEREF _Toc429007554 \h </w:instrText>
      </w:r>
      <w:r w:rsidRPr="00147E2C">
        <w:rPr>
          <w:noProof/>
          <w:szCs w:val="24"/>
        </w:rPr>
      </w:r>
      <w:r w:rsidRPr="00147E2C">
        <w:rPr>
          <w:noProof/>
          <w:szCs w:val="24"/>
        </w:rPr>
        <w:fldChar w:fldCharType="separate"/>
      </w:r>
      <w:r w:rsidR="00967ECC">
        <w:rPr>
          <w:noProof/>
          <w:szCs w:val="24"/>
        </w:rPr>
        <w:t>184</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15: Aspectos considerados para realizar evaluación de línea base</w:t>
      </w:r>
      <w:r w:rsidRPr="00147E2C">
        <w:rPr>
          <w:noProof/>
          <w:szCs w:val="24"/>
        </w:rPr>
        <w:tab/>
      </w:r>
      <w:r w:rsidRPr="00147E2C">
        <w:rPr>
          <w:noProof/>
          <w:szCs w:val="24"/>
        </w:rPr>
        <w:fldChar w:fldCharType="begin"/>
      </w:r>
      <w:r w:rsidRPr="00147E2C">
        <w:rPr>
          <w:noProof/>
          <w:szCs w:val="24"/>
        </w:rPr>
        <w:instrText xml:space="preserve"> PAGEREF _Toc429007555 \h </w:instrText>
      </w:r>
      <w:r w:rsidRPr="00147E2C">
        <w:rPr>
          <w:noProof/>
          <w:szCs w:val="24"/>
        </w:rPr>
      </w:r>
      <w:r w:rsidRPr="00147E2C">
        <w:rPr>
          <w:noProof/>
          <w:szCs w:val="24"/>
        </w:rPr>
        <w:fldChar w:fldCharType="separate"/>
      </w:r>
      <w:r w:rsidR="00967ECC">
        <w:rPr>
          <w:noProof/>
          <w:szCs w:val="24"/>
        </w:rPr>
        <w:t>185</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16: Herramientas para el mejoramiento Logístico</w:t>
      </w:r>
      <w:r w:rsidRPr="00147E2C">
        <w:rPr>
          <w:noProof/>
          <w:szCs w:val="24"/>
        </w:rPr>
        <w:tab/>
      </w:r>
      <w:r w:rsidRPr="00147E2C">
        <w:rPr>
          <w:noProof/>
          <w:szCs w:val="24"/>
        </w:rPr>
        <w:fldChar w:fldCharType="begin"/>
      </w:r>
      <w:r w:rsidRPr="00147E2C">
        <w:rPr>
          <w:noProof/>
          <w:szCs w:val="24"/>
        </w:rPr>
        <w:instrText xml:space="preserve"> PAGEREF _Toc429007556 \h </w:instrText>
      </w:r>
      <w:r w:rsidRPr="00147E2C">
        <w:rPr>
          <w:noProof/>
          <w:szCs w:val="24"/>
        </w:rPr>
      </w:r>
      <w:r w:rsidRPr="00147E2C">
        <w:rPr>
          <w:noProof/>
          <w:szCs w:val="24"/>
        </w:rPr>
        <w:fldChar w:fldCharType="separate"/>
      </w:r>
      <w:r w:rsidR="00967ECC">
        <w:rPr>
          <w:noProof/>
          <w:szCs w:val="24"/>
        </w:rPr>
        <w:t>186</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17: Herramientas seleccionados por los empresarios</w:t>
      </w:r>
      <w:r w:rsidRPr="00147E2C">
        <w:rPr>
          <w:noProof/>
          <w:szCs w:val="24"/>
        </w:rPr>
        <w:tab/>
      </w:r>
      <w:r w:rsidRPr="00147E2C">
        <w:rPr>
          <w:noProof/>
          <w:szCs w:val="24"/>
        </w:rPr>
        <w:fldChar w:fldCharType="begin"/>
      </w:r>
      <w:r w:rsidRPr="00147E2C">
        <w:rPr>
          <w:noProof/>
          <w:szCs w:val="24"/>
        </w:rPr>
        <w:instrText xml:space="preserve"> PAGEREF _Toc429007557 \h </w:instrText>
      </w:r>
      <w:r w:rsidRPr="00147E2C">
        <w:rPr>
          <w:noProof/>
          <w:szCs w:val="24"/>
        </w:rPr>
      </w:r>
      <w:r w:rsidRPr="00147E2C">
        <w:rPr>
          <w:noProof/>
          <w:szCs w:val="24"/>
        </w:rPr>
        <w:fldChar w:fldCharType="separate"/>
      </w:r>
      <w:r w:rsidR="00967ECC">
        <w:rPr>
          <w:noProof/>
          <w:szCs w:val="24"/>
        </w:rPr>
        <w:t>187</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18: Matriz de Impacto de los Procesos  para la asociación de MYPES</w:t>
      </w:r>
      <w:r w:rsidRPr="00147E2C">
        <w:rPr>
          <w:noProof/>
          <w:szCs w:val="24"/>
        </w:rPr>
        <w:tab/>
      </w:r>
      <w:r w:rsidRPr="00147E2C">
        <w:rPr>
          <w:noProof/>
          <w:szCs w:val="24"/>
        </w:rPr>
        <w:fldChar w:fldCharType="begin"/>
      </w:r>
      <w:r w:rsidRPr="00147E2C">
        <w:rPr>
          <w:noProof/>
          <w:szCs w:val="24"/>
        </w:rPr>
        <w:instrText xml:space="preserve"> PAGEREF _Toc429007560 \h </w:instrText>
      </w:r>
      <w:r w:rsidRPr="00147E2C">
        <w:rPr>
          <w:noProof/>
          <w:szCs w:val="24"/>
        </w:rPr>
      </w:r>
      <w:r w:rsidRPr="00147E2C">
        <w:rPr>
          <w:noProof/>
          <w:szCs w:val="24"/>
        </w:rPr>
        <w:fldChar w:fldCharType="separate"/>
      </w:r>
      <w:r w:rsidR="00967ECC">
        <w:rPr>
          <w:noProof/>
          <w:szCs w:val="24"/>
        </w:rPr>
        <w:t>195</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19: Resultados de Impactos en Modelo general</w:t>
      </w:r>
      <w:r w:rsidRPr="00147E2C">
        <w:rPr>
          <w:noProof/>
          <w:szCs w:val="24"/>
        </w:rPr>
        <w:tab/>
      </w:r>
      <w:r w:rsidRPr="00147E2C">
        <w:rPr>
          <w:noProof/>
          <w:szCs w:val="24"/>
        </w:rPr>
        <w:fldChar w:fldCharType="begin"/>
      </w:r>
      <w:r w:rsidRPr="00147E2C">
        <w:rPr>
          <w:noProof/>
          <w:szCs w:val="24"/>
        </w:rPr>
        <w:instrText xml:space="preserve"> PAGEREF _Toc429007561 \h </w:instrText>
      </w:r>
      <w:r w:rsidRPr="00147E2C">
        <w:rPr>
          <w:noProof/>
          <w:szCs w:val="24"/>
        </w:rPr>
      </w:r>
      <w:r w:rsidRPr="00147E2C">
        <w:rPr>
          <w:noProof/>
          <w:szCs w:val="24"/>
        </w:rPr>
        <w:fldChar w:fldCharType="separate"/>
      </w:r>
      <w:r w:rsidR="00967ECC">
        <w:rPr>
          <w:noProof/>
          <w:szCs w:val="24"/>
        </w:rPr>
        <w:t>199</w:t>
      </w:r>
      <w:r w:rsidRPr="00147E2C">
        <w:rPr>
          <w:noProof/>
          <w:szCs w:val="24"/>
        </w:rPr>
        <w:fldChar w:fldCharType="end"/>
      </w:r>
    </w:p>
    <w:p w:rsidR="00147E2C" w:rsidRPr="00147E2C" w:rsidRDefault="00147E2C">
      <w:pPr>
        <w:pStyle w:val="Tabladeilustraciones"/>
        <w:tabs>
          <w:tab w:val="right" w:leader="dot" w:pos="8495"/>
        </w:tabs>
        <w:rPr>
          <w:rFonts w:eastAsiaTheme="minorEastAsia"/>
          <w:smallCaps/>
          <w:noProof/>
          <w:szCs w:val="24"/>
          <w:lang w:val="es-MX"/>
        </w:rPr>
      </w:pPr>
      <w:r w:rsidRPr="00147E2C">
        <w:rPr>
          <w:noProof/>
          <w:szCs w:val="24"/>
        </w:rPr>
        <w:t>Tabla N° 20: Matriz de Impacto de los Subprocesos Logísticos</w:t>
      </w:r>
      <w:r w:rsidRPr="00147E2C">
        <w:rPr>
          <w:noProof/>
          <w:szCs w:val="24"/>
        </w:rPr>
        <w:tab/>
      </w:r>
      <w:r w:rsidRPr="00147E2C">
        <w:rPr>
          <w:noProof/>
          <w:szCs w:val="24"/>
        </w:rPr>
        <w:fldChar w:fldCharType="begin"/>
      </w:r>
      <w:r w:rsidRPr="00147E2C">
        <w:rPr>
          <w:noProof/>
          <w:szCs w:val="24"/>
        </w:rPr>
        <w:instrText xml:space="preserve"> PAGEREF _Toc429007562 \h </w:instrText>
      </w:r>
      <w:r w:rsidRPr="00147E2C">
        <w:rPr>
          <w:noProof/>
          <w:szCs w:val="24"/>
        </w:rPr>
      </w:r>
      <w:r w:rsidRPr="00147E2C">
        <w:rPr>
          <w:noProof/>
          <w:szCs w:val="24"/>
        </w:rPr>
        <w:fldChar w:fldCharType="separate"/>
      </w:r>
      <w:r w:rsidR="00967ECC">
        <w:rPr>
          <w:noProof/>
          <w:szCs w:val="24"/>
        </w:rPr>
        <w:t>200</w:t>
      </w:r>
      <w:r w:rsidRPr="00147E2C">
        <w:rPr>
          <w:noProof/>
          <w:szCs w:val="24"/>
        </w:rPr>
        <w:fldChar w:fldCharType="end"/>
      </w:r>
    </w:p>
    <w:p w:rsidR="005F57AE" w:rsidRDefault="00147E2C" w:rsidP="005F57AE">
      <w:pPr>
        <w:pStyle w:val="Texto"/>
        <w:rPr>
          <w:szCs w:val="24"/>
        </w:rPr>
      </w:pPr>
      <w:r w:rsidRPr="00147E2C">
        <w:rPr>
          <w:rFonts w:eastAsiaTheme="minorHAnsi"/>
          <w:szCs w:val="24"/>
        </w:rPr>
        <w:fldChar w:fldCharType="end"/>
      </w:r>
    </w:p>
    <w:p w:rsidR="005F57AE" w:rsidRPr="00D548E8" w:rsidRDefault="005F57AE" w:rsidP="00AD7F13">
      <w:pPr>
        <w:pStyle w:val="Ttulo1"/>
      </w:pPr>
      <w:bookmarkStart w:id="5" w:name="_Toc371970527"/>
      <w:bookmarkStart w:id="6" w:name="_Toc371970730"/>
      <w:bookmarkStart w:id="7" w:name="_Toc428834041"/>
      <w:r w:rsidRPr="00D548E8">
        <w:lastRenderedPageBreak/>
        <w:t>INTRODUCCIÓN</w:t>
      </w:r>
      <w:bookmarkEnd w:id="2"/>
      <w:bookmarkEnd w:id="3"/>
      <w:bookmarkEnd w:id="5"/>
      <w:bookmarkEnd w:id="6"/>
      <w:bookmarkEnd w:id="7"/>
    </w:p>
    <w:p w:rsidR="005F57AE" w:rsidRPr="00366A72" w:rsidRDefault="005F57AE" w:rsidP="005F57AE">
      <w:pPr>
        <w:pStyle w:val="Texto"/>
        <w:rPr>
          <w:szCs w:val="24"/>
        </w:rPr>
      </w:pPr>
      <w:r w:rsidRPr="00366A72">
        <w:rPr>
          <w:szCs w:val="24"/>
        </w:rPr>
        <w:t xml:space="preserve">En un mundo competitivo como el que se presenta en la actualidad, los diversos sectores de la industria están en la continua búsqueda de adoptar formas de lograr otorgar valor agregado que marque la diferenciación de sus productos,  para así lograr destacarse de sus competidores. Ante esto el rubro emprendedor de países como el Perú, está logrando posicionarse en los diferentes mercados comerciales  que actualmente tienden a ser competitivos por la cantidad de marcas y productos que existen en ellos, así como la cantidad de empresas que los administran y produce. En este sentido, es necesario que las diferentes empresas de este rubro emprendedor  logren gestionar de manera eficiente sus recursos tanto económicos como humanos y así se hagan más rentables y contribuyan a la mejora socioeconómica del entorno que los rodea. Es así  que en este contexto surge el concepto de la gestión por procesos, mecanismo que se enfoca directamente en los diversos procesos de las empresas trabajándolos de manera conjunta, manifestando que un proceso es input y a la vez output para otro y que  trabajando bajo esta metodología se mejora la eficiencia de la empresa, Por otro lado, resalta el método de </w:t>
      </w:r>
      <w:proofErr w:type="spellStart"/>
      <w:r w:rsidRPr="00366A72">
        <w:rPr>
          <w:szCs w:val="24"/>
        </w:rPr>
        <w:t>asociatividad</w:t>
      </w:r>
      <w:proofErr w:type="spellEnd"/>
      <w:r w:rsidRPr="00366A72">
        <w:rPr>
          <w:szCs w:val="24"/>
        </w:rPr>
        <w:t xml:space="preserve"> de empresas, metodología que en la actualidad trae diversos beneficios al grupo de empresas que la practican , puesto que las hace más  competitivas ante empresas mucho más grandes</w:t>
      </w:r>
    </w:p>
    <w:p w:rsidR="005F57AE" w:rsidRPr="00366A72" w:rsidRDefault="005F57AE" w:rsidP="005F57AE">
      <w:pPr>
        <w:pStyle w:val="Texto"/>
        <w:rPr>
          <w:szCs w:val="24"/>
        </w:rPr>
      </w:pPr>
      <w:r w:rsidRPr="00366A72">
        <w:rPr>
          <w:szCs w:val="24"/>
        </w:rPr>
        <w:t xml:space="preserve"> En este contexto, la presente tesis de investigación está orientada en plantear un modelo conceptual para mejorar la </w:t>
      </w:r>
      <w:r>
        <w:rPr>
          <w:szCs w:val="24"/>
        </w:rPr>
        <w:t>gestión empresarial de las MYPE</w:t>
      </w:r>
      <w:r w:rsidRPr="00366A72">
        <w:rPr>
          <w:szCs w:val="24"/>
        </w:rPr>
        <w:t>S del sector calzado, puesto que es el cuarto sector más grande de la industria manufacturera MYPE a nivel nacional, siendo superado por el sector textil, metalmecánico y maderero que fue investigado en tesis anteriores. Es así que la siguiente  tesis  se enfocará en investigar acerca de la gestión de procesos aplicado en la form</w:t>
      </w:r>
      <w:r>
        <w:rPr>
          <w:szCs w:val="24"/>
        </w:rPr>
        <w:t>ación de una asociación de MYPE</w:t>
      </w:r>
      <w:r w:rsidRPr="00366A72">
        <w:rPr>
          <w:szCs w:val="24"/>
        </w:rPr>
        <w:t xml:space="preserve">S de calzado en Lima bajo un sistema de redes neuronales para que puedan atender pedidos de gran volumen, sea del mercado nacional o internacional. Asimismo,  nos enfocaremos en el proceso de gestión logística, puesto que al ser uno de los procesos más relevantes en las diversas industrias  lo hace ser punto de estudio para contribuir a la mejora de las empresas de dicho sector empresarial. </w:t>
      </w:r>
    </w:p>
    <w:p w:rsidR="005F57AE" w:rsidRPr="00366A72" w:rsidRDefault="005F57AE" w:rsidP="005F57AE">
      <w:pPr>
        <w:pStyle w:val="Texto"/>
        <w:rPr>
          <w:szCs w:val="24"/>
        </w:rPr>
      </w:pPr>
      <w:r w:rsidRPr="00366A72">
        <w:rPr>
          <w:szCs w:val="24"/>
        </w:rPr>
        <w:lastRenderedPageBreak/>
        <w:t>A partir de lo expuesto nace la hipótesis general del grupo de investigación, el cual busca demostrar que m</w:t>
      </w:r>
      <w:r w:rsidRPr="00366A72">
        <w:rPr>
          <w:szCs w:val="24"/>
          <w:shd w:val="clear" w:color="auto" w:fill="FFFFFF"/>
        </w:rPr>
        <w:t xml:space="preserve">ediante la aplicación de la Gestión por procesos se puede lograr que un grupo asociado de </w:t>
      </w:r>
      <w:r>
        <w:rPr>
          <w:szCs w:val="24"/>
          <w:shd w:val="clear" w:color="auto" w:fill="FFFFFF"/>
        </w:rPr>
        <w:t xml:space="preserve">MYPES </w:t>
      </w:r>
      <w:r w:rsidRPr="00366A72">
        <w:rPr>
          <w:szCs w:val="24"/>
          <w:shd w:val="clear" w:color="auto" w:fill="FFFFFF"/>
        </w:rPr>
        <w:t>del sector calzado en Lima pueda cumplir con los requerimientos de pedidos de gran volumen. Asimismo, se plantea la hipótesis específica la cual busca demostrar que m</w:t>
      </w:r>
      <w:r w:rsidRPr="00366A72">
        <w:rPr>
          <w:szCs w:val="24"/>
        </w:rPr>
        <w:t>ediante el diseño de un modelo de proceso de gestión logística</w:t>
      </w:r>
      <w:r w:rsidRPr="00366A72">
        <w:rPr>
          <w:szCs w:val="24"/>
          <w:lang w:val="es-ES_tradnl"/>
        </w:rPr>
        <w:t xml:space="preserve"> aplicado a la hipótesis general , las diversas M</w:t>
      </w:r>
      <w:r>
        <w:rPr>
          <w:szCs w:val="24"/>
          <w:lang w:val="es-ES_tradnl"/>
        </w:rPr>
        <w:t xml:space="preserve">YPES </w:t>
      </w:r>
      <w:r w:rsidRPr="00366A72">
        <w:rPr>
          <w:szCs w:val="24"/>
          <w:lang w:val="es-ES_tradnl"/>
        </w:rPr>
        <w:t xml:space="preserve"> de calzado puedan atender un pedido de grandes magnitudes de manera adecuada y oportuna a través de métodos adecuados en sus sistemas logísticos y de cadena de abastecimiento </w:t>
      </w:r>
      <w:r w:rsidRPr="00366A72">
        <w:rPr>
          <w:szCs w:val="24"/>
        </w:rPr>
        <w:t>contribuyendo a mejorar los procesos logísticos operativos de compras, relación con proveedores, gestión de inventarios, almacenamiento, transporte, distribución y logística inversa, y por ende del sistema en general en cuanto a tiempos, costos y calidad logrando una mayor efectividad y rentabilidad.</w:t>
      </w:r>
    </w:p>
    <w:p w:rsidR="005F57AE" w:rsidRPr="00366A72" w:rsidRDefault="005F57AE" w:rsidP="005F57AE">
      <w:pPr>
        <w:pStyle w:val="Texto"/>
        <w:rPr>
          <w:szCs w:val="24"/>
          <w:lang w:val="es-ES_tradnl"/>
        </w:rPr>
      </w:pPr>
      <w:r w:rsidRPr="00366A72">
        <w:rPr>
          <w:szCs w:val="24"/>
        </w:rPr>
        <w:t xml:space="preserve">Para lograr dar base a las hipótesis, el objetivo del primer capítulo busca </w:t>
      </w:r>
      <w:r w:rsidRPr="00366A72">
        <w:rPr>
          <w:szCs w:val="24"/>
          <w:lang w:val="es-ES_tradnl"/>
        </w:rPr>
        <w:t>generar la investigación teórica, basada en la gestión por procesos y gestión logística y los beneficios que traen en diversas organizaciones, con lo cual se sustenta la propuesta planteada y se pueda genera</w:t>
      </w:r>
      <w:r>
        <w:rPr>
          <w:szCs w:val="24"/>
          <w:lang w:val="es-ES_tradnl"/>
        </w:rPr>
        <w:t>r mayor competitividad en las MYPES</w:t>
      </w:r>
      <w:r w:rsidRPr="00366A72">
        <w:rPr>
          <w:szCs w:val="24"/>
          <w:lang w:val="es-ES_tradnl"/>
        </w:rPr>
        <w:t xml:space="preserve">  del sector calzado. </w:t>
      </w:r>
    </w:p>
    <w:p w:rsidR="005F57AE" w:rsidRPr="00366A72" w:rsidRDefault="005F57AE" w:rsidP="005F57AE">
      <w:pPr>
        <w:pStyle w:val="Texto"/>
        <w:rPr>
          <w:szCs w:val="24"/>
          <w:lang w:val="es-ES_tradnl"/>
        </w:rPr>
      </w:pPr>
      <w:r w:rsidRPr="00366A72">
        <w:rPr>
          <w:szCs w:val="24"/>
        </w:rPr>
        <w:t xml:space="preserve">En el capítulo 2 se </w:t>
      </w:r>
      <w:r w:rsidRPr="00366A72">
        <w:rPr>
          <w:szCs w:val="24"/>
          <w:lang w:val="es-ES_tradnl"/>
        </w:rPr>
        <w:t>analizó y realizó un diagnóstico  general de  las M</w:t>
      </w:r>
      <w:r>
        <w:rPr>
          <w:szCs w:val="24"/>
          <w:lang w:val="es-ES_tradnl"/>
        </w:rPr>
        <w:t>YPES</w:t>
      </w:r>
      <w:r w:rsidRPr="00366A72">
        <w:rPr>
          <w:szCs w:val="24"/>
          <w:lang w:val="es-ES_tradnl"/>
        </w:rPr>
        <w:t xml:space="preserve"> a nivel nacional. Así mismo, de manera específica un estudio sobre los problemas presentados en las </w:t>
      </w:r>
      <w:r>
        <w:rPr>
          <w:szCs w:val="24"/>
          <w:lang w:val="es-ES_tradnl"/>
        </w:rPr>
        <w:t>MYPES</w:t>
      </w:r>
      <w:r w:rsidRPr="00366A72">
        <w:rPr>
          <w:szCs w:val="24"/>
          <w:lang w:val="es-ES_tradnl"/>
        </w:rPr>
        <w:t xml:space="preserve"> del sector  calzado en sus procesos logísticos. Luego, a través de la información recolectada a través de encuestas y entrevistas personales se determinaron las causas raíces a los problemas que presentan dichas empresas. El objetivo del tercer capítulo fue ubicar al proceso de gestión logística dentro del accionar de la asociación de </w:t>
      </w:r>
      <w:r>
        <w:rPr>
          <w:szCs w:val="24"/>
          <w:lang w:val="es-ES_tradnl"/>
        </w:rPr>
        <w:t>MYPES</w:t>
      </w:r>
      <w:r w:rsidRPr="00366A72">
        <w:rPr>
          <w:szCs w:val="24"/>
          <w:lang w:val="es-ES_tradnl"/>
        </w:rPr>
        <w:t xml:space="preserve">, documentarlo y elaborar un modelo que lo lleve a ser exitoso en el cumplimiento de sus objetivos. Además se desarrollaron indicadores de gestión que permitirán evaluar el desempeño del proceso para implantar una mejora continua. El objetivo del cuarto capítulo está orientado a la validación del modelo y métodos propuestos en las </w:t>
      </w:r>
      <w:r>
        <w:rPr>
          <w:szCs w:val="24"/>
          <w:lang w:val="es-ES_tradnl"/>
        </w:rPr>
        <w:t>MYPES</w:t>
      </w:r>
      <w:r w:rsidRPr="00366A72">
        <w:rPr>
          <w:szCs w:val="24"/>
          <w:lang w:val="es-ES_tradnl"/>
        </w:rPr>
        <w:t xml:space="preserve"> de calzados. En el capítulo 5 se basa  en dar a conocer los beneficios que el proceso propuesto brinda a la sociedad y al medio ambiente en general .Por último , en el capítulo 6 se presentan las conclusiones del proyecto de investigación y las recomendaciones respectivas.</w:t>
      </w:r>
    </w:p>
    <w:p w:rsidR="005F57AE" w:rsidRPr="00366A72" w:rsidRDefault="005F57AE" w:rsidP="005F57AE">
      <w:pPr>
        <w:pStyle w:val="Texto"/>
        <w:rPr>
          <w:szCs w:val="24"/>
        </w:rPr>
      </w:pPr>
      <w:r w:rsidRPr="00366A72">
        <w:rPr>
          <w:szCs w:val="24"/>
        </w:rPr>
        <w:t xml:space="preserve">Para desarrollar esta investigación, hemos realizado una recopilación de fuentes académicas y especializadas, de las cuales fue de vital importancia la del Ministerio de </w:t>
      </w:r>
      <w:r w:rsidRPr="00366A72">
        <w:rPr>
          <w:szCs w:val="24"/>
        </w:rPr>
        <w:lastRenderedPageBreak/>
        <w:t xml:space="preserve">Producción del Perú, el cual brindó información sobre la situación actual de las MYPES de diversos sectores así como datos estadísticos relevantes que fueron usados en este documento. Por otro lado, también usamos el artículo escrito por los Ing. Beltrán, Rivas y </w:t>
      </w:r>
      <w:proofErr w:type="spellStart"/>
      <w:r w:rsidRPr="00366A72">
        <w:rPr>
          <w:szCs w:val="24"/>
        </w:rPr>
        <w:t>Muñuzuri</w:t>
      </w:r>
      <w:proofErr w:type="spellEnd"/>
      <w:r w:rsidRPr="00366A72">
        <w:rPr>
          <w:szCs w:val="24"/>
        </w:rPr>
        <w:t xml:space="preserve"> del Instituto Andaluz de Tecnología y Escuela Superior de Ingenieros de la Universidad de Sevilla el cual nos proporcionó información suficiente para el diseño del modelo de gestión logístico.</w:t>
      </w:r>
    </w:p>
    <w:p w:rsidR="005F57AE" w:rsidRPr="00366A72" w:rsidRDefault="005F57AE" w:rsidP="005F57AE">
      <w:pPr>
        <w:pStyle w:val="Texto"/>
        <w:rPr>
          <w:szCs w:val="24"/>
        </w:rPr>
      </w:pPr>
      <w:r w:rsidRPr="00366A72">
        <w:rPr>
          <w:szCs w:val="24"/>
        </w:rPr>
        <w:t>Finalmente es pertinente señalar que el alcance de esta tesis es el diseño de un modelo de gestión log</w:t>
      </w:r>
      <w:r>
        <w:rPr>
          <w:szCs w:val="24"/>
        </w:rPr>
        <w:t>ístico a una asociación de MYPE</w:t>
      </w:r>
      <w:r w:rsidRPr="00366A72">
        <w:rPr>
          <w:szCs w:val="24"/>
        </w:rPr>
        <w:t>S de calzado de Lima, aplicando la gestión por procesos. Dicho modelo se plantea de manera conceptual y se va complementando con información relevante de la situación actual. A la vez, consideramos que entre las limitaciones de esta tesis se encuentra que dicho modelo aún no se ha planteado en la realid</w:t>
      </w:r>
      <w:r>
        <w:rPr>
          <w:szCs w:val="24"/>
        </w:rPr>
        <w:t>ad de las MYPE</w:t>
      </w:r>
      <w:r w:rsidRPr="00366A72">
        <w:rPr>
          <w:szCs w:val="24"/>
        </w:rPr>
        <w:t xml:space="preserve">S, lo cual genera incertidumbre en la aplicación de los diversos procesos y procedimientos que pueden verse obligados a cambios para la </w:t>
      </w:r>
      <w:r>
        <w:rPr>
          <w:szCs w:val="24"/>
        </w:rPr>
        <w:t>adaptación a cada grupo de MYPE</w:t>
      </w:r>
      <w:r w:rsidRPr="00366A72">
        <w:rPr>
          <w:szCs w:val="24"/>
        </w:rPr>
        <w:t xml:space="preserve">S que lo tomarán para su uso. </w:t>
      </w:r>
    </w:p>
    <w:p w:rsidR="005F57AE" w:rsidRPr="00366A72"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870A49" w:rsidRDefault="005F57AE" w:rsidP="00E46E97">
      <w:pPr>
        <w:pStyle w:val="Ttulo1"/>
      </w:pPr>
      <w:bookmarkStart w:id="8" w:name="_Toc371968921"/>
      <w:bookmarkStart w:id="9" w:name="_Toc371969818"/>
      <w:bookmarkStart w:id="10" w:name="_Toc371970528"/>
      <w:bookmarkStart w:id="11" w:name="_Toc371970731"/>
      <w:bookmarkStart w:id="12" w:name="_Toc428834042"/>
      <w:r w:rsidRPr="007F62F0">
        <w:lastRenderedPageBreak/>
        <w:t>CAPITULO 1</w:t>
      </w:r>
      <w:bookmarkStart w:id="13" w:name="_Toc371968922"/>
      <w:bookmarkStart w:id="14" w:name="_Toc371969819"/>
      <w:bookmarkStart w:id="15" w:name="_Toc371970529"/>
      <w:bookmarkStart w:id="16" w:name="_Toc371970732"/>
      <w:bookmarkEnd w:id="8"/>
      <w:bookmarkEnd w:id="9"/>
      <w:bookmarkEnd w:id="10"/>
      <w:bookmarkEnd w:id="11"/>
      <w:bookmarkEnd w:id="12"/>
    </w:p>
    <w:p w:rsidR="005F57AE" w:rsidRPr="0091023E" w:rsidRDefault="005F57AE" w:rsidP="00E46E97">
      <w:pPr>
        <w:pStyle w:val="Ttulo1"/>
      </w:pPr>
      <w:bookmarkStart w:id="17" w:name="_Toc428834043"/>
      <w:r w:rsidRPr="007F62F0">
        <w:rPr>
          <w:szCs w:val="24"/>
        </w:rPr>
        <w:lastRenderedPageBreak/>
        <w:t>MARCO TEÓRICO</w:t>
      </w:r>
      <w:bookmarkEnd w:id="13"/>
      <w:bookmarkEnd w:id="14"/>
      <w:bookmarkEnd w:id="15"/>
      <w:bookmarkEnd w:id="16"/>
      <w:bookmarkEnd w:id="17"/>
    </w:p>
    <w:p w:rsidR="005F57AE" w:rsidRPr="0091023E" w:rsidRDefault="005F57AE" w:rsidP="005F57AE">
      <w:pPr>
        <w:pStyle w:val="Texto"/>
        <w:rPr>
          <w:szCs w:val="24"/>
        </w:rPr>
      </w:pPr>
      <w:r w:rsidRPr="0091023E">
        <w:rPr>
          <w:szCs w:val="24"/>
        </w:rPr>
        <w:t>En la actualidad, el Perú se encuentra en un constante crecimiento económico, lo cual favorece su ingreso a merca</w:t>
      </w:r>
      <w:r>
        <w:rPr>
          <w:szCs w:val="24"/>
        </w:rPr>
        <w:t xml:space="preserve">dos internacionales y con ello </w:t>
      </w:r>
      <w:r w:rsidRPr="0091023E">
        <w:rPr>
          <w:szCs w:val="24"/>
        </w:rPr>
        <w:t>haciéndolo un país más competitivo. De esta forma, las exportaciones de diversos productos se han incrementado y por las exigencias del mercado se ha visto en la necesidad de mejorar los niveles de calidad ofrecidos para poder satisfacer al nuevo público objetivo.</w:t>
      </w:r>
    </w:p>
    <w:p w:rsidR="005F57AE" w:rsidRPr="0091023E" w:rsidRDefault="005F57AE" w:rsidP="005F57AE">
      <w:pPr>
        <w:pStyle w:val="Texto"/>
        <w:rPr>
          <w:szCs w:val="24"/>
        </w:rPr>
      </w:pPr>
      <w:r w:rsidRPr="0091023E">
        <w:rPr>
          <w:szCs w:val="24"/>
        </w:rPr>
        <w:t>Durante la crisis financiera mundial del año 2008, muchas de las economías emergentes fueron afectadas, deteniendo severamente su crecimiento. Ante este desequilibrio financiero, muchos países sufrieron una desaceleración en sus respectivas economías, incluso en aquellos países i</w:t>
      </w:r>
      <w:r>
        <w:rPr>
          <w:szCs w:val="24"/>
        </w:rPr>
        <w:t>ndustrializados, lo que ocasionó el</w:t>
      </w:r>
      <w:r w:rsidRPr="0091023E">
        <w:rPr>
          <w:szCs w:val="24"/>
        </w:rPr>
        <w:t xml:space="preserve"> cierre de muchas empresas. En este sentido, el Perú sólo creció un 0.9%, debido a  la disminución de las inversiones y exportaciones, las cuales eran las principales razones del crecimiento del país. </w:t>
      </w:r>
    </w:p>
    <w:p w:rsidR="005F57AE" w:rsidRPr="0091023E" w:rsidRDefault="005F57AE" w:rsidP="005F57AE">
      <w:pPr>
        <w:pStyle w:val="Texto"/>
        <w:rPr>
          <w:szCs w:val="24"/>
        </w:rPr>
      </w:pPr>
      <w:r w:rsidRPr="0091023E">
        <w:rPr>
          <w:szCs w:val="24"/>
        </w:rPr>
        <w:t xml:space="preserve">No obstante, el Perú tuvo un crecimiento moderado en los siguientes años, debido a </w:t>
      </w:r>
      <w:r>
        <w:rPr>
          <w:szCs w:val="24"/>
        </w:rPr>
        <w:t xml:space="preserve">la creación de nuevas empresas lo cual generó </w:t>
      </w:r>
      <w:r w:rsidRPr="0091023E">
        <w:rPr>
          <w:szCs w:val="24"/>
        </w:rPr>
        <w:t xml:space="preserve">el ingreso de nuevas compañías a nuevos sectores de la economía del país  y </w:t>
      </w:r>
      <w:r>
        <w:rPr>
          <w:szCs w:val="24"/>
        </w:rPr>
        <w:t xml:space="preserve">la salida de aquellas en donde </w:t>
      </w:r>
      <w:r w:rsidRPr="0091023E">
        <w:rPr>
          <w:szCs w:val="24"/>
        </w:rPr>
        <w:t xml:space="preserve">los nichos de mercados eran declinables. Es así que las empresas del rubro </w:t>
      </w:r>
      <w:r>
        <w:rPr>
          <w:szCs w:val="24"/>
        </w:rPr>
        <w:t>MYPES</w:t>
      </w:r>
      <w:r w:rsidRPr="0091023E">
        <w:rPr>
          <w:szCs w:val="24"/>
        </w:rPr>
        <w:t xml:space="preserve"> comenzaron a expandirse  entrando a nuevos  nichos de mercado contribuyendo a mejorar la </w:t>
      </w:r>
      <w:proofErr w:type="spellStart"/>
      <w:r w:rsidRPr="0091023E">
        <w:rPr>
          <w:szCs w:val="24"/>
        </w:rPr>
        <w:t>empresarialidad</w:t>
      </w:r>
      <w:proofErr w:type="spellEnd"/>
      <w:r w:rsidRPr="0091023E">
        <w:rPr>
          <w:szCs w:val="24"/>
        </w:rPr>
        <w:t xml:space="preserve"> del país, la cual genera crecimiento económico puesto que representa a la innovación y cambio en los mercados emergentes</w:t>
      </w:r>
      <w:r>
        <w:rPr>
          <w:szCs w:val="24"/>
        </w:rPr>
        <w:t xml:space="preserve"> [1].</w:t>
      </w:r>
    </w:p>
    <w:p w:rsidR="005F57AE" w:rsidRPr="0091023E" w:rsidRDefault="005F57AE" w:rsidP="005F57AE">
      <w:pPr>
        <w:pStyle w:val="Texto"/>
        <w:rPr>
          <w:szCs w:val="24"/>
        </w:rPr>
      </w:pPr>
      <w:r w:rsidRPr="0091023E">
        <w:rPr>
          <w:szCs w:val="24"/>
        </w:rPr>
        <w:t>En el presente capítulo se brindarán las definiciones de los métodos y herramientas que se utilizará</w:t>
      </w:r>
      <w:r>
        <w:rPr>
          <w:szCs w:val="24"/>
        </w:rPr>
        <w:t>n</w:t>
      </w:r>
      <w:r w:rsidRPr="0091023E">
        <w:rPr>
          <w:szCs w:val="24"/>
        </w:rPr>
        <w:t xml:space="preserve"> en la presente tesis. Desde la definición de </w:t>
      </w:r>
      <w:r>
        <w:rPr>
          <w:szCs w:val="24"/>
        </w:rPr>
        <w:t>MYPES</w:t>
      </w:r>
      <w:r w:rsidRPr="0091023E">
        <w:rPr>
          <w:szCs w:val="24"/>
        </w:rPr>
        <w:t xml:space="preserve">, la identificación del sector en estudio, en este caso el sector calzado y curtiembre, la definición del concepto de </w:t>
      </w:r>
      <w:proofErr w:type="spellStart"/>
      <w:r w:rsidRPr="0091023E">
        <w:rPr>
          <w:szCs w:val="24"/>
        </w:rPr>
        <w:t>asociatividad</w:t>
      </w:r>
      <w:proofErr w:type="spellEnd"/>
      <w:r w:rsidRPr="0091023E">
        <w:rPr>
          <w:szCs w:val="24"/>
        </w:rPr>
        <w:t xml:space="preserve"> y su aplicación en M</w:t>
      </w:r>
      <w:r>
        <w:rPr>
          <w:szCs w:val="24"/>
        </w:rPr>
        <w:t>YPES</w:t>
      </w:r>
      <w:r w:rsidRPr="0091023E">
        <w:rPr>
          <w:szCs w:val="24"/>
        </w:rPr>
        <w:t>, el uso de la gestión por procesos en las diferentes organizaciones y el concepto de redes neuronales y la función que cumplirá en las M</w:t>
      </w:r>
      <w:r>
        <w:rPr>
          <w:szCs w:val="24"/>
        </w:rPr>
        <w:t>YPES</w:t>
      </w:r>
      <w:r w:rsidRPr="0091023E">
        <w:rPr>
          <w:szCs w:val="24"/>
        </w:rPr>
        <w:t xml:space="preserve">  respecto a la atención de pedidos de gran volumen. Por último se definirá el proceso de gestión logístico y la importancia que tiene dentro de la estructura organizacional de las empresas y su enfoque en </w:t>
      </w:r>
      <w:proofErr w:type="gramStart"/>
      <w:r w:rsidRPr="0091023E">
        <w:rPr>
          <w:szCs w:val="24"/>
        </w:rPr>
        <w:t>las micro</w:t>
      </w:r>
      <w:proofErr w:type="gramEnd"/>
      <w:r w:rsidRPr="0091023E">
        <w:rPr>
          <w:szCs w:val="24"/>
        </w:rPr>
        <w:t xml:space="preserve"> y pequeñas empresa. </w:t>
      </w:r>
    </w:p>
    <w:p w:rsidR="005F57AE" w:rsidRPr="007F62F0" w:rsidRDefault="005F57AE" w:rsidP="00AD7F13">
      <w:pPr>
        <w:pStyle w:val="Ttulo2"/>
      </w:pPr>
      <w:bookmarkStart w:id="18" w:name="_Toc371968923"/>
      <w:bookmarkStart w:id="19" w:name="_Toc371969820"/>
      <w:bookmarkStart w:id="20" w:name="_Toc371970530"/>
      <w:bookmarkStart w:id="21" w:name="_Toc371970733"/>
      <w:bookmarkStart w:id="22" w:name="_Toc428834044"/>
      <w:r w:rsidRPr="007F62F0">
        <w:lastRenderedPageBreak/>
        <w:t>1.1 La Micro y Pequeña Empresa (MYPE)</w:t>
      </w:r>
      <w:bookmarkEnd w:id="18"/>
      <w:bookmarkEnd w:id="19"/>
      <w:bookmarkEnd w:id="20"/>
      <w:bookmarkEnd w:id="21"/>
      <w:bookmarkEnd w:id="22"/>
    </w:p>
    <w:p w:rsidR="005F57AE" w:rsidRDefault="005F57AE" w:rsidP="005F57AE">
      <w:pPr>
        <w:pStyle w:val="Texto"/>
        <w:rPr>
          <w:szCs w:val="24"/>
        </w:rPr>
      </w:pPr>
      <w:r w:rsidRPr="0091023E">
        <w:rPr>
          <w:szCs w:val="24"/>
        </w:rPr>
        <w:t xml:space="preserve">En el presente subcapítulo se describirá el origen de este sector empresarial así como su desarrollo en la economía peruana. Asimismo, es necesario describir y definir la  estructura organizacional de este rubro empresarial para así realizar un análisis de la situación actual y como fomentar su crecimiento y mejora competitiva, tanto a nivel nacional como internacional. </w:t>
      </w:r>
    </w:p>
    <w:p w:rsidR="00870A49" w:rsidRDefault="00870A49" w:rsidP="005F57AE">
      <w:pPr>
        <w:pStyle w:val="Texto"/>
        <w:rPr>
          <w:szCs w:val="24"/>
        </w:rPr>
      </w:pPr>
    </w:p>
    <w:p w:rsidR="005F57AE" w:rsidRPr="007F62F0" w:rsidRDefault="005F57AE" w:rsidP="00AD7F13">
      <w:pPr>
        <w:pStyle w:val="Ttulo3"/>
      </w:pPr>
      <w:bookmarkStart w:id="23" w:name="_Toc371968924"/>
      <w:bookmarkStart w:id="24" w:name="_Toc371969821"/>
      <w:bookmarkStart w:id="25" w:name="_Toc371970531"/>
      <w:bookmarkStart w:id="26" w:name="_Toc371970734"/>
      <w:bookmarkStart w:id="27" w:name="_Toc428834045"/>
      <w:r w:rsidRPr="007F62F0">
        <w:t>1.1.1 Origen de Micro Y Pequeña Empresa</w:t>
      </w:r>
      <w:bookmarkEnd w:id="23"/>
      <w:bookmarkEnd w:id="24"/>
      <w:bookmarkEnd w:id="25"/>
      <w:bookmarkEnd w:id="26"/>
      <w:bookmarkEnd w:id="27"/>
    </w:p>
    <w:p w:rsidR="005F57AE" w:rsidRPr="0091023E" w:rsidRDefault="005F57AE" w:rsidP="005F57AE">
      <w:pPr>
        <w:pStyle w:val="Texto"/>
        <w:rPr>
          <w:szCs w:val="24"/>
        </w:rPr>
      </w:pPr>
      <w:r w:rsidRPr="0091023E">
        <w:rPr>
          <w:szCs w:val="24"/>
        </w:rPr>
        <w:t xml:space="preserve">El origen de </w:t>
      </w:r>
      <w:proofErr w:type="gramStart"/>
      <w:r w:rsidRPr="0091023E">
        <w:rPr>
          <w:szCs w:val="24"/>
        </w:rPr>
        <w:t>la</w:t>
      </w:r>
      <w:r>
        <w:rPr>
          <w:szCs w:val="24"/>
        </w:rPr>
        <w:t>s micro</w:t>
      </w:r>
      <w:proofErr w:type="gramEnd"/>
      <w:r>
        <w:rPr>
          <w:szCs w:val="24"/>
        </w:rPr>
        <w:t xml:space="preserve"> y pequeñas empresas se da</w:t>
      </w:r>
      <w:r w:rsidRPr="0091023E">
        <w:rPr>
          <w:szCs w:val="24"/>
        </w:rPr>
        <w:t xml:space="preserve"> alrededor de la mitad del siglo XX, etapa donde se encontraba</w:t>
      </w:r>
      <w:r>
        <w:rPr>
          <w:szCs w:val="24"/>
        </w:rPr>
        <w:t>n</w:t>
      </w:r>
      <w:r w:rsidRPr="0091023E">
        <w:rPr>
          <w:szCs w:val="24"/>
        </w:rPr>
        <w:t xml:space="preserve"> en apogeo las exportaciones de harina de pescado y las migraciones de las áreas rurales a las urbanas de la capital.  Esta última se generó por la mejora de las tecnologías de comunicación  e información y modernización de Lima, con lo cual surgió la necesidad de crear una nueva manera de generar ingresos para que estas personas puedan solventar sus gastos básicos</w:t>
      </w:r>
      <w:r>
        <w:rPr>
          <w:szCs w:val="24"/>
        </w:rPr>
        <w:t>,</w:t>
      </w:r>
      <w:r w:rsidRPr="0091023E">
        <w:rPr>
          <w:szCs w:val="24"/>
        </w:rPr>
        <w:t xml:space="preserve"> con lo cual se incrementó el sec</w:t>
      </w:r>
      <w:r>
        <w:rPr>
          <w:szCs w:val="24"/>
        </w:rPr>
        <w:t>tor de emprendedores emergentes [2].</w:t>
      </w:r>
    </w:p>
    <w:p w:rsidR="005F57AE" w:rsidRPr="0091023E" w:rsidRDefault="005F57AE" w:rsidP="005F57AE">
      <w:pPr>
        <w:pStyle w:val="Texto"/>
        <w:rPr>
          <w:szCs w:val="24"/>
        </w:rPr>
      </w:pPr>
      <w:r w:rsidRPr="0091023E">
        <w:rPr>
          <w:szCs w:val="24"/>
        </w:rPr>
        <w:t>Según Pamela Ávila y Joan Ramón  mencionan lo siguiente sobre el inicio de este sector emergente:</w:t>
      </w:r>
    </w:p>
    <w:p w:rsidR="005F57AE" w:rsidRPr="0091023E" w:rsidRDefault="005F57AE" w:rsidP="0082444C">
      <w:pPr>
        <w:pStyle w:val="CitatioBloc1"/>
      </w:pPr>
      <w:r w:rsidRPr="0091023E">
        <w:t>“Inicialmente, los inmigrantes rurales se desempeñaban en oficios que no   requerían ningún tipo de estudios, más que la destreza y la fuerza física para trabajar como cargadores, personal de limpieza o como camareros. Transcurridos unos años, empezarían a incorporarse como pequeños comerciantes, artesanos y otros, explotando sus capacidades para obtener mayores ingresos, por lo cual llegarían a conformar a principios de los años 80 la primera definición de «Empresas con menos de 10 trabajadores y Trabajadores Independientes No Profesionales»</w:t>
      </w:r>
      <w:r w:rsidR="00DC6B28">
        <w:t>, constituyendo el tercio(…)” (</w:t>
      </w:r>
      <w:r w:rsidRPr="0091023E">
        <w:t>Ávila y Ramón 2011 : 160)</w:t>
      </w:r>
    </w:p>
    <w:p w:rsidR="005F57AE" w:rsidRPr="0091023E" w:rsidRDefault="005F57AE" w:rsidP="005F57AE">
      <w:pPr>
        <w:pStyle w:val="Texto"/>
        <w:rPr>
          <w:szCs w:val="24"/>
        </w:rPr>
      </w:pPr>
      <w:r w:rsidRPr="0091023E">
        <w:rPr>
          <w:szCs w:val="24"/>
        </w:rPr>
        <w:t>Tal como se observa en la cita anterior, los migrantes en sus inicios desempeñaron trabajos comunes que sólo contribuían a solventar sus gastos básicos y poder mantener a sus respectivas familias en la capital. Sin embargo, ante el desarrollo de nuevos mercados y la nec</w:t>
      </w:r>
      <w:r>
        <w:rPr>
          <w:szCs w:val="24"/>
        </w:rPr>
        <w:t xml:space="preserve">esidad de generar más ingresos </w:t>
      </w:r>
      <w:r w:rsidRPr="0091023E">
        <w:rPr>
          <w:szCs w:val="24"/>
        </w:rPr>
        <w:t xml:space="preserve">optaron por la creación de sus propios negocios  generando así el origen de </w:t>
      </w:r>
      <w:proofErr w:type="gramStart"/>
      <w:r w:rsidRPr="0091023E">
        <w:rPr>
          <w:szCs w:val="24"/>
        </w:rPr>
        <w:t>las micro</w:t>
      </w:r>
      <w:proofErr w:type="gramEnd"/>
      <w:r w:rsidRPr="0091023E">
        <w:rPr>
          <w:szCs w:val="24"/>
        </w:rPr>
        <w:t xml:space="preserve"> y pequeña</w:t>
      </w:r>
      <w:r>
        <w:rPr>
          <w:szCs w:val="24"/>
        </w:rPr>
        <w:t>s</w:t>
      </w:r>
      <w:r w:rsidRPr="0091023E">
        <w:rPr>
          <w:szCs w:val="24"/>
        </w:rPr>
        <w:t xml:space="preserve"> empresas, en sus inicios de manera informal, pues el estado aún no tenía programas que apoyen este nuevo sector.</w:t>
      </w:r>
    </w:p>
    <w:p w:rsidR="005F57AE" w:rsidRPr="0091023E" w:rsidRDefault="005F57AE" w:rsidP="005F57AE">
      <w:pPr>
        <w:pStyle w:val="Texto"/>
        <w:rPr>
          <w:szCs w:val="24"/>
        </w:rPr>
      </w:pPr>
      <w:r w:rsidRPr="0091023E">
        <w:rPr>
          <w:szCs w:val="24"/>
        </w:rPr>
        <w:lastRenderedPageBreak/>
        <w:t>Por otro lado, los cambios en la estructura del gobierno y otras modificaciones política</w:t>
      </w:r>
      <w:r>
        <w:rPr>
          <w:szCs w:val="24"/>
        </w:rPr>
        <w:t>s generaron</w:t>
      </w:r>
      <w:r w:rsidRPr="0091023E">
        <w:rPr>
          <w:szCs w:val="24"/>
        </w:rPr>
        <w:t xml:space="preserve"> desempleo con lo cual los afectados se vieron en la necesidad d</w:t>
      </w:r>
      <w:r>
        <w:rPr>
          <w:szCs w:val="24"/>
        </w:rPr>
        <w:t xml:space="preserve">e generar sus propios ingresos </w:t>
      </w:r>
      <w:r w:rsidRPr="0091023E">
        <w:rPr>
          <w:szCs w:val="24"/>
        </w:rPr>
        <w:t>e insertarse al sector de emprendedores emergentes.</w:t>
      </w:r>
    </w:p>
    <w:p w:rsidR="005F57AE" w:rsidRPr="0091023E" w:rsidRDefault="005F57AE" w:rsidP="005F57AE">
      <w:pPr>
        <w:pStyle w:val="Texto"/>
        <w:rPr>
          <w:szCs w:val="24"/>
        </w:rPr>
      </w:pPr>
      <w:r w:rsidRPr="0091023E">
        <w:rPr>
          <w:szCs w:val="24"/>
        </w:rPr>
        <w:t>No obstante, muchas de las iniciativas de este nuevo sector se vieron detenidas debido a las nuevas norm</w:t>
      </w:r>
      <w:r>
        <w:rPr>
          <w:szCs w:val="24"/>
        </w:rPr>
        <w:t>as del estado, lo</w:t>
      </w:r>
      <w:r w:rsidRPr="0091023E">
        <w:rPr>
          <w:szCs w:val="24"/>
        </w:rPr>
        <w:t xml:space="preserve"> cual fomentó </w:t>
      </w:r>
      <w:r>
        <w:rPr>
          <w:szCs w:val="24"/>
        </w:rPr>
        <w:t xml:space="preserve">la importación masiva </w:t>
      </w:r>
      <w:r w:rsidRPr="0091023E">
        <w:rPr>
          <w:szCs w:val="24"/>
        </w:rPr>
        <w:t>de productos de</w:t>
      </w:r>
      <w:r>
        <w:rPr>
          <w:szCs w:val="24"/>
        </w:rPr>
        <w:t xml:space="preserve"> menor precio </w:t>
      </w:r>
      <w:r w:rsidRPr="0082444C">
        <w:rPr>
          <w:rStyle w:val="Citation"/>
        </w:rPr>
        <w:t>“(…) provenientes de economías de escala, tornándose demasiado competitivos y hasta inalcanzables para los pequeños negocios emprendidos (…) especialmente lo</w:t>
      </w:r>
      <w:r w:rsidR="0082444C">
        <w:rPr>
          <w:rStyle w:val="Citation"/>
        </w:rPr>
        <w:t>s productivos</w:t>
      </w:r>
      <w:r w:rsidRPr="0082444C">
        <w:rPr>
          <w:rStyle w:val="Citation"/>
        </w:rPr>
        <w:t xml:space="preserve"> (Ávila y Ramón 2011:160).</w:t>
      </w:r>
      <w:r w:rsidRPr="0091023E">
        <w:rPr>
          <w:szCs w:val="24"/>
        </w:rPr>
        <w:t xml:space="preserve"> Por tal motivo, las actividades productivas  disminuyeron y se incrementaron aquellas referidas al rubro de servicios y comercio, debido a la tercerización de la mano de obra en el país.</w:t>
      </w:r>
    </w:p>
    <w:p w:rsidR="005F57AE" w:rsidRPr="0091023E" w:rsidRDefault="005F57AE" w:rsidP="005F57AE">
      <w:pPr>
        <w:pStyle w:val="Texto"/>
        <w:rPr>
          <w:szCs w:val="24"/>
        </w:rPr>
      </w:pPr>
      <w:r w:rsidRPr="0091023E">
        <w:rPr>
          <w:szCs w:val="24"/>
        </w:rPr>
        <w:t>Las p</w:t>
      </w:r>
      <w:r>
        <w:rPr>
          <w:szCs w:val="24"/>
        </w:rPr>
        <w:t>olíticas de formalización de la</w:t>
      </w:r>
      <w:r w:rsidRPr="0091023E">
        <w:rPr>
          <w:szCs w:val="24"/>
        </w:rPr>
        <w:t xml:space="preserve"> Micro y Pequeña Empresa (MYPE) se dieron a partir del año 2003, puesto que el crecimiento de este rubro en el país fue acelerado, es así que se dio origen a la Ley de Promoción y Formalización de la Micro y Pequeña Empresa, mediante la cual el estado busca fomentar la competitividad y las exportaciones en este sector empresarial. Sin embargo, dentro de esta nueva ley, no se consideraban las condiciones de trabajo digno y el uso de mano de obra infantil. Es así que en el año 2008 se hizo reajustes a dicha ley, de tal manera que se dio mejoras en la forma de trabajo, teniendo el personal acceso a seguros de trabajo y otros beneficios de ley propuestas e impulsadas</w:t>
      </w:r>
      <w:r>
        <w:rPr>
          <w:szCs w:val="24"/>
        </w:rPr>
        <w:t xml:space="preserve"> por el mismo estado [2].</w:t>
      </w:r>
    </w:p>
    <w:p w:rsidR="005F57AE" w:rsidRDefault="005F57AE" w:rsidP="005F57AE">
      <w:pPr>
        <w:pStyle w:val="Texto"/>
        <w:rPr>
          <w:szCs w:val="24"/>
        </w:rPr>
      </w:pPr>
      <w:r w:rsidRPr="0091023E">
        <w:rPr>
          <w:szCs w:val="24"/>
        </w:rPr>
        <w:t xml:space="preserve">De esta manera podemos ver que el origen de las MYPE en el Perú está ligado a los cambios políticos en el país y la implementación de nuevas tecnologías y sistemas de comunicación en la capital. Dentro de este contexto es necesario definir como es la estructura de la MYPE  y cuál es su importancia en la economía peruana. </w:t>
      </w:r>
    </w:p>
    <w:p w:rsidR="00870A49" w:rsidRPr="0091023E" w:rsidRDefault="00870A49" w:rsidP="005F57AE">
      <w:pPr>
        <w:pStyle w:val="Texto"/>
        <w:rPr>
          <w:szCs w:val="24"/>
        </w:rPr>
      </w:pPr>
    </w:p>
    <w:p w:rsidR="005F57AE" w:rsidRPr="00385F4F" w:rsidRDefault="00870A49" w:rsidP="00E46E97">
      <w:pPr>
        <w:pStyle w:val="Ttulo3"/>
      </w:pPr>
      <w:bookmarkStart w:id="28" w:name="_Toc371968925"/>
      <w:bookmarkStart w:id="29" w:name="_Toc371969822"/>
      <w:bookmarkStart w:id="30" w:name="_Toc371970532"/>
      <w:bookmarkStart w:id="31" w:name="_Toc371970735"/>
      <w:bookmarkStart w:id="32" w:name="_Toc428834046"/>
      <w:r>
        <w:t xml:space="preserve">1.1.2 Definición de las </w:t>
      </w:r>
      <w:r w:rsidR="005F57AE" w:rsidRPr="00385F4F">
        <w:t>Micro y Pequeña Empresa y el impacto en la economía</w:t>
      </w:r>
      <w:r>
        <w:t xml:space="preserve"> </w:t>
      </w:r>
      <w:r w:rsidR="005F57AE" w:rsidRPr="00385F4F">
        <w:t>Peruana</w:t>
      </w:r>
      <w:bookmarkEnd w:id="28"/>
      <w:bookmarkEnd w:id="29"/>
      <w:bookmarkEnd w:id="30"/>
      <w:bookmarkEnd w:id="31"/>
      <w:bookmarkEnd w:id="32"/>
      <w:r w:rsidR="005F57AE" w:rsidRPr="00385F4F">
        <w:t xml:space="preserve"> </w:t>
      </w:r>
    </w:p>
    <w:p w:rsidR="005F57AE" w:rsidRPr="0091023E" w:rsidRDefault="005F57AE" w:rsidP="005F57AE">
      <w:pPr>
        <w:pStyle w:val="Texto"/>
        <w:rPr>
          <w:szCs w:val="24"/>
        </w:rPr>
      </w:pPr>
      <w:r w:rsidRPr="0091023E">
        <w:rPr>
          <w:szCs w:val="24"/>
        </w:rPr>
        <w:t xml:space="preserve">La MYPE según la entidad </w:t>
      </w:r>
      <w:proofErr w:type="spellStart"/>
      <w:r w:rsidRPr="0091023E">
        <w:rPr>
          <w:szCs w:val="24"/>
        </w:rPr>
        <w:t>ProInversión</w:t>
      </w:r>
      <w:proofErr w:type="spellEnd"/>
      <w:r w:rsidRPr="0091023E">
        <w:rPr>
          <w:szCs w:val="24"/>
        </w:rPr>
        <w:t xml:space="preserve"> en su artículo MYPEQUEÑA EMPRESA CRECE, específicamente en el primer capítulo: Formaliza</w:t>
      </w:r>
      <w:r>
        <w:rPr>
          <w:szCs w:val="24"/>
        </w:rPr>
        <w:t>n</w:t>
      </w:r>
      <w:r w:rsidRPr="0091023E">
        <w:rPr>
          <w:szCs w:val="24"/>
        </w:rPr>
        <w:t>do su MYPE, nos dice lo siguiente:</w:t>
      </w:r>
    </w:p>
    <w:p w:rsidR="005F57AE" w:rsidRPr="0091023E" w:rsidRDefault="005F57AE" w:rsidP="0082444C">
      <w:pPr>
        <w:pStyle w:val="CitatioBloc1"/>
      </w:pPr>
      <w:r>
        <w:lastRenderedPageBreak/>
        <w:t>“</w:t>
      </w:r>
      <w:r w:rsidRPr="0091023E">
        <w:t>Las MYPE</w:t>
      </w:r>
      <w:r>
        <w:t>S</w:t>
      </w:r>
      <w:r w:rsidRPr="0091023E">
        <w:t xml:space="preserve"> pueden ser constituidas por</w:t>
      </w:r>
      <w:r>
        <w:t xml:space="preserve"> personas naturales o jurídicas </w:t>
      </w:r>
      <w:r w:rsidRPr="0091023E">
        <w:t>(empresas), bajo cualquier forma de organización empresarial. Según la ley, para poder acogerse a los beneficios de los que gozan las MYPE</w:t>
      </w:r>
      <w:r>
        <w:t>S</w:t>
      </w:r>
      <w:r w:rsidRPr="0091023E">
        <w:t xml:space="preserve"> en el Perú, éstas deben cumplir con ciertos requisitos concernientes a su número de trabajadores y sus volúmenes de ventas</w:t>
      </w:r>
      <w:r>
        <w:t>”</w:t>
      </w:r>
      <w:r w:rsidRPr="0091023E">
        <w:t>. (</w:t>
      </w:r>
      <w:proofErr w:type="spellStart"/>
      <w:r w:rsidRPr="0091023E">
        <w:t>ProInversión</w:t>
      </w:r>
      <w:proofErr w:type="spellEnd"/>
      <w:r w:rsidRPr="0091023E">
        <w:t xml:space="preserve"> 2013:25)</w:t>
      </w:r>
    </w:p>
    <w:p w:rsidR="005F57AE" w:rsidRPr="0091023E" w:rsidRDefault="005F57AE" w:rsidP="005F57AE">
      <w:pPr>
        <w:pStyle w:val="Texto"/>
        <w:rPr>
          <w:szCs w:val="24"/>
        </w:rPr>
      </w:pPr>
      <w:r w:rsidRPr="0091023E">
        <w:rPr>
          <w:szCs w:val="24"/>
        </w:rPr>
        <w:t xml:space="preserve">Tal como se menciona en la cita anterior para definir qué beneficios tendrá la MYPE es necesario ver cómo estará conformada la estructura organizacional de la misma. Para ello es necesario saber cuáles son los criterios que se toman para la evaluación y clasificación de la MYPE, es así que en la Tabla N°1 se muestran los principales criterios para definir a dicho sector empresarial: </w:t>
      </w:r>
    </w:p>
    <w:tbl>
      <w:tblPr>
        <w:tblpPr w:leftFromText="141" w:rightFromText="141" w:vertAnchor="text" w:horzAnchor="margin" w:tblpY="749"/>
        <w:tblW w:w="8180" w:type="dxa"/>
        <w:tblCellMar>
          <w:left w:w="70" w:type="dxa"/>
          <w:right w:w="70" w:type="dxa"/>
        </w:tblCellMar>
        <w:tblLook w:val="04A0" w:firstRow="1" w:lastRow="0" w:firstColumn="1" w:lastColumn="0" w:noHBand="0" w:noVBand="1"/>
      </w:tblPr>
      <w:tblGrid>
        <w:gridCol w:w="1954"/>
        <w:gridCol w:w="3333"/>
        <w:gridCol w:w="2893"/>
      </w:tblGrid>
      <w:tr w:rsidR="00320CEE" w:rsidRPr="0091023E" w:rsidTr="00320CEE">
        <w:trPr>
          <w:trHeight w:val="315"/>
        </w:trPr>
        <w:tc>
          <w:tcPr>
            <w:tcW w:w="8180" w:type="dxa"/>
            <w:gridSpan w:val="3"/>
            <w:tcBorders>
              <w:top w:val="single" w:sz="8" w:space="0" w:color="auto"/>
              <w:left w:val="single" w:sz="8" w:space="0" w:color="auto"/>
              <w:bottom w:val="nil"/>
              <w:right w:val="single" w:sz="8" w:space="0" w:color="000000"/>
            </w:tcBorders>
            <w:shd w:val="clear" w:color="000000" w:fill="C0504D"/>
            <w:noWrap/>
            <w:vAlign w:val="bottom"/>
            <w:hideMark/>
          </w:tcPr>
          <w:p w:rsidR="00320CEE" w:rsidRPr="0091023E" w:rsidRDefault="00320CEE" w:rsidP="00320CEE">
            <w:pPr>
              <w:pStyle w:val="Texto"/>
              <w:rPr>
                <w:color w:val="FFFFFF"/>
                <w:lang w:eastAsia="es-PE"/>
              </w:rPr>
            </w:pPr>
            <w:bookmarkStart w:id="33" w:name="_Toc371968926"/>
            <w:bookmarkStart w:id="34" w:name="_Toc371969823"/>
            <w:bookmarkStart w:id="35" w:name="_Toc429007471"/>
            <w:r>
              <w:rPr>
                <w:color w:val="FFFFFF"/>
                <w:lang w:eastAsia="es-PE"/>
              </w:rPr>
              <w:t>Características de las MYPES</w:t>
            </w:r>
          </w:p>
        </w:tc>
      </w:tr>
      <w:tr w:rsidR="00320CEE" w:rsidRPr="0091023E" w:rsidTr="00320CEE">
        <w:trPr>
          <w:trHeight w:val="315"/>
        </w:trPr>
        <w:tc>
          <w:tcPr>
            <w:tcW w:w="1954" w:type="dxa"/>
            <w:tcBorders>
              <w:top w:val="single" w:sz="8" w:space="0" w:color="auto"/>
              <w:left w:val="single" w:sz="8" w:space="0" w:color="auto"/>
              <w:bottom w:val="single" w:sz="8" w:space="0" w:color="auto"/>
              <w:right w:val="nil"/>
            </w:tcBorders>
            <w:shd w:val="clear" w:color="000000" w:fill="FABF8F"/>
            <w:noWrap/>
            <w:vAlign w:val="bottom"/>
            <w:hideMark/>
          </w:tcPr>
          <w:p w:rsidR="00320CEE" w:rsidRPr="0091023E" w:rsidRDefault="00320CEE" w:rsidP="00320CEE">
            <w:pPr>
              <w:pStyle w:val="Texto"/>
              <w:rPr>
                <w:color w:val="000000"/>
                <w:lang w:eastAsia="es-PE"/>
              </w:rPr>
            </w:pPr>
            <w:r w:rsidRPr="0091023E">
              <w:rPr>
                <w:color w:val="000000"/>
                <w:lang w:eastAsia="es-PE"/>
              </w:rPr>
              <w:t> </w:t>
            </w:r>
          </w:p>
        </w:tc>
        <w:tc>
          <w:tcPr>
            <w:tcW w:w="3333" w:type="dxa"/>
            <w:tcBorders>
              <w:top w:val="single" w:sz="8" w:space="0" w:color="auto"/>
              <w:left w:val="nil"/>
              <w:bottom w:val="single" w:sz="8" w:space="0" w:color="auto"/>
              <w:right w:val="nil"/>
            </w:tcBorders>
            <w:shd w:val="clear" w:color="000000" w:fill="FABF8F"/>
            <w:noWrap/>
            <w:vAlign w:val="bottom"/>
            <w:hideMark/>
          </w:tcPr>
          <w:p w:rsidR="00320CEE" w:rsidRPr="0091023E" w:rsidRDefault="00320CEE" w:rsidP="00320CEE">
            <w:pPr>
              <w:pStyle w:val="Texto"/>
              <w:rPr>
                <w:color w:val="974706"/>
                <w:lang w:eastAsia="es-PE"/>
              </w:rPr>
            </w:pPr>
            <w:r w:rsidRPr="0091023E">
              <w:rPr>
                <w:color w:val="974706"/>
                <w:lang w:eastAsia="es-PE"/>
              </w:rPr>
              <w:t xml:space="preserve">Número total de trabajadores </w:t>
            </w:r>
          </w:p>
        </w:tc>
        <w:tc>
          <w:tcPr>
            <w:tcW w:w="2893" w:type="dxa"/>
            <w:tcBorders>
              <w:top w:val="single" w:sz="8" w:space="0" w:color="auto"/>
              <w:left w:val="nil"/>
              <w:bottom w:val="single" w:sz="8" w:space="0" w:color="auto"/>
              <w:right w:val="single" w:sz="8" w:space="0" w:color="auto"/>
            </w:tcBorders>
            <w:shd w:val="clear" w:color="000000" w:fill="FABF8F"/>
            <w:noWrap/>
            <w:vAlign w:val="bottom"/>
            <w:hideMark/>
          </w:tcPr>
          <w:p w:rsidR="00320CEE" w:rsidRPr="0091023E" w:rsidRDefault="00320CEE" w:rsidP="00320CEE">
            <w:pPr>
              <w:pStyle w:val="Texto"/>
              <w:rPr>
                <w:color w:val="974706"/>
                <w:lang w:eastAsia="es-PE"/>
              </w:rPr>
            </w:pPr>
            <w:r w:rsidRPr="0091023E">
              <w:rPr>
                <w:color w:val="974706"/>
                <w:lang w:eastAsia="es-PE"/>
              </w:rPr>
              <w:t>Niveles de ventas anuales</w:t>
            </w:r>
          </w:p>
        </w:tc>
      </w:tr>
      <w:tr w:rsidR="00320CEE" w:rsidRPr="0091023E" w:rsidTr="00320CEE">
        <w:trPr>
          <w:trHeight w:val="1200"/>
        </w:trPr>
        <w:tc>
          <w:tcPr>
            <w:tcW w:w="1954" w:type="dxa"/>
            <w:tcBorders>
              <w:top w:val="nil"/>
              <w:left w:val="single" w:sz="8" w:space="0" w:color="auto"/>
              <w:bottom w:val="single" w:sz="4" w:space="0" w:color="auto"/>
              <w:right w:val="single" w:sz="4" w:space="0" w:color="auto"/>
            </w:tcBorders>
            <w:shd w:val="clear" w:color="auto" w:fill="auto"/>
            <w:noWrap/>
            <w:vAlign w:val="center"/>
            <w:hideMark/>
          </w:tcPr>
          <w:p w:rsidR="00320CEE" w:rsidRPr="0091023E" w:rsidRDefault="00320CEE" w:rsidP="00320CEE">
            <w:pPr>
              <w:pStyle w:val="Texto"/>
              <w:rPr>
                <w:color w:val="0F243E"/>
                <w:lang w:eastAsia="es-PE"/>
              </w:rPr>
            </w:pPr>
            <w:r w:rsidRPr="0091023E">
              <w:rPr>
                <w:color w:val="0F243E"/>
                <w:lang w:eastAsia="es-PE"/>
              </w:rPr>
              <w:t>Microempresa</w:t>
            </w:r>
          </w:p>
        </w:tc>
        <w:tc>
          <w:tcPr>
            <w:tcW w:w="3333" w:type="dxa"/>
            <w:tcBorders>
              <w:top w:val="nil"/>
              <w:left w:val="nil"/>
              <w:bottom w:val="single" w:sz="4" w:space="0" w:color="auto"/>
              <w:right w:val="single" w:sz="4" w:space="0" w:color="auto"/>
            </w:tcBorders>
            <w:shd w:val="clear" w:color="auto" w:fill="auto"/>
            <w:vAlign w:val="center"/>
            <w:hideMark/>
          </w:tcPr>
          <w:p w:rsidR="00320CEE" w:rsidRPr="0091023E" w:rsidRDefault="00320CEE" w:rsidP="00320CEE">
            <w:pPr>
              <w:pStyle w:val="Texto"/>
              <w:rPr>
                <w:color w:val="000000"/>
                <w:lang w:eastAsia="es-PE"/>
              </w:rPr>
            </w:pPr>
            <w:r w:rsidRPr="0091023E">
              <w:rPr>
                <w:color w:val="000000"/>
                <w:lang w:eastAsia="es-PE"/>
              </w:rPr>
              <w:t>De uno (1) a diez (10)</w:t>
            </w:r>
            <w:r w:rsidRPr="0091023E">
              <w:rPr>
                <w:color w:val="000000"/>
                <w:lang w:eastAsia="es-PE"/>
              </w:rPr>
              <w:br/>
              <w:t>trabajadores inclusive</w:t>
            </w:r>
          </w:p>
        </w:tc>
        <w:tc>
          <w:tcPr>
            <w:tcW w:w="2893" w:type="dxa"/>
            <w:tcBorders>
              <w:top w:val="nil"/>
              <w:left w:val="nil"/>
              <w:bottom w:val="single" w:sz="4" w:space="0" w:color="auto"/>
              <w:right w:val="single" w:sz="8" w:space="0" w:color="auto"/>
            </w:tcBorders>
            <w:shd w:val="clear" w:color="auto" w:fill="auto"/>
            <w:vAlign w:val="center"/>
            <w:hideMark/>
          </w:tcPr>
          <w:p w:rsidR="00320CEE" w:rsidRPr="0091023E" w:rsidRDefault="00320CEE" w:rsidP="00320CEE">
            <w:pPr>
              <w:pStyle w:val="Texto"/>
              <w:rPr>
                <w:color w:val="000000"/>
                <w:lang w:eastAsia="es-PE"/>
              </w:rPr>
            </w:pPr>
            <w:r w:rsidRPr="0091023E">
              <w:rPr>
                <w:color w:val="000000"/>
                <w:lang w:eastAsia="es-PE"/>
              </w:rPr>
              <w:t>Hasta</w:t>
            </w:r>
            <w:r w:rsidRPr="0091023E">
              <w:rPr>
                <w:color w:val="000000"/>
                <w:lang w:eastAsia="es-PE"/>
              </w:rPr>
              <w:br/>
              <w:t>el monto máximo de 150 Unidades Impositivas</w:t>
            </w:r>
            <w:r w:rsidRPr="0091023E">
              <w:rPr>
                <w:color w:val="000000"/>
                <w:lang w:eastAsia="es-PE"/>
              </w:rPr>
              <w:br/>
              <w:t>Tributarias (UIT).</w:t>
            </w:r>
          </w:p>
        </w:tc>
      </w:tr>
      <w:tr w:rsidR="00320CEE" w:rsidRPr="0091023E" w:rsidTr="00320CEE">
        <w:trPr>
          <w:trHeight w:val="1215"/>
        </w:trPr>
        <w:tc>
          <w:tcPr>
            <w:tcW w:w="1954" w:type="dxa"/>
            <w:tcBorders>
              <w:top w:val="nil"/>
              <w:left w:val="single" w:sz="8" w:space="0" w:color="auto"/>
              <w:bottom w:val="single" w:sz="8" w:space="0" w:color="auto"/>
              <w:right w:val="single" w:sz="4" w:space="0" w:color="auto"/>
            </w:tcBorders>
            <w:shd w:val="clear" w:color="auto" w:fill="auto"/>
            <w:noWrap/>
            <w:vAlign w:val="center"/>
            <w:hideMark/>
          </w:tcPr>
          <w:p w:rsidR="00320CEE" w:rsidRPr="0091023E" w:rsidRDefault="00320CEE" w:rsidP="00320CEE">
            <w:pPr>
              <w:pStyle w:val="Texto"/>
              <w:rPr>
                <w:color w:val="0F243E"/>
                <w:lang w:eastAsia="es-PE"/>
              </w:rPr>
            </w:pPr>
            <w:r w:rsidRPr="0091023E">
              <w:rPr>
                <w:color w:val="0F243E"/>
                <w:lang w:eastAsia="es-PE"/>
              </w:rPr>
              <w:t>Pequeña Empresa</w:t>
            </w:r>
          </w:p>
        </w:tc>
        <w:tc>
          <w:tcPr>
            <w:tcW w:w="3333" w:type="dxa"/>
            <w:tcBorders>
              <w:top w:val="nil"/>
              <w:left w:val="nil"/>
              <w:bottom w:val="single" w:sz="8" w:space="0" w:color="auto"/>
              <w:right w:val="single" w:sz="4" w:space="0" w:color="auto"/>
            </w:tcBorders>
            <w:shd w:val="clear" w:color="auto" w:fill="auto"/>
            <w:vAlign w:val="center"/>
            <w:hideMark/>
          </w:tcPr>
          <w:p w:rsidR="00320CEE" w:rsidRPr="0091023E" w:rsidRDefault="00320CEE" w:rsidP="00320CEE">
            <w:pPr>
              <w:pStyle w:val="Texto"/>
              <w:rPr>
                <w:color w:val="000000"/>
                <w:lang w:eastAsia="es-PE"/>
              </w:rPr>
            </w:pPr>
            <w:r w:rsidRPr="0091023E">
              <w:rPr>
                <w:color w:val="000000"/>
                <w:lang w:eastAsia="es-PE"/>
              </w:rPr>
              <w:t>De uno (1) hasta cien (100)</w:t>
            </w:r>
            <w:r w:rsidRPr="0091023E">
              <w:rPr>
                <w:color w:val="000000"/>
                <w:lang w:eastAsia="es-PE"/>
              </w:rPr>
              <w:br/>
              <w:t>trabajadores inclusive</w:t>
            </w:r>
          </w:p>
        </w:tc>
        <w:tc>
          <w:tcPr>
            <w:tcW w:w="2893" w:type="dxa"/>
            <w:tcBorders>
              <w:top w:val="nil"/>
              <w:left w:val="nil"/>
              <w:bottom w:val="single" w:sz="8" w:space="0" w:color="auto"/>
              <w:right w:val="single" w:sz="8" w:space="0" w:color="auto"/>
            </w:tcBorders>
            <w:shd w:val="clear" w:color="auto" w:fill="auto"/>
            <w:vAlign w:val="center"/>
            <w:hideMark/>
          </w:tcPr>
          <w:p w:rsidR="00320CEE" w:rsidRPr="0091023E" w:rsidRDefault="00320CEE" w:rsidP="00320CEE">
            <w:pPr>
              <w:pStyle w:val="Texto"/>
              <w:rPr>
                <w:color w:val="000000"/>
                <w:lang w:eastAsia="es-PE"/>
              </w:rPr>
            </w:pPr>
            <w:r w:rsidRPr="0091023E">
              <w:rPr>
                <w:color w:val="000000"/>
                <w:lang w:eastAsia="es-PE"/>
              </w:rPr>
              <w:t>Hasta el</w:t>
            </w:r>
            <w:r w:rsidRPr="0091023E">
              <w:rPr>
                <w:color w:val="000000"/>
                <w:lang w:eastAsia="es-PE"/>
              </w:rPr>
              <w:br/>
              <w:t>monto máximo de 1700 Unidades Impositivas</w:t>
            </w:r>
            <w:r w:rsidRPr="0091023E">
              <w:rPr>
                <w:color w:val="000000"/>
                <w:lang w:eastAsia="es-PE"/>
              </w:rPr>
              <w:br/>
              <w:t>Tributaria (UIT)</w:t>
            </w:r>
          </w:p>
        </w:tc>
      </w:tr>
    </w:tbl>
    <w:p w:rsidR="005F57AE" w:rsidRPr="007706E3" w:rsidRDefault="005F57AE" w:rsidP="00147E2C">
      <w:pPr>
        <w:pStyle w:val="Figura"/>
      </w:pPr>
      <w:r w:rsidRPr="007706E3">
        <w:t>Tabla N° 1: Características Fundamentales para clasificación de MYPES</w:t>
      </w:r>
      <w:bookmarkEnd w:id="33"/>
      <w:bookmarkEnd w:id="34"/>
      <w:bookmarkEnd w:id="35"/>
    </w:p>
    <w:p w:rsidR="005F57AE" w:rsidRDefault="005F57AE" w:rsidP="005F57AE">
      <w:pPr>
        <w:pStyle w:val="Texto"/>
        <w:rPr>
          <w:szCs w:val="24"/>
        </w:rPr>
      </w:pPr>
      <w:r>
        <w:rPr>
          <w:sz w:val="14"/>
          <w:szCs w:val="14"/>
        </w:rPr>
        <w:t xml:space="preserve">         </w:t>
      </w:r>
      <w:r w:rsidRPr="001D0A95">
        <w:rPr>
          <w:sz w:val="16"/>
          <w:szCs w:val="16"/>
        </w:rPr>
        <w:t>Fuente: Elaboración Propia. Datos: PRODUCE</w:t>
      </w:r>
    </w:p>
    <w:p w:rsidR="005F57AE" w:rsidRPr="0091023E" w:rsidRDefault="005F57AE" w:rsidP="005F57AE">
      <w:pPr>
        <w:pStyle w:val="Texto"/>
        <w:rPr>
          <w:szCs w:val="24"/>
        </w:rPr>
      </w:pPr>
      <w:r w:rsidRPr="0091023E">
        <w:rPr>
          <w:szCs w:val="24"/>
        </w:rPr>
        <w:t>Es así que se determina como factores principales de clasificación de las MYPE</w:t>
      </w:r>
      <w:r>
        <w:rPr>
          <w:szCs w:val="24"/>
        </w:rPr>
        <w:t>S</w:t>
      </w:r>
      <w:r w:rsidRPr="0091023E">
        <w:rPr>
          <w:szCs w:val="24"/>
        </w:rPr>
        <w:t xml:space="preserve"> el número de trabajadores con las que cuenta y el niv</w:t>
      </w:r>
      <w:r>
        <w:rPr>
          <w:szCs w:val="24"/>
        </w:rPr>
        <w:t xml:space="preserve">el de ventas anuales que tiene </w:t>
      </w:r>
      <w:r w:rsidRPr="0091023E">
        <w:rPr>
          <w:szCs w:val="24"/>
        </w:rPr>
        <w:t>cada una.</w:t>
      </w:r>
    </w:p>
    <w:p w:rsidR="005F57AE" w:rsidRDefault="005F57AE" w:rsidP="005F57AE">
      <w:pPr>
        <w:pStyle w:val="Texto"/>
        <w:rPr>
          <w:szCs w:val="24"/>
        </w:rPr>
      </w:pPr>
      <w:r w:rsidRPr="0091023E">
        <w:rPr>
          <w:szCs w:val="24"/>
        </w:rPr>
        <w:t>Desde los últimos 10 años el crecimiento de las MYPE</w:t>
      </w:r>
      <w:r>
        <w:rPr>
          <w:szCs w:val="24"/>
        </w:rPr>
        <w:t>S</w:t>
      </w:r>
      <w:r w:rsidRPr="0091023E">
        <w:rPr>
          <w:szCs w:val="24"/>
        </w:rPr>
        <w:t xml:space="preserve"> se ha increment</w:t>
      </w:r>
      <w:r>
        <w:rPr>
          <w:szCs w:val="24"/>
        </w:rPr>
        <w:t xml:space="preserve">ado notoriamente, de tal forma </w:t>
      </w:r>
      <w:r w:rsidRPr="0091023E">
        <w:rPr>
          <w:szCs w:val="24"/>
        </w:rPr>
        <w:t>que se ha convertido en el sector con mayor número de empresas en el país. Es así que desde el año 2004 hasta el 2011 hubo un incremento de aproximadamente del 97.87% respecto al año 2004.</w:t>
      </w:r>
      <w:r>
        <w:rPr>
          <w:szCs w:val="24"/>
        </w:rPr>
        <w:t xml:space="preserve"> </w:t>
      </w:r>
      <w:r w:rsidRPr="0091023E">
        <w:rPr>
          <w:szCs w:val="24"/>
        </w:rPr>
        <w:t xml:space="preserve">Tal como se ve en el Gráfico N° 1, </w:t>
      </w:r>
      <w:r w:rsidRPr="0091023E">
        <w:rPr>
          <w:szCs w:val="24"/>
        </w:rPr>
        <w:lastRenderedPageBreak/>
        <w:t>en el cual se identifica que las microempresas han crecido mucho más rápido qu</w:t>
      </w:r>
      <w:r>
        <w:rPr>
          <w:szCs w:val="24"/>
        </w:rPr>
        <w:t>e las pequeñas empresas</w:t>
      </w:r>
      <w:r w:rsidRPr="0091023E">
        <w:rPr>
          <w:szCs w:val="24"/>
        </w:rPr>
        <w:t xml:space="preserve">, las cuales a comparación </w:t>
      </w:r>
      <w:proofErr w:type="gramStart"/>
      <w:r w:rsidRPr="0091023E">
        <w:rPr>
          <w:szCs w:val="24"/>
        </w:rPr>
        <w:t>de las micro</w:t>
      </w:r>
      <w:proofErr w:type="gramEnd"/>
      <w:r w:rsidRPr="0091023E">
        <w:rPr>
          <w:szCs w:val="24"/>
        </w:rPr>
        <w:t xml:space="preserve"> son minoría.</w:t>
      </w:r>
    </w:p>
    <w:p w:rsidR="005F57AE" w:rsidRPr="007706E3" w:rsidRDefault="005F57AE" w:rsidP="003758C8">
      <w:pPr>
        <w:pStyle w:val="Figura"/>
      </w:pPr>
      <w:bookmarkStart w:id="36" w:name="_Toc371968927"/>
      <w:bookmarkStart w:id="37" w:name="_Toc371970534"/>
      <w:bookmarkStart w:id="38" w:name="_Toc371970737"/>
      <w:bookmarkStart w:id="39" w:name="_Toc429005560"/>
      <w:bookmarkStart w:id="40" w:name="_Toc429007472"/>
      <w:r w:rsidRPr="007706E3">
        <w:t>Gráfico N° 1: Crecimiento de MYPE</w:t>
      </w:r>
      <w:r>
        <w:t>S</w:t>
      </w:r>
      <w:r w:rsidRPr="007706E3">
        <w:t xml:space="preserve"> en el Perú en los últimos 10 años</w:t>
      </w:r>
      <w:bookmarkEnd w:id="36"/>
      <w:bookmarkEnd w:id="37"/>
      <w:bookmarkEnd w:id="38"/>
      <w:bookmarkEnd w:id="39"/>
      <w:bookmarkEnd w:id="40"/>
    </w:p>
    <w:p w:rsidR="005F57AE" w:rsidRPr="0091023E" w:rsidRDefault="00D173AE" w:rsidP="005F57AE">
      <w:pPr>
        <w:pStyle w:val="Texto"/>
        <w:rPr>
          <w:szCs w:val="24"/>
        </w:rPr>
      </w:pPr>
      <w:r w:rsidRPr="0091023E">
        <w:rPr>
          <w:noProof/>
          <w:lang w:eastAsia="es-PE"/>
        </w:rPr>
        <w:drawing>
          <wp:anchor distT="0" distB="0" distL="114300" distR="114300" simplePos="0" relativeHeight="251646976" behindDoc="0" locked="0" layoutInCell="1" allowOverlap="1" wp14:anchorId="02801D63" wp14:editId="07F416B7">
            <wp:simplePos x="0" y="0"/>
            <wp:positionH relativeFrom="column">
              <wp:posOffset>139065</wp:posOffset>
            </wp:positionH>
            <wp:positionV relativeFrom="paragraph">
              <wp:posOffset>39370</wp:posOffset>
            </wp:positionV>
            <wp:extent cx="4238625" cy="2834640"/>
            <wp:effectExtent l="0" t="0" r="952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2834640"/>
                    </a:xfrm>
                    <a:prstGeom prst="rect">
                      <a:avLst/>
                    </a:prstGeom>
                    <a:noFill/>
                  </pic:spPr>
                </pic:pic>
              </a:graphicData>
            </a:graphic>
            <wp14:sizeRelH relativeFrom="page">
              <wp14:pctWidth>0</wp14:pctWidth>
            </wp14:sizeRelH>
            <wp14:sizeRelV relativeFrom="page">
              <wp14:pctHeight>0</wp14:pctHeight>
            </wp14:sizeRelV>
          </wp:anchor>
        </w:drawing>
      </w:r>
    </w:p>
    <w:p w:rsidR="005F57AE" w:rsidRPr="0091023E" w:rsidRDefault="005F57AE" w:rsidP="005F57AE">
      <w:pPr>
        <w:pStyle w:val="Texto"/>
        <w:rPr>
          <w:szCs w:val="24"/>
          <w:highlight w:val="yellow"/>
        </w:rPr>
      </w:pPr>
    </w:p>
    <w:p w:rsidR="005F57AE" w:rsidRPr="0091023E" w:rsidRDefault="005F57AE" w:rsidP="005F57AE">
      <w:pPr>
        <w:pStyle w:val="Texto"/>
        <w:rPr>
          <w:szCs w:val="24"/>
          <w:highlight w:val="yellow"/>
        </w:rPr>
      </w:pPr>
    </w:p>
    <w:p w:rsidR="005F57AE" w:rsidRPr="0091023E" w:rsidRDefault="005F57AE" w:rsidP="005F57AE">
      <w:pPr>
        <w:pStyle w:val="Texto"/>
        <w:rPr>
          <w:szCs w:val="24"/>
          <w:highlight w:val="yellow"/>
        </w:rPr>
      </w:pPr>
    </w:p>
    <w:p w:rsidR="005F57AE" w:rsidRPr="0091023E" w:rsidRDefault="005F57AE" w:rsidP="005F57AE">
      <w:pPr>
        <w:pStyle w:val="Texto"/>
        <w:rPr>
          <w:szCs w:val="24"/>
          <w:highlight w:val="yellow"/>
        </w:rPr>
      </w:pPr>
    </w:p>
    <w:p w:rsidR="005F57AE" w:rsidRPr="0091023E" w:rsidRDefault="005F57AE" w:rsidP="005F57AE">
      <w:pPr>
        <w:pStyle w:val="Texto"/>
        <w:rPr>
          <w:szCs w:val="24"/>
          <w:highlight w:val="yellow"/>
        </w:rPr>
      </w:pPr>
    </w:p>
    <w:p w:rsidR="005F57AE" w:rsidRPr="0091023E" w:rsidRDefault="005F57AE" w:rsidP="005F57AE">
      <w:pPr>
        <w:pStyle w:val="Texto"/>
        <w:rPr>
          <w:szCs w:val="24"/>
        </w:rPr>
      </w:pPr>
    </w:p>
    <w:p w:rsidR="005F57AE" w:rsidRPr="001D0A95" w:rsidRDefault="005F57AE" w:rsidP="005F57AE">
      <w:pPr>
        <w:pStyle w:val="Texto"/>
        <w:rPr>
          <w:sz w:val="16"/>
          <w:szCs w:val="16"/>
        </w:rPr>
      </w:pPr>
      <w:r>
        <w:rPr>
          <w:sz w:val="14"/>
          <w:szCs w:val="14"/>
        </w:rPr>
        <w:t xml:space="preserve">      </w:t>
      </w:r>
      <w:r w:rsidRPr="001D0A95">
        <w:rPr>
          <w:sz w:val="16"/>
          <w:szCs w:val="16"/>
        </w:rPr>
        <w:t>Fuente: Elaboración Propia. Datos: PRODUCE</w:t>
      </w:r>
    </w:p>
    <w:p w:rsidR="00870A49" w:rsidRDefault="00870A49" w:rsidP="005F57AE">
      <w:pPr>
        <w:pStyle w:val="Texto"/>
        <w:rPr>
          <w:szCs w:val="24"/>
        </w:rPr>
      </w:pPr>
    </w:p>
    <w:p w:rsidR="005F57AE" w:rsidRDefault="005F57AE" w:rsidP="005F57AE">
      <w:pPr>
        <w:pStyle w:val="Texto"/>
        <w:rPr>
          <w:szCs w:val="24"/>
        </w:rPr>
      </w:pPr>
      <w:r w:rsidRPr="0091023E">
        <w:rPr>
          <w:szCs w:val="24"/>
        </w:rPr>
        <w:t>El crecimiento de las MYPE</w:t>
      </w:r>
      <w:r>
        <w:rPr>
          <w:szCs w:val="24"/>
        </w:rPr>
        <w:t>S</w:t>
      </w:r>
      <w:r w:rsidRPr="0091023E">
        <w:rPr>
          <w:szCs w:val="24"/>
        </w:rPr>
        <w:t xml:space="preserve"> en dichos años, se justifica por la crisis que se acentuaba, la cual generó despidos masivos y cierres de diferentes empresas. Por tal motivo, el incremento del sector emprendedor se acentuó, tal como en épocas anteriores, generando ingresos propios y directos para los dueños. Asimismo, a diferencia de años anteriores, dicho sector obtuvo mayores oportunidades, debido a la apertura de nuevos mercados internacionales y nacionales, no obstante, esto también implicaba un riesgo, puesto que, entraban nuevas empresas cuyos productos estaban a precios menores que los locales.  Ante ello, </w:t>
      </w:r>
      <w:r>
        <w:rPr>
          <w:szCs w:val="24"/>
        </w:rPr>
        <w:t>el estado promulgó</w:t>
      </w:r>
      <w:r w:rsidRPr="0091023E">
        <w:rPr>
          <w:szCs w:val="24"/>
        </w:rPr>
        <w:t xml:space="preserve"> leyes que garanticen la competencia entre las empresas nacionales y las extranjeras.</w:t>
      </w:r>
    </w:p>
    <w:p w:rsidR="005F57AE" w:rsidRPr="00385F4F" w:rsidRDefault="005F57AE" w:rsidP="00E46E97">
      <w:pPr>
        <w:pStyle w:val="Ttulo3"/>
      </w:pPr>
      <w:bookmarkStart w:id="41" w:name="_Toc371968928"/>
      <w:bookmarkStart w:id="42" w:name="_Toc371969825"/>
      <w:bookmarkStart w:id="43" w:name="_Toc371970535"/>
      <w:bookmarkStart w:id="44" w:name="_Toc371970738"/>
      <w:bookmarkStart w:id="45" w:name="_Toc428834047"/>
      <w:r>
        <w:t xml:space="preserve">1.1.3 </w:t>
      </w:r>
      <w:r w:rsidRPr="00385F4F">
        <w:t xml:space="preserve"> Clasificación de las </w:t>
      </w:r>
      <w:bookmarkEnd w:id="41"/>
      <w:bookmarkEnd w:id="42"/>
      <w:bookmarkEnd w:id="43"/>
      <w:bookmarkEnd w:id="44"/>
      <w:r>
        <w:t>MYPES</w:t>
      </w:r>
      <w:bookmarkEnd w:id="45"/>
    </w:p>
    <w:p w:rsidR="005F57AE" w:rsidRPr="0091023E" w:rsidRDefault="005F57AE" w:rsidP="005F57AE">
      <w:pPr>
        <w:pStyle w:val="Texto"/>
        <w:rPr>
          <w:szCs w:val="24"/>
        </w:rPr>
      </w:pPr>
      <w:r w:rsidRPr="0091023E">
        <w:rPr>
          <w:szCs w:val="24"/>
        </w:rPr>
        <w:t>En la actualidad, las M</w:t>
      </w:r>
      <w:r>
        <w:rPr>
          <w:szCs w:val="24"/>
        </w:rPr>
        <w:t xml:space="preserve">YPES </w:t>
      </w:r>
      <w:r w:rsidRPr="0091023E">
        <w:rPr>
          <w:szCs w:val="24"/>
        </w:rPr>
        <w:t>son uno de los principales motores que mueven la economía peruana, de tal forma que  son uno de los sectores empresariales más representativos a nivel nacional.</w:t>
      </w:r>
    </w:p>
    <w:p w:rsidR="005F57AE" w:rsidRDefault="005F57AE" w:rsidP="005F57AE">
      <w:pPr>
        <w:pStyle w:val="Texto"/>
        <w:rPr>
          <w:szCs w:val="24"/>
        </w:rPr>
      </w:pPr>
      <w:r w:rsidRPr="0091023E">
        <w:rPr>
          <w:szCs w:val="24"/>
        </w:rPr>
        <w:lastRenderedPageBreak/>
        <w:t xml:space="preserve">Como se mencionó en la Tabla  N °1, las características que ayudan a clasificar a las </w:t>
      </w:r>
      <w:r>
        <w:rPr>
          <w:szCs w:val="24"/>
        </w:rPr>
        <w:t xml:space="preserve">MYPES </w:t>
      </w:r>
      <w:r w:rsidRPr="0091023E">
        <w:rPr>
          <w:szCs w:val="24"/>
        </w:rPr>
        <w:t xml:space="preserve"> son el número de trabajadores y el nivel de ventas que estas tienen es así que en la Tabla N° 2 se muestra el nivel de ventas de empresas formales en el Perú, en la cual se observa que el 99.3% de niveles de ventas está representada por las  M</w:t>
      </w:r>
      <w:r>
        <w:rPr>
          <w:szCs w:val="24"/>
        </w:rPr>
        <w:t>YPES</w:t>
      </w:r>
      <w:r w:rsidRPr="0091023E">
        <w:rPr>
          <w:szCs w:val="24"/>
        </w:rPr>
        <w:t>, en la cual el 94.5% son microempresas y el 4.7% son clasificadas como pequeñas</w:t>
      </w:r>
      <w:r>
        <w:rPr>
          <w:szCs w:val="24"/>
        </w:rPr>
        <w:t>.</w:t>
      </w:r>
      <w:r w:rsidRPr="0091023E">
        <w:rPr>
          <w:szCs w:val="24"/>
        </w:rPr>
        <w:t xml:space="preserve"> Asimismo, las medianas y grandes empresas sólo representan un 0.7% de las empresas formales, respecto al nivel de ventas.</w:t>
      </w:r>
    </w:p>
    <w:p w:rsidR="005F57AE" w:rsidRPr="00225894" w:rsidRDefault="00870A49" w:rsidP="00147E2C">
      <w:pPr>
        <w:pStyle w:val="Figura"/>
      </w:pPr>
      <w:bookmarkStart w:id="46" w:name="_Toc371968929"/>
      <w:bookmarkStart w:id="47" w:name="_Toc371969826"/>
      <w:bookmarkStart w:id="48" w:name="_Toc429007473"/>
      <w:r w:rsidRPr="0091023E">
        <w:rPr>
          <w:noProof/>
          <w:lang w:eastAsia="es-PE"/>
        </w:rPr>
        <w:drawing>
          <wp:anchor distT="0" distB="0" distL="114300" distR="114300" simplePos="0" relativeHeight="251648000" behindDoc="0" locked="0" layoutInCell="1" allowOverlap="1" wp14:anchorId="063B84E0" wp14:editId="34652FEF">
            <wp:simplePos x="0" y="0"/>
            <wp:positionH relativeFrom="column">
              <wp:posOffset>1358265</wp:posOffset>
            </wp:positionH>
            <wp:positionV relativeFrom="paragraph">
              <wp:posOffset>476885</wp:posOffset>
            </wp:positionV>
            <wp:extent cx="2795905" cy="3205480"/>
            <wp:effectExtent l="0" t="0" r="444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5905" cy="320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rsidRPr="00225894">
        <w:t>Tabla N° 2: MYPE</w:t>
      </w:r>
      <w:r w:rsidR="005F57AE">
        <w:t>S</w:t>
      </w:r>
      <w:r w:rsidR="005F57AE" w:rsidRPr="00225894">
        <w:t xml:space="preserve"> Según Ventas</w:t>
      </w:r>
      <w:bookmarkEnd w:id="46"/>
      <w:bookmarkEnd w:id="47"/>
      <w:bookmarkEnd w:id="48"/>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1D0A95" w:rsidRDefault="005F57AE" w:rsidP="00870A49">
      <w:pPr>
        <w:pStyle w:val="Texto"/>
        <w:ind w:left="708" w:firstLine="708"/>
        <w:rPr>
          <w:sz w:val="16"/>
          <w:szCs w:val="16"/>
        </w:rPr>
      </w:pPr>
      <w:r w:rsidRPr="001D0A95">
        <w:rPr>
          <w:sz w:val="16"/>
          <w:szCs w:val="16"/>
        </w:rPr>
        <w:t>Fuente: Elaboración Propia. Datos: PRODUCE, SUNAT: Registro Único del Contribuyente 2011</w:t>
      </w:r>
    </w:p>
    <w:p w:rsidR="00870A49" w:rsidRDefault="00870A49" w:rsidP="005F57AE">
      <w:pPr>
        <w:pStyle w:val="Texto"/>
        <w:rPr>
          <w:szCs w:val="24"/>
        </w:rPr>
      </w:pPr>
    </w:p>
    <w:p w:rsidR="005F57AE" w:rsidRPr="0091023E" w:rsidRDefault="005F57AE" w:rsidP="005F57AE">
      <w:pPr>
        <w:pStyle w:val="Texto"/>
        <w:rPr>
          <w:szCs w:val="24"/>
        </w:rPr>
      </w:pPr>
      <w:r w:rsidRPr="0091023E">
        <w:rPr>
          <w:szCs w:val="24"/>
        </w:rPr>
        <w:t xml:space="preserve">En el Gráfico N° 2 podemos ver la distribución de las empresas según niveles de ventas, concluyendo que son las microempresas las más numerosas respecto a esta </w:t>
      </w:r>
      <w:r>
        <w:rPr>
          <w:szCs w:val="24"/>
        </w:rPr>
        <w:t>característica de clasificación.</w:t>
      </w:r>
    </w:p>
    <w:p w:rsidR="005F57AE" w:rsidRDefault="005F57AE" w:rsidP="005F57AE">
      <w:pPr>
        <w:pStyle w:val="Texto"/>
        <w:rPr>
          <w:szCs w:val="24"/>
        </w:rPr>
      </w:pPr>
    </w:p>
    <w:p w:rsidR="00870A49" w:rsidRDefault="00870A49" w:rsidP="005F57AE">
      <w:pPr>
        <w:pStyle w:val="Texto"/>
        <w:rPr>
          <w:szCs w:val="24"/>
        </w:rPr>
      </w:pPr>
    </w:p>
    <w:p w:rsidR="00870A49" w:rsidRDefault="00870A49" w:rsidP="005F57AE">
      <w:pPr>
        <w:pStyle w:val="Texto"/>
        <w:rPr>
          <w:szCs w:val="24"/>
        </w:rPr>
      </w:pPr>
    </w:p>
    <w:p w:rsidR="00870A49" w:rsidRDefault="00870A49" w:rsidP="005F57AE">
      <w:pPr>
        <w:pStyle w:val="Texto"/>
        <w:rPr>
          <w:szCs w:val="24"/>
        </w:rPr>
      </w:pPr>
    </w:p>
    <w:p w:rsidR="005F57AE" w:rsidRPr="007706E3" w:rsidRDefault="005F57AE" w:rsidP="003758C8">
      <w:pPr>
        <w:pStyle w:val="Figura"/>
      </w:pPr>
      <w:bookmarkStart w:id="49" w:name="_Toc371968930"/>
      <w:bookmarkStart w:id="50" w:name="_Toc371970537"/>
      <w:bookmarkStart w:id="51" w:name="_Toc371970740"/>
      <w:bookmarkStart w:id="52" w:name="_Toc429005561"/>
      <w:bookmarkStart w:id="53" w:name="_Toc429007474"/>
      <w:r w:rsidRPr="007706E3">
        <w:lastRenderedPageBreak/>
        <w:t>Gráfico  N° 2: Distribución de Empresas Según Niveles de Ventas</w:t>
      </w:r>
      <w:bookmarkEnd w:id="49"/>
      <w:bookmarkEnd w:id="50"/>
      <w:bookmarkEnd w:id="51"/>
      <w:bookmarkEnd w:id="52"/>
      <w:bookmarkEnd w:id="53"/>
    </w:p>
    <w:p w:rsidR="005F57AE" w:rsidRPr="0091023E" w:rsidRDefault="00870A49" w:rsidP="005F57AE">
      <w:pPr>
        <w:pStyle w:val="Texto"/>
        <w:rPr>
          <w:szCs w:val="24"/>
        </w:rPr>
      </w:pPr>
      <w:r w:rsidRPr="0091023E">
        <w:rPr>
          <w:noProof/>
          <w:lang w:eastAsia="es-PE"/>
        </w:rPr>
        <w:drawing>
          <wp:anchor distT="0" distB="0" distL="114300" distR="114300" simplePos="0" relativeHeight="251650048" behindDoc="0" locked="0" layoutInCell="1" allowOverlap="1" wp14:anchorId="28ECC442" wp14:editId="1E31E90D">
            <wp:simplePos x="0" y="0"/>
            <wp:positionH relativeFrom="column">
              <wp:posOffset>519430</wp:posOffset>
            </wp:positionH>
            <wp:positionV relativeFrom="paragraph">
              <wp:posOffset>144780</wp:posOffset>
            </wp:positionV>
            <wp:extent cx="4591685" cy="2045335"/>
            <wp:effectExtent l="95250" t="95250" r="94615" b="8826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855"/>
                    <a:stretch/>
                  </pic:blipFill>
                  <pic:spPr bwMode="auto">
                    <a:xfrm>
                      <a:off x="0" y="0"/>
                      <a:ext cx="4591685" cy="204533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0111EE" w:rsidRDefault="005F57AE" w:rsidP="005F57AE">
      <w:pPr>
        <w:pStyle w:val="Texto"/>
        <w:rPr>
          <w:sz w:val="16"/>
          <w:szCs w:val="16"/>
        </w:rPr>
      </w:pPr>
      <w:r>
        <w:rPr>
          <w:sz w:val="14"/>
          <w:szCs w:val="14"/>
        </w:rPr>
        <w:t xml:space="preserve">                              </w:t>
      </w:r>
      <w:r w:rsidRPr="000111EE">
        <w:rPr>
          <w:sz w:val="16"/>
          <w:szCs w:val="16"/>
        </w:rPr>
        <w:t>Fuente: Elaboración Propia. Datos: PRODUCE, SUNAT: Registro Único del Contribuyente 2011</w:t>
      </w:r>
    </w:p>
    <w:p w:rsidR="005F57AE" w:rsidRPr="000111EE" w:rsidRDefault="005F57AE" w:rsidP="005F57AE">
      <w:pPr>
        <w:pStyle w:val="Texto"/>
        <w:rPr>
          <w:sz w:val="16"/>
          <w:szCs w:val="16"/>
        </w:rPr>
      </w:pPr>
    </w:p>
    <w:p w:rsidR="005F57AE" w:rsidRPr="0091023E" w:rsidRDefault="005F57AE" w:rsidP="005F57AE">
      <w:pPr>
        <w:pStyle w:val="Texto"/>
        <w:rPr>
          <w:szCs w:val="24"/>
        </w:rPr>
      </w:pPr>
      <w:r w:rsidRPr="0091023E">
        <w:rPr>
          <w:szCs w:val="24"/>
        </w:rPr>
        <w:t>Por otro lado, es fundamental también hacer la comparación con la otra característica de clasificación. Según el  número de trabajadores empleados, el 98,1% de las empresas se clasifica como microempresas y el 1,7 % de las MYPE son pequeñas empresas. La mediana y gran empresa está representada</w:t>
      </w:r>
      <w:r>
        <w:rPr>
          <w:szCs w:val="24"/>
        </w:rPr>
        <w:t xml:space="preserve"> por el 0,2 % [1]. </w:t>
      </w:r>
      <w:r w:rsidRPr="0091023E">
        <w:rPr>
          <w:szCs w:val="24"/>
        </w:rPr>
        <w:t>Estos datos se pueden visualizar en la tabla N° 3 y de manera gráfica en el Gráfico N° 3</w:t>
      </w:r>
      <w:r>
        <w:rPr>
          <w:szCs w:val="24"/>
        </w:rPr>
        <w:t>.</w:t>
      </w:r>
    </w:p>
    <w:p w:rsidR="005F57AE" w:rsidRPr="007706E3" w:rsidRDefault="005F57AE" w:rsidP="00147E2C">
      <w:pPr>
        <w:pStyle w:val="Figura"/>
      </w:pPr>
      <w:bookmarkStart w:id="54" w:name="_Toc371968931"/>
      <w:bookmarkStart w:id="55" w:name="_Toc371969828"/>
      <w:bookmarkStart w:id="56" w:name="_Toc429007475"/>
      <w:r w:rsidRPr="007706E3">
        <w:t>Tabla N° 3: MYPES Según Número de Trabajadores</w:t>
      </w:r>
      <w:bookmarkEnd w:id="54"/>
      <w:bookmarkEnd w:id="55"/>
      <w:bookmarkEnd w:id="56"/>
    </w:p>
    <w:p w:rsidR="005F57AE" w:rsidRPr="0091023E" w:rsidRDefault="00870A49" w:rsidP="005F57AE">
      <w:pPr>
        <w:pStyle w:val="Texto"/>
        <w:rPr>
          <w:szCs w:val="24"/>
          <w:highlight w:val="yellow"/>
        </w:rPr>
      </w:pPr>
      <w:r w:rsidRPr="0091023E">
        <w:rPr>
          <w:noProof/>
          <w:lang w:eastAsia="es-PE"/>
        </w:rPr>
        <w:drawing>
          <wp:anchor distT="0" distB="0" distL="114300" distR="114300" simplePos="0" relativeHeight="251649024" behindDoc="0" locked="0" layoutInCell="1" allowOverlap="1" wp14:anchorId="7BC65FBA" wp14:editId="045351C5">
            <wp:simplePos x="0" y="0"/>
            <wp:positionH relativeFrom="column">
              <wp:posOffset>913765</wp:posOffset>
            </wp:positionH>
            <wp:positionV relativeFrom="paragraph">
              <wp:posOffset>26035</wp:posOffset>
            </wp:positionV>
            <wp:extent cx="3948430" cy="243903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430" cy="243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7AE" w:rsidRPr="0091023E" w:rsidRDefault="005F57AE" w:rsidP="005F57AE">
      <w:pPr>
        <w:pStyle w:val="Texto"/>
        <w:rPr>
          <w:szCs w:val="24"/>
          <w:highlight w:val="yellow"/>
        </w:rPr>
      </w:pPr>
    </w:p>
    <w:p w:rsidR="005F57AE" w:rsidRPr="00D173AE" w:rsidRDefault="005F57AE" w:rsidP="005F57AE">
      <w:pPr>
        <w:pStyle w:val="Texto"/>
        <w:rPr>
          <w:szCs w:val="24"/>
          <w:highlight w:val="yellow"/>
        </w:rPr>
      </w:pPr>
    </w:p>
    <w:p w:rsidR="005F57AE" w:rsidRPr="00D173AE" w:rsidRDefault="005F57AE" w:rsidP="005F57AE">
      <w:pPr>
        <w:pStyle w:val="Texto"/>
        <w:rPr>
          <w:szCs w:val="24"/>
          <w:highlight w:val="yellow"/>
        </w:rPr>
      </w:pPr>
    </w:p>
    <w:p w:rsidR="005F57AE" w:rsidRPr="00D173AE" w:rsidRDefault="005F57AE" w:rsidP="005F57AE">
      <w:pPr>
        <w:pStyle w:val="Texto"/>
        <w:rPr>
          <w:szCs w:val="24"/>
          <w:highlight w:val="yellow"/>
        </w:rPr>
      </w:pPr>
    </w:p>
    <w:p w:rsidR="00870A49" w:rsidRPr="00D173AE" w:rsidRDefault="00870A49" w:rsidP="005F57AE">
      <w:pPr>
        <w:pStyle w:val="Texto"/>
        <w:rPr>
          <w:szCs w:val="24"/>
        </w:rPr>
      </w:pPr>
    </w:p>
    <w:p w:rsidR="005F57AE" w:rsidRPr="000111EE" w:rsidRDefault="005F57AE" w:rsidP="00870A49">
      <w:pPr>
        <w:pStyle w:val="Texto"/>
        <w:ind w:left="708" w:firstLine="708"/>
        <w:rPr>
          <w:sz w:val="16"/>
          <w:szCs w:val="16"/>
          <w:highlight w:val="yellow"/>
        </w:rPr>
      </w:pPr>
      <w:r w:rsidRPr="000111EE">
        <w:rPr>
          <w:sz w:val="16"/>
          <w:szCs w:val="16"/>
        </w:rPr>
        <w:t>Fuente: Elaboración Propia. Datos: PRODUCE, SUNAT: Registro Único del Contribuyente 2011</w:t>
      </w:r>
    </w:p>
    <w:p w:rsidR="005F57AE" w:rsidRDefault="005F57AE" w:rsidP="005F57AE">
      <w:pPr>
        <w:pStyle w:val="Texto"/>
        <w:rPr>
          <w:szCs w:val="24"/>
          <w:highlight w:val="yellow"/>
        </w:rPr>
      </w:pPr>
    </w:p>
    <w:p w:rsidR="00870A49" w:rsidRPr="0091023E" w:rsidRDefault="00870A49" w:rsidP="005F57AE">
      <w:pPr>
        <w:pStyle w:val="Texto"/>
        <w:rPr>
          <w:szCs w:val="24"/>
          <w:highlight w:val="yellow"/>
        </w:rPr>
      </w:pPr>
    </w:p>
    <w:p w:rsidR="005F57AE" w:rsidRPr="007706E3" w:rsidRDefault="005F57AE" w:rsidP="003758C8">
      <w:pPr>
        <w:pStyle w:val="Figura"/>
      </w:pPr>
      <w:bookmarkStart w:id="57" w:name="_Toc371968932"/>
      <w:bookmarkStart w:id="58" w:name="_Toc371970539"/>
      <w:bookmarkStart w:id="59" w:name="_Toc371970742"/>
      <w:bookmarkStart w:id="60" w:name="_Toc429005562"/>
      <w:bookmarkStart w:id="61" w:name="_Toc429007476"/>
      <w:r w:rsidRPr="007706E3">
        <w:lastRenderedPageBreak/>
        <w:t>Gráfico  N° 3: Distribución de Empresas Según Número de Trabajadores</w:t>
      </w:r>
      <w:bookmarkEnd w:id="57"/>
      <w:bookmarkEnd w:id="58"/>
      <w:bookmarkEnd w:id="59"/>
      <w:bookmarkEnd w:id="60"/>
      <w:bookmarkEnd w:id="61"/>
    </w:p>
    <w:p w:rsidR="005F57AE" w:rsidRPr="0091023E" w:rsidRDefault="00870A49" w:rsidP="005F57AE">
      <w:pPr>
        <w:pStyle w:val="Texto"/>
        <w:rPr>
          <w:szCs w:val="24"/>
          <w:highlight w:val="yellow"/>
        </w:rPr>
      </w:pPr>
      <w:r w:rsidRPr="0091023E">
        <w:rPr>
          <w:noProof/>
          <w:lang w:eastAsia="es-PE"/>
        </w:rPr>
        <w:drawing>
          <wp:anchor distT="0" distB="0" distL="114300" distR="114300" simplePos="0" relativeHeight="251651072" behindDoc="0" locked="0" layoutInCell="1" allowOverlap="1" wp14:anchorId="0B7494F6" wp14:editId="12836328">
            <wp:simplePos x="0" y="0"/>
            <wp:positionH relativeFrom="column">
              <wp:posOffset>577850</wp:posOffset>
            </wp:positionH>
            <wp:positionV relativeFrom="paragraph">
              <wp:posOffset>210185</wp:posOffset>
            </wp:positionV>
            <wp:extent cx="4581525" cy="2110105"/>
            <wp:effectExtent l="95250" t="95250" r="104775" b="9969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358"/>
                    <a:stretch/>
                  </pic:blipFill>
                  <pic:spPr bwMode="auto">
                    <a:xfrm>
                      <a:off x="0" y="0"/>
                      <a:ext cx="4581525" cy="21101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7AE" w:rsidRPr="0091023E" w:rsidRDefault="005F57AE" w:rsidP="005F57AE">
      <w:pPr>
        <w:pStyle w:val="Texto"/>
        <w:rPr>
          <w:szCs w:val="24"/>
          <w:highlight w:val="yellow"/>
        </w:rPr>
      </w:pPr>
    </w:p>
    <w:p w:rsidR="005F57AE" w:rsidRPr="0091023E" w:rsidRDefault="005F57AE" w:rsidP="005F57AE">
      <w:pPr>
        <w:pStyle w:val="Texto"/>
        <w:rPr>
          <w:szCs w:val="24"/>
          <w:highlight w:val="yellow"/>
        </w:rPr>
      </w:pPr>
    </w:p>
    <w:p w:rsidR="005F57AE" w:rsidRPr="0091023E" w:rsidRDefault="005F57AE" w:rsidP="005F57AE">
      <w:pPr>
        <w:pStyle w:val="Texto"/>
        <w:rPr>
          <w:szCs w:val="24"/>
          <w:highlight w:val="yellow"/>
        </w:rPr>
      </w:pPr>
    </w:p>
    <w:p w:rsidR="005F57AE" w:rsidRPr="0091023E" w:rsidRDefault="005F57AE" w:rsidP="005F57AE">
      <w:pPr>
        <w:pStyle w:val="Texto"/>
        <w:rPr>
          <w:szCs w:val="24"/>
          <w:highlight w:val="yellow"/>
        </w:rPr>
      </w:pPr>
    </w:p>
    <w:p w:rsidR="005F57AE" w:rsidRPr="0091023E" w:rsidRDefault="005F57AE" w:rsidP="005F57AE">
      <w:pPr>
        <w:pStyle w:val="Texto"/>
        <w:rPr>
          <w:szCs w:val="24"/>
          <w:highlight w:val="yellow"/>
        </w:rPr>
      </w:pPr>
    </w:p>
    <w:p w:rsidR="005F57AE" w:rsidRPr="000111EE" w:rsidRDefault="005F57AE" w:rsidP="005F57AE">
      <w:pPr>
        <w:pStyle w:val="Texto"/>
        <w:rPr>
          <w:sz w:val="16"/>
          <w:szCs w:val="16"/>
          <w:highlight w:val="yellow"/>
        </w:rPr>
      </w:pPr>
      <w:r>
        <w:rPr>
          <w:sz w:val="16"/>
          <w:szCs w:val="16"/>
        </w:rPr>
        <w:t xml:space="preserve">           </w:t>
      </w:r>
      <w:r w:rsidR="00D173AE">
        <w:rPr>
          <w:sz w:val="16"/>
          <w:szCs w:val="16"/>
        </w:rPr>
        <w:tab/>
      </w:r>
      <w:r w:rsidRPr="000111EE">
        <w:rPr>
          <w:sz w:val="16"/>
          <w:szCs w:val="16"/>
        </w:rPr>
        <w:t>Fuente: Elaboración Propia. Datos: PRODUCE, SUNAT: Registro Único del Contribuyente 2011</w:t>
      </w:r>
    </w:p>
    <w:p w:rsidR="005F57AE" w:rsidRPr="0091023E" w:rsidRDefault="005F57AE" w:rsidP="005F57AE">
      <w:pPr>
        <w:pStyle w:val="Texto"/>
        <w:rPr>
          <w:szCs w:val="24"/>
        </w:rPr>
      </w:pPr>
    </w:p>
    <w:p w:rsidR="005F57AE" w:rsidRPr="0091023E" w:rsidRDefault="005F57AE" w:rsidP="005F57AE">
      <w:pPr>
        <w:pStyle w:val="Texto"/>
        <w:rPr>
          <w:szCs w:val="24"/>
        </w:rPr>
      </w:pPr>
      <w:r w:rsidRPr="0091023E">
        <w:rPr>
          <w:szCs w:val="24"/>
        </w:rPr>
        <w:t>La  Micro y Pequeña Empresa, también es clasificada por su organización empresarial en la cual el Ministerio de producción  menciona lo siguiente:</w:t>
      </w:r>
    </w:p>
    <w:p w:rsidR="005F57AE" w:rsidRPr="0091023E" w:rsidRDefault="005F57AE" w:rsidP="005F57AE">
      <w:pPr>
        <w:pStyle w:val="Texto"/>
        <w:rPr>
          <w:szCs w:val="24"/>
        </w:rPr>
      </w:pPr>
      <w:r w:rsidRPr="0082444C">
        <w:rPr>
          <w:rStyle w:val="Citation"/>
        </w:rPr>
        <w:t>(…) en relación a las características, ventajas y desventajas para el desarrollo de su actividad empresarial, adoptan una forma de organización, sea como persona natural o persona jurídica, ello depende de la actividad económica a la que se dedicará, al capital, al número de personas que invierten en la empresa, al mercado o público objetivo del nuevo negocio, etc.</w:t>
      </w:r>
      <w:r w:rsidRPr="0091023E">
        <w:rPr>
          <w:szCs w:val="24"/>
        </w:rPr>
        <w:t xml:space="preserve"> La autoridad tributaria (SUNAT) recoge esta información y la clasifica por tipo de contribuyente.</w:t>
      </w:r>
    </w:p>
    <w:p w:rsidR="005F57AE" w:rsidRPr="0091023E" w:rsidRDefault="005F57AE" w:rsidP="005F57AE">
      <w:pPr>
        <w:pStyle w:val="Texto"/>
        <w:rPr>
          <w:szCs w:val="24"/>
        </w:rPr>
      </w:pPr>
      <w:r w:rsidRPr="0091023E">
        <w:rPr>
          <w:szCs w:val="24"/>
        </w:rPr>
        <w:t>Es así que las M</w:t>
      </w:r>
      <w:r>
        <w:rPr>
          <w:szCs w:val="24"/>
        </w:rPr>
        <w:t>YPES</w:t>
      </w:r>
      <w:r w:rsidRPr="0091023E">
        <w:rPr>
          <w:szCs w:val="24"/>
        </w:rPr>
        <w:t xml:space="preserve"> según su organización empresarial se clasifican en:</w:t>
      </w:r>
    </w:p>
    <w:p w:rsidR="005F57AE" w:rsidRPr="0091023E" w:rsidRDefault="005F57AE" w:rsidP="0082444C">
      <w:pPr>
        <w:pStyle w:val="ListaVin1"/>
      </w:pPr>
      <w:r w:rsidRPr="0091023E">
        <w:t>Persona Natural</w:t>
      </w:r>
    </w:p>
    <w:p w:rsidR="005F57AE" w:rsidRPr="0091023E" w:rsidRDefault="005F57AE" w:rsidP="0082444C">
      <w:pPr>
        <w:pStyle w:val="ListaVin1"/>
      </w:pPr>
      <w:r w:rsidRPr="0091023E">
        <w:t xml:space="preserve">Persona Jurídica </w:t>
      </w:r>
    </w:p>
    <w:p w:rsidR="005F57AE" w:rsidRPr="0091023E" w:rsidRDefault="005F57AE" w:rsidP="005F57AE">
      <w:pPr>
        <w:pStyle w:val="Texto"/>
        <w:rPr>
          <w:szCs w:val="24"/>
        </w:rPr>
      </w:pPr>
      <w:r w:rsidRPr="0091023E">
        <w:rPr>
          <w:szCs w:val="24"/>
        </w:rPr>
        <w:t>Y dentro de persona jurídica las empresas pueden optar por las siguientes modalidades</w:t>
      </w:r>
    </w:p>
    <w:p w:rsidR="005F57AE" w:rsidRPr="0091023E" w:rsidRDefault="005F57AE" w:rsidP="0082444C">
      <w:pPr>
        <w:pStyle w:val="ListaVin1"/>
      </w:pPr>
      <w:r w:rsidRPr="0091023E">
        <w:t>Empresa Individual de Responsabilidad Limitada  EIRL</w:t>
      </w:r>
    </w:p>
    <w:p w:rsidR="005F57AE" w:rsidRPr="0091023E" w:rsidRDefault="005F57AE" w:rsidP="0082444C">
      <w:pPr>
        <w:pStyle w:val="ListaVin1"/>
      </w:pPr>
      <w:r w:rsidRPr="0091023E">
        <w:t>Sociedad Comercial de Responsabilidad Limitada</w:t>
      </w:r>
    </w:p>
    <w:p w:rsidR="005F57AE" w:rsidRPr="0091023E" w:rsidRDefault="005F57AE" w:rsidP="0082444C">
      <w:pPr>
        <w:pStyle w:val="ListaVin1"/>
      </w:pPr>
      <w:r w:rsidRPr="0091023E">
        <w:t>Sociedad Anónima Cerrada (S.A.C)</w:t>
      </w:r>
    </w:p>
    <w:p w:rsidR="005F57AE" w:rsidRPr="0091023E" w:rsidRDefault="005F57AE" w:rsidP="0082444C">
      <w:pPr>
        <w:pStyle w:val="ListaVin1"/>
      </w:pPr>
      <w:r w:rsidRPr="0091023E">
        <w:t>Sociedad Anónima (S.A.)</w:t>
      </w:r>
      <w:r>
        <w:t xml:space="preserve"> [1]</w:t>
      </w:r>
    </w:p>
    <w:p w:rsidR="005F57AE" w:rsidRPr="0091023E" w:rsidRDefault="005F57AE" w:rsidP="005F57AE">
      <w:pPr>
        <w:pStyle w:val="Texto"/>
        <w:rPr>
          <w:szCs w:val="24"/>
        </w:rPr>
      </w:pPr>
      <w:r w:rsidRPr="0091023E">
        <w:rPr>
          <w:szCs w:val="24"/>
        </w:rPr>
        <w:lastRenderedPageBreak/>
        <w:t>En el siguiente gráfico observaremos el porcentaje de M</w:t>
      </w:r>
      <w:r>
        <w:rPr>
          <w:szCs w:val="24"/>
        </w:rPr>
        <w:t>YPES</w:t>
      </w:r>
      <w:r w:rsidRPr="0091023E">
        <w:rPr>
          <w:szCs w:val="24"/>
        </w:rPr>
        <w:t xml:space="preserve"> en cada tipo de organización empresarial</w:t>
      </w:r>
      <w:r>
        <w:rPr>
          <w:szCs w:val="24"/>
        </w:rPr>
        <w:t>.</w:t>
      </w:r>
    </w:p>
    <w:p w:rsidR="005F57AE" w:rsidRPr="007706E3" w:rsidRDefault="005F57AE" w:rsidP="003758C8">
      <w:pPr>
        <w:pStyle w:val="Figura"/>
      </w:pPr>
      <w:bookmarkStart w:id="62" w:name="_Toc371968933"/>
      <w:bookmarkStart w:id="63" w:name="_Toc371970540"/>
      <w:bookmarkStart w:id="64" w:name="_Toc371970743"/>
      <w:bookmarkStart w:id="65" w:name="_Toc429005563"/>
      <w:bookmarkStart w:id="66" w:name="_Toc429007477"/>
      <w:r w:rsidRPr="007706E3">
        <w:t xml:space="preserve">Gráfico N° 4: Organización Empresarial de las </w:t>
      </w:r>
      <w:bookmarkEnd w:id="62"/>
      <w:bookmarkEnd w:id="63"/>
      <w:bookmarkEnd w:id="64"/>
      <w:r>
        <w:t>MYPES</w:t>
      </w:r>
      <w:bookmarkEnd w:id="65"/>
      <w:bookmarkEnd w:id="66"/>
    </w:p>
    <w:p w:rsidR="005F57AE" w:rsidRPr="0091023E" w:rsidRDefault="005F57AE" w:rsidP="005F57AE">
      <w:pPr>
        <w:pStyle w:val="Texto"/>
        <w:rPr>
          <w:szCs w:val="24"/>
        </w:rPr>
      </w:pPr>
      <w:r w:rsidRPr="0091023E">
        <w:rPr>
          <w:noProof/>
          <w:lang w:eastAsia="es-PE"/>
        </w:rPr>
        <w:drawing>
          <wp:inline distT="0" distB="0" distL="0" distR="0" wp14:anchorId="557FBB70" wp14:editId="2046A396">
            <wp:extent cx="5612130" cy="2221230"/>
            <wp:effectExtent l="95250" t="95250" r="102870" b="102870"/>
            <wp:docPr id="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14"/>
                    <a:srcRect l="17664" t="22980" r="14225" b="28393"/>
                    <a:stretch/>
                  </pic:blipFill>
                  <pic:spPr>
                    <a:xfrm>
                      <a:off x="0" y="0"/>
                      <a:ext cx="5612130" cy="22212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F57AE" w:rsidRPr="000111EE" w:rsidRDefault="005F57AE" w:rsidP="005F57AE">
      <w:pPr>
        <w:pStyle w:val="Texto"/>
        <w:rPr>
          <w:sz w:val="16"/>
          <w:szCs w:val="16"/>
        </w:rPr>
      </w:pPr>
      <w:r w:rsidRPr="000111EE">
        <w:rPr>
          <w:sz w:val="16"/>
          <w:szCs w:val="16"/>
        </w:rPr>
        <w:t>Fuente: PRODUCE. Datos: SUNAT 2011</w:t>
      </w:r>
    </w:p>
    <w:p w:rsidR="005F57AE" w:rsidRPr="0091023E" w:rsidRDefault="005F57AE" w:rsidP="005F57AE">
      <w:pPr>
        <w:pStyle w:val="Texto"/>
        <w:rPr>
          <w:sz w:val="14"/>
          <w:szCs w:val="14"/>
        </w:rPr>
      </w:pPr>
    </w:p>
    <w:p w:rsidR="005F57AE" w:rsidRPr="0091023E" w:rsidRDefault="005F57AE" w:rsidP="005F57AE">
      <w:pPr>
        <w:pStyle w:val="Texto"/>
        <w:rPr>
          <w:szCs w:val="24"/>
        </w:rPr>
      </w:pPr>
      <w:r w:rsidRPr="0091023E">
        <w:rPr>
          <w:szCs w:val="24"/>
        </w:rPr>
        <w:t>Del gráfico anterior, vemos que el sistema organizacional más predominante es el de persona natural, es decir,  la mayoría de las M</w:t>
      </w:r>
      <w:r>
        <w:rPr>
          <w:szCs w:val="24"/>
        </w:rPr>
        <w:t>YPES</w:t>
      </w:r>
      <w:r w:rsidRPr="0091023E">
        <w:rPr>
          <w:szCs w:val="24"/>
        </w:rPr>
        <w:t xml:space="preserve"> tienen un único dueño y que este tiene uso ilimitado de los recursos en su propio negocio  con lo cual se justifica los diferentes problemas que normalmente  ocurren en este sector empresarial, sin embargo, dicho tema no se verá en el presente capítulo pues se verá en los posteriores para realizar el análisis respectivo.</w:t>
      </w:r>
    </w:p>
    <w:p w:rsidR="005F57AE" w:rsidRPr="0091023E" w:rsidRDefault="005F57AE" w:rsidP="005F57AE">
      <w:pPr>
        <w:pStyle w:val="Texto"/>
        <w:rPr>
          <w:szCs w:val="24"/>
        </w:rPr>
      </w:pPr>
    </w:p>
    <w:p w:rsidR="005F57AE" w:rsidRPr="007F62F0" w:rsidRDefault="00E46E97" w:rsidP="00E46E97">
      <w:pPr>
        <w:pStyle w:val="Ttulo2"/>
      </w:pPr>
      <w:bookmarkStart w:id="67" w:name="_Toc371968934"/>
      <w:bookmarkStart w:id="68" w:name="_Toc371969831"/>
      <w:bookmarkStart w:id="69" w:name="_Toc371970541"/>
      <w:bookmarkStart w:id="70" w:name="_Toc371970744"/>
      <w:bookmarkStart w:id="71" w:name="_Toc428834048"/>
      <w:r>
        <w:t>1.</w:t>
      </w:r>
      <w:r w:rsidR="005F57AE" w:rsidRPr="007F62F0">
        <w:t>2Asociatividad</w:t>
      </w:r>
      <w:bookmarkEnd w:id="67"/>
      <w:bookmarkEnd w:id="68"/>
      <w:bookmarkEnd w:id="69"/>
      <w:bookmarkEnd w:id="70"/>
      <w:bookmarkEnd w:id="71"/>
    </w:p>
    <w:p w:rsidR="005F57AE" w:rsidRPr="009C65E9" w:rsidRDefault="005F57AE" w:rsidP="005F57AE">
      <w:pPr>
        <w:pStyle w:val="Texto"/>
      </w:pPr>
    </w:p>
    <w:p w:rsidR="005F57AE" w:rsidRDefault="005F57AE" w:rsidP="005F57AE">
      <w:pPr>
        <w:pStyle w:val="Texto"/>
        <w:rPr>
          <w:szCs w:val="24"/>
        </w:rPr>
      </w:pPr>
      <w:r>
        <w:rPr>
          <w:szCs w:val="24"/>
        </w:rPr>
        <w:t xml:space="preserve">El contexto en el que se desarrollan las empresas en la actualidad está marcado por la apertura de los mercados internacionales y la globalización económica que ha significado la aparición del fenómeno de la competitividad como un factor clave para la supervivencia de las empresas. La competitividad está asociada al desarrollo de ventajas competitivas; es decir, al desarrollo de habilidades, conocimientos y atributos de los que </w:t>
      </w:r>
      <w:r>
        <w:rPr>
          <w:szCs w:val="24"/>
        </w:rPr>
        <w:lastRenderedPageBreak/>
        <w:t>sus competidores carecen o poseen en menor medida, generando un rendimiento superior al de ellos [6].</w:t>
      </w:r>
    </w:p>
    <w:p w:rsidR="005F57AE" w:rsidRDefault="005F57AE" w:rsidP="005F57AE">
      <w:pPr>
        <w:pStyle w:val="Texto"/>
        <w:rPr>
          <w:szCs w:val="24"/>
        </w:rPr>
      </w:pPr>
      <w:r w:rsidRPr="00EF0A90">
        <w:rPr>
          <w:szCs w:val="24"/>
        </w:rPr>
        <w:t xml:space="preserve">La </w:t>
      </w:r>
      <w:proofErr w:type="spellStart"/>
      <w:r w:rsidRPr="00EF0A90">
        <w:rPr>
          <w:szCs w:val="24"/>
        </w:rPr>
        <w:t>asociatividad</w:t>
      </w:r>
      <w:proofErr w:type="spellEnd"/>
      <w:r w:rsidRPr="00EF0A90">
        <w:rPr>
          <w:szCs w:val="24"/>
        </w:rPr>
        <w:t xml:space="preserve"> empresarial representa una estrategia que permite hacer frente a los mercados globalizados y la cada vez m</w:t>
      </w:r>
      <w:r>
        <w:rPr>
          <w:szCs w:val="24"/>
        </w:rPr>
        <w:t>ayor competencia proveniente del</w:t>
      </w:r>
      <w:r w:rsidRPr="00EF0A90">
        <w:rPr>
          <w:szCs w:val="24"/>
        </w:rPr>
        <w:t xml:space="preserve"> mercado nacional como internacional. Se le considera actualmente como una estrategia de competitividad ya que con un mayor nivel de organización y cooperación se </w:t>
      </w:r>
      <w:r>
        <w:rPr>
          <w:szCs w:val="24"/>
        </w:rPr>
        <w:t>consigue</w:t>
      </w:r>
      <w:r w:rsidRPr="00EF0A90">
        <w:rPr>
          <w:szCs w:val="24"/>
        </w:rPr>
        <w:t xml:space="preserve"> una mayor efectivid</w:t>
      </w:r>
      <w:r>
        <w:rPr>
          <w:szCs w:val="24"/>
        </w:rPr>
        <w:t>ad en el logro de los objetivos [7].</w:t>
      </w:r>
    </w:p>
    <w:p w:rsidR="00870A49" w:rsidRPr="00EF0A90" w:rsidRDefault="00870A49" w:rsidP="005F57AE">
      <w:pPr>
        <w:pStyle w:val="Texto"/>
        <w:rPr>
          <w:szCs w:val="24"/>
        </w:rPr>
      </w:pPr>
    </w:p>
    <w:p w:rsidR="005F57AE" w:rsidRPr="007F62F0" w:rsidRDefault="005F57AE" w:rsidP="00E46E97">
      <w:pPr>
        <w:pStyle w:val="Ttulo3"/>
      </w:pPr>
      <w:bookmarkStart w:id="72" w:name="_Toc356889510"/>
      <w:bookmarkStart w:id="73" w:name="_Toc356889626"/>
      <w:bookmarkStart w:id="74" w:name="_Toc356889673"/>
      <w:bookmarkStart w:id="75" w:name="_Toc356889511"/>
      <w:bookmarkStart w:id="76" w:name="_Toc356889627"/>
      <w:bookmarkStart w:id="77" w:name="_Toc356889674"/>
      <w:bookmarkStart w:id="78" w:name="_Toc371968935"/>
      <w:bookmarkStart w:id="79" w:name="_Toc371969832"/>
      <w:bookmarkStart w:id="80" w:name="_Toc371970542"/>
      <w:bookmarkStart w:id="81" w:name="_Toc371970745"/>
      <w:bookmarkStart w:id="82" w:name="_Toc428834049"/>
      <w:bookmarkEnd w:id="72"/>
      <w:bookmarkEnd w:id="73"/>
      <w:bookmarkEnd w:id="74"/>
      <w:bookmarkEnd w:id="75"/>
      <w:bookmarkEnd w:id="76"/>
      <w:bookmarkEnd w:id="77"/>
      <w:r w:rsidRPr="007F62F0">
        <w:t xml:space="preserve">1.2.1 ¿Qué es un modelo de </w:t>
      </w:r>
      <w:proofErr w:type="spellStart"/>
      <w:r w:rsidRPr="007F62F0">
        <w:t>asociatividad</w:t>
      </w:r>
      <w:proofErr w:type="spellEnd"/>
      <w:r w:rsidRPr="007F62F0">
        <w:t>?</w:t>
      </w:r>
      <w:bookmarkEnd w:id="78"/>
      <w:bookmarkEnd w:id="79"/>
      <w:bookmarkEnd w:id="80"/>
      <w:bookmarkEnd w:id="81"/>
      <w:bookmarkEnd w:id="82"/>
    </w:p>
    <w:p w:rsidR="005F57AE" w:rsidRDefault="005F57AE" w:rsidP="005F57AE">
      <w:pPr>
        <w:pStyle w:val="Texto"/>
        <w:rPr>
          <w:szCs w:val="24"/>
        </w:rPr>
      </w:pPr>
      <w:r w:rsidRPr="00EF0A90">
        <w:rPr>
          <w:szCs w:val="24"/>
        </w:rPr>
        <w:t xml:space="preserve">Un modelo de </w:t>
      </w:r>
      <w:proofErr w:type="spellStart"/>
      <w:r w:rsidRPr="00EF0A90">
        <w:rPr>
          <w:szCs w:val="24"/>
        </w:rPr>
        <w:t>asociatividad</w:t>
      </w:r>
      <w:proofErr w:type="spellEnd"/>
      <w:r w:rsidRPr="00EF0A90">
        <w:rPr>
          <w:szCs w:val="24"/>
        </w:rPr>
        <w:t xml:space="preserve"> es un mecanismo de cooperación entre empresas en la que estas conservan su independencia jurídica y autonomía gerencial y realizan un esfuerzo conjunto </w:t>
      </w:r>
      <w:r>
        <w:rPr>
          <w:szCs w:val="24"/>
        </w:rPr>
        <w:t>para alcanzar un objetivo común [8].</w:t>
      </w:r>
    </w:p>
    <w:p w:rsidR="005F57AE" w:rsidRDefault="005F57AE" w:rsidP="005F57AE">
      <w:pPr>
        <w:pStyle w:val="Texto"/>
      </w:pPr>
      <w:r>
        <w:rPr>
          <w:szCs w:val="24"/>
        </w:rPr>
        <w:t xml:space="preserve">Es una red de cooperación entre empresas que permite mejorar la posición de las empresas pequeñas en el mercado y evitar la competencia entre sí, dándoles el aspecto y la estructura de una empresa grande y competitiva [9]. Esto les sirve para tener un mayor acceso a servicios especializados de tecnología, comercialización y financiamiento con el fin de obtener </w:t>
      </w:r>
      <w:r w:rsidRPr="00DC6B28">
        <w:t>economías de escala.</w:t>
      </w:r>
      <w:r>
        <w:rPr>
          <w:rStyle w:val="Refdenotaalpie"/>
          <w:szCs w:val="24"/>
        </w:rPr>
        <w:footnoteReference w:id="1"/>
      </w:r>
    </w:p>
    <w:p w:rsidR="00870A49" w:rsidRDefault="00870A49" w:rsidP="005F57AE">
      <w:pPr>
        <w:pStyle w:val="Texto"/>
        <w:rPr>
          <w:szCs w:val="24"/>
        </w:rPr>
      </w:pPr>
    </w:p>
    <w:p w:rsidR="005F57AE" w:rsidRDefault="005F57AE" w:rsidP="00E46E97">
      <w:pPr>
        <w:pStyle w:val="Ttulo3"/>
      </w:pPr>
      <w:bookmarkStart w:id="83" w:name="_Toc356889513"/>
      <w:bookmarkStart w:id="84" w:name="_Toc356889629"/>
      <w:bookmarkStart w:id="85" w:name="_Toc356889676"/>
      <w:bookmarkStart w:id="86" w:name="_Toc356889514"/>
      <w:bookmarkStart w:id="87" w:name="_Toc356889630"/>
      <w:bookmarkStart w:id="88" w:name="_Toc356889677"/>
      <w:bookmarkStart w:id="89" w:name="_Toc356889515"/>
      <w:bookmarkStart w:id="90" w:name="_Toc356889631"/>
      <w:bookmarkStart w:id="91" w:name="_Toc356889678"/>
      <w:bookmarkStart w:id="92" w:name="_Toc371968936"/>
      <w:bookmarkStart w:id="93" w:name="_Toc371969833"/>
      <w:bookmarkStart w:id="94" w:name="_Toc371970543"/>
      <w:bookmarkStart w:id="95" w:name="_Toc371970746"/>
      <w:bookmarkStart w:id="96" w:name="_Toc428834050"/>
      <w:bookmarkEnd w:id="83"/>
      <w:bookmarkEnd w:id="84"/>
      <w:bookmarkEnd w:id="85"/>
      <w:bookmarkEnd w:id="86"/>
      <w:bookmarkEnd w:id="87"/>
      <w:bookmarkEnd w:id="88"/>
      <w:bookmarkEnd w:id="89"/>
      <w:bookmarkEnd w:id="90"/>
      <w:bookmarkEnd w:id="91"/>
      <w:r>
        <w:t>1.2.2 Etapas del proceso asociativo</w:t>
      </w:r>
      <w:bookmarkEnd w:id="92"/>
      <w:bookmarkEnd w:id="93"/>
      <w:bookmarkEnd w:id="94"/>
      <w:bookmarkEnd w:id="95"/>
      <w:bookmarkEnd w:id="96"/>
      <w:r>
        <w:t xml:space="preserve"> </w:t>
      </w:r>
    </w:p>
    <w:p w:rsidR="005F57AE" w:rsidRDefault="005F57AE" w:rsidP="005F57AE">
      <w:pPr>
        <w:pStyle w:val="Texto"/>
        <w:rPr>
          <w:szCs w:val="24"/>
        </w:rPr>
      </w:pPr>
      <w:r>
        <w:rPr>
          <w:szCs w:val="24"/>
        </w:rPr>
        <w:t xml:space="preserve">Las diferentes fases del proceso asociativo se pueden clasificar de la siguiente manera [10]: </w:t>
      </w:r>
    </w:p>
    <w:p w:rsidR="005F57AE" w:rsidRPr="009277BD" w:rsidRDefault="005F57AE" w:rsidP="003602ED">
      <w:pPr>
        <w:pStyle w:val="ListaVin1"/>
      </w:pPr>
      <w:r w:rsidRPr="009277BD">
        <w:t xml:space="preserve">Etapa de gestación: Se genera un proceso de acercamiento entre los involucrados, analizándose el potencial de cada uno de ellos y las ventajas de llevar a cabo el proyecto. </w:t>
      </w:r>
    </w:p>
    <w:p w:rsidR="005F57AE" w:rsidRPr="009277BD" w:rsidRDefault="005F57AE" w:rsidP="003602ED">
      <w:pPr>
        <w:pStyle w:val="ListaVin1"/>
      </w:pPr>
      <w:r w:rsidRPr="009277BD">
        <w:lastRenderedPageBreak/>
        <w:t>Etapa de estructuración: Se define el rol de cada una de las empresas para alcanzar los objetivos planteados y se desarrollan las estrategias para lograrlo.</w:t>
      </w:r>
    </w:p>
    <w:p w:rsidR="005F57AE" w:rsidRPr="009277BD" w:rsidRDefault="005F57AE" w:rsidP="003602ED">
      <w:pPr>
        <w:pStyle w:val="ListaVin1"/>
      </w:pPr>
      <w:r w:rsidRPr="009277BD">
        <w:t>Etapa de madurez: Se adquiere identidad como grupo o asociación, se define la forma jurídica en función de las actividades a desarrollar y se crean las bases para la auto-sostenibilidad del grupo.</w:t>
      </w:r>
    </w:p>
    <w:p w:rsidR="005F57AE" w:rsidRPr="009277BD" w:rsidRDefault="005F57AE" w:rsidP="003602ED">
      <w:pPr>
        <w:pStyle w:val="ListaVin1"/>
      </w:pPr>
      <w:r w:rsidRPr="009277BD">
        <w:t>Etapa productiva o de gestión: Se realizan las acciones para lograr los resultados esperados, agilizando cada uno de los procesos operativos.</w:t>
      </w:r>
    </w:p>
    <w:p w:rsidR="005F57AE" w:rsidRDefault="005F57AE" w:rsidP="003602ED">
      <w:pPr>
        <w:pStyle w:val="ListaVin1"/>
      </w:pPr>
      <w:r>
        <w:t>Etapa de declinación: Se produce cuando los rendimientos de la gestión disminuyen y el costo – beneficio de la asociación no es favorable. En este momento se requiere tomar la decisión de terminar las relaciones asociativas o iniciar un nuevo proyecto.</w:t>
      </w:r>
    </w:p>
    <w:p w:rsidR="005F57AE" w:rsidRDefault="005F57AE" w:rsidP="005F57AE">
      <w:pPr>
        <w:pStyle w:val="Texto"/>
        <w:rPr>
          <w:szCs w:val="24"/>
        </w:rPr>
      </w:pPr>
    </w:p>
    <w:p w:rsidR="005F57AE" w:rsidRPr="00E80DDF" w:rsidRDefault="005F57AE" w:rsidP="00E46E97">
      <w:pPr>
        <w:pStyle w:val="Ttulo3"/>
      </w:pPr>
      <w:bookmarkStart w:id="97" w:name="_Toc371968937"/>
      <w:bookmarkStart w:id="98" w:name="_Toc371969834"/>
      <w:bookmarkStart w:id="99" w:name="_Toc371970544"/>
      <w:bookmarkStart w:id="100" w:name="_Toc371970747"/>
      <w:bookmarkStart w:id="101" w:name="_Toc428834051"/>
      <w:r w:rsidRPr="00E80DDF">
        <w:t>1.2.3</w:t>
      </w:r>
      <w:r>
        <w:t xml:space="preserve"> </w:t>
      </w:r>
      <w:r w:rsidRPr="00E80DDF">
        <w:t>Modalidades de Asociación:</w:t>
      </w:r>
      <w:bookmarkEnd w:id="97"/>
      <w:bookmarkEnd w:id="98"/>
      <w:bookmarkEnd w:id="99"/>
      <w:bookmarkEnd w:id="100"/>
      <w:bookmarkEnd w:id="101"/>
      <w:r w:rsidRPr="00E80DDF">
        <w:t xml:space="preserve"> </w:t>
      </w:r>
    </w:p>
    <w:p w:rsidR="005F57AE" w:rsidRPr="00EF0A90" w:rsidRDefault="005F57AE" w:rsidP="005F57AE">
      <w:pPr>
        <w:pStyle w:val="Texto"/>
        <w:rPr>
          <w:szCs w:val="24"/>
        </w:rPr>
      </w:pPr>
      <w:r w:rsidRPr="00EF0A90">
        <w:rPr>
          <w:szCs w:val="24"/>
        </w:rPr>
        <w:t xml:space="preserve">Existen distintos enfoques para la </w:t>
      </w:r>
      <w:proofErr w:type="spellStart"/>
      <w:r w:rsidRPr="00EF0A90">
        <w:rPr>
          <w:szCs w:val="24"/>
        </w:rPr>
        <w:t>asociatividad</w:t>
      </w:r>
      <w:proofErr w:type="spellEnd"/>
      <w:r w:rsidRPr="00EF0A90">
        <w:rPr>
          <w:szCs w:val="24"/>
        </w:rPr>
        <w:t>; sin embargo, todos tienen en común la generación de economías de escala, la disminución de los costos y el consecuente incremento de la rentabilidad gracias al aumento de la capacidad productiva y el constante contacto entre las empresas que conforman la asociación.</w:t>
      </w:r>
      <w:r>
        <w:rPr>
          <w:szCs w:val="24"/>
        </w:rPr>
        <w:t xml:space="preserve"> </w:t>
      </w:r>
      <w:r w:rsidRPr="00EF0A90">
        <w:rPr>
          <w:szCs w:val="24"/>
        </w:rPr>
        <w:t xml:space="preserve">Los principales modelos asociativos se detallan a continuación: </w:t>
      </w:r>
    </w:p>
    <w:p w:rsidR="005F57AE" w:rsidRDefault="005F57AE" w:rsidP="003602ED">
      <w:pPr>
        <w:pStyle w:val="ListaVin1"/>
      </w:pPr>
      <w:bookmarkStart w:id="102" w:name="_Toc371689899"/>
      <w:bookmarkStart w:id="103" w:name="_Toc371690633"/>
      <w:bookmarkStart w:id="104" w:name="_Toc371691520"/>
      <w:bookmarkStart w:id="105" w:name="_Toc371691818"/>
      <w:bookmarkStart w:id="106" w:name="_Toc371956193"/>
      <w:bookmarkStart w:id="107" w:name="_Toc371957086"/>
      <w:bookmarkStart w:id="108" w:name="_Toc371961152"/>
      <w:r w:rsidRPr="00A806B1">
        <w:t>Clúster:</w:t>
      </w:r>
      <w:bookmarkEnd w:id="102"/>
      <w:bookmarkEnd w:id="103"/>
      <w:bookmarkEnd w:id="104"/>
      <w:bookmarkEnd w:id="105"/>
      <w:bookmarkEnd w:id="106"/>
      <w:bookmarkEnd w:id="107"/>
      <w:bookmarkEnd w:id="108"/>
      <w:r w:rsidRPr="00A806B1">
        <w:t xml:space="preserve"> </w:t>
      </w:r>
    </w:p>
    <w:p w:rsidR="005F57AE" w:rsidRPr="00EF0A90" w:rsidRDefault="005F57AE" w:rsidP="003602ED">
      <w:pPr>
        <w:pStyle w:val="Texto"/>
        <w:numPr>
          <w:ilvl w:val="0"/>
          <w:numId w:val="15"/>
        </w:numPr>
        <w:rPr>
          <w:szCs w:val="24"/>
        </w:rPr>
      </w:pPr>
      <w:r w:rsidRPr="00EF0A90">
        <w:rPr>
          <w:szCs w:val="24"/>
        </w:rPr>
        <w:t>Son concentraciones de empresas que se encuentran ubicadas en una misma área geográfica, las cuales comparten insumos y algunos factores productivos para lograr exportar en volumen, volviéndose más competitivas. Existe un alto grado de contacto entre las distintas empresas y se comparte mucha información de manera fluida; por el contrario, no existe un nivel importante de formalidad en sus acuerdos y  es una experiencia espontánea que no cuenta con una organización líder que administre la asociación.</w:t>
      </w:r>
    </w:p>
    <w:p w:rsidR="005F57AE" w:rsidRDefault="005F57AE" w:rsidP="003602ED">
      <w:pPr>
        <w:pStyle w:val="ListaVin1"/>
      </w:pPr>
      <w:bookmarkStart w:id="109" w:name="_Toc371689900"/>
      <w:bookmarkStart w:id="110" w:name="_Toc371690634"/>
      <w:bookmarkStart w:id="111" w:name="_Toc371691521"/>
      <w:bookmarkStart w:id="112" w:name="_Toc371691819"/>
      <w:bookmarkStart w:id="113" w:name="_Toc371956194"/>
      <w:bookmarkStart w:id="114" w:name="_Toc371957087"/>
      <w:bookmarkStart w:id="115" w:name="_Toc371961153"/>
      <w:r w:rsidRPr="00F755AA">
        <w:t>Distritos industriales:</w:t>
      </w:r>
      <w:bookmarkEnd w:id="109"/>
      <w:bookmarkEnd w:id="110"/>
      <w:bookmarkEnd w:id="111"/>
      <w:bookmarkEnd w:id="112"/>
      <w:bookmarkEnd w:id="113"/>
      <w:bookmarkEnd w:id="114"/>
      <w:bookmarkEnd w:id="115"/>
      <w:r w:rsidRPr="00F755AA">
        <w:t xml:space="preserve"> </w:t>
      </w:r>
    </w:p>
    <w:p w:rsidR="005F57AE" w:rsidRDefault="005F57AE" w:rsidP="003602ED">
      <w:pPr>
        <w:pStyle w:val="Texto"/>
        <w:numPr>
          <w:ilvl w:val="0"/>
          <w:numId w:val="15"/>
        </w:numPr>
        <w:rPr>
          <w:szCs w:val="24"/>
        </w:rPr>
      </w:pPr>
      <w:r w:rsidRPr="00EF0A90">
        <w:rPr>
          <w:szCs w:val="24"/>
        </w:rPr>
        <w:t xml:space="preserve">Son territorios en los que </w:t>
      </w:r>
      <w:r>
        <w:rPr>
          <w:szCs w:val="24"/>
        </w:rPr>
        <w:t xml:space="preserve">se </w:t>
      </w:r>
      <w:r w:rsidRPr="00EF0A90">
        <w:rPr>
          <w:szCs w:val="24"/>
        </w:rPr>
        <w:t>concentran decenas, cientos o miles de empresas. Son áreas geográficas limitadas que pertenecen en general a una provincia o municipalidad.</w:t>
      </w:r>
    </w:p>
    <w:p w:rsidR="005F57AE" w:rsidRDefault="005F57AE" w:rsidP="003602ED">
      <w:pPr>
        <w:pStyle w:val="ListaVin1"/>
      </w:pPr>
      <w:bookmarkStart w:id="116" w:name="_Toc371689901"/>
      <w:bookmarkStart w:id="117" w:name="_Toc371690635"/>
      <w:bookmarkStart w:id="118" w:name="_Toc371691522"/>
      <w:bookmarkStart w:id="119" w:name="_Toc371691820"/>
      <w:bookmarkStart w:id="120" w:name="_Toc371956195"/>
      <w:bookmarkStart w:id="121" w:name="_Toc371957088"/>
      <w:bookmarkStart w:id="122" w:name="_Toc371961154"/>
      <w:r w:rsidRPr="00F755AA">
        <w:lastRenderedPageBreak/>
        <w:t>Red Empresarial:</w:t>
      </w:r>
      <w:bookmarkEnd w:id="116"/>
      <w:bookmarkEnd w:id="117"/>
      <w:bookmarkEnd w:id="118"/>
      <w:bookmarkEnd w:id="119"/>
      <w:bookmarkEnd w:id="120"/>
      <w:bookmarkEnd w:id="121"/>
      <w:bookmarkEnd w:id="122"/>
      <w:r w:rsidRPr="00F755AA">
        <w:t xml:space="preserve"> </w:t>
      </w:r>
    </w:p>
    <w:p w:rsidR="005F57AE" w:rsidRDefault="005F57AE" w:rsidP="003602ED">
      <w:pPr>
        <w:pStyle w:val="Texto"/>
        <w:numPr>
          <w:ilvl w:val="0"/>
          <w:numId w:val="15"/>
        </w:numPr>
        <w:rPr>
          <w:szCs w:val="24"/>
        </w:rPr>
      </w:pPr>
      <w:r w:rsidRPr="00EF0A90">
        <w:rPr>
          <w:szCs w:val="24"/>
        </w:rPr>
        <w:t>Este modelo está conformado por empresas que no necesariamente deben tener un vínculo territorial, ya que su contacto se da de forma virtual. Agrupa como máximo a un</w:t>
      </w:r>
      <w:r>
        <w:rPr>
          <w:szCs w:val="24"/>
        </w:rPr>
        <w:t xml:space="preserve"> </w:t>
      </w:r>
      <w:r w:rsidRPr="00EF0A90">
        <w:rPr>
          <w:szCs w:val="24"/>
        </w:rPr>
        <w:t xml:space="preserve">par de decenas de empresas. </w:t>
      </w:r>
      <w:r>
        <w:rPr>
          <w:szCs w:val="24"/>
        </w:rPr>
        <w:t>Un proceso adecuado para la conformación de redes empresariales consta de los siguientes pasos [11]:</w:t>
      </w:r>
    </w:p>
    <w:p w:rsidR="005F57AE" w:rsidRDefault="005F57AE" w:rsidP="004E7AC5">
      <w:pPr>
        <w:pStyle w:val="ListaVin1"/>
      </w:pPr>
      <w:r>
        <w:t>Definición del ámbito territorial de la red</w:t>
      </w:r>
    </w:p>
    <w:p w:rsidR="005F57AE" w:rsidRDefault="005F57AE" w:rsidP="004E7AC5">
      <w:pPr>
        <w:pStyle w:val="ListaVin1"/>
      </w:pPr>
      <w:r>
        <w:t>Determinación de los actores que conforman la red</w:t>
      </w:r>
    </w:p>
    <w:p w:rsidR="005F57AE" w:rsidRDefault="005F57AE" w:rsidP="004E7AC5">
      <w:pPr>
        <w:pStyle w:val="ListaVin1"/>
      </w:pPr>
      <w:r>
        <w:t>Generación de confianza</w:t>
      </w:r>
    </w:p>
    <w:p w:rsidR="005F57AE" w:rsidRDefault="005F57AE" w:rsidP="004E7AC5">
      <w:pPr>
        <w:pStyle w:val="ListaVin1"/>
      </w:pPr>
      <w:r>
        <w:t>Planificación estratégica asociativa</w:t>
      </w:r>
    </w:p>
    <w:p w:rsidR="005F57AE" w:rsidRDefault="005F57AE" w:rsidP="004E7AC5">
      <w:pPr>
        <w:pStyle w:val="ListaVin1"/>
      </w:pPr>
      <w:r>
        <w:t>Consolidación e independencia</w:t>
      </w:r>
    </w:p>
    <w:p w:rsidR="005F57AE" w:rsidRDefault="005F57AE" w:rsidP="004E7AC5">
      <w:pPr>
        <w:pStyle w:val="ListaVin1"/>
      </w:pPr>
      <w:r>
        <w:t>Evaluación del proceso asociativo</w:t>
      </w:r>
    </w:p>
    <w:p w:rsidR="005F57AE" w:rsidRPr="00EC3C74" w:rsidRDefault="005F57AE" w:rsidP="005F57AE">
      <w:pPr>
        <w:pStyle w:val="Texto"/>
        <w:rPr>
          <w:szCs w:val="24"/>
        </w:rPr>
      </w:pPr>
      <w:r>
        <w:rPr>
          <w:szCs w:val="24"/>
        </w:rPr>
        <w:t>Este proceso se convierte en un replanteamiento social y colectivo basado en la generación de confianza y el trabajo en equipo que permite entender que cada individuo o empresa cuenta con potencialidades distintas que aportan para la construcción de un todo que logra diferenciarse entre la competencia [12].</w:t>
      </w:r>
    </w:p>
    <w:p w:rsidR="005F57AE" w:rsidRDefault="005F57AE" w:rsidP="003602ED">
      <w:pPr>
        <w:pStyle w:val="ListaVin1"/>
      </w:pPr>
      <w:bookmarkStart w:id="123" w:name="_Toc371689902"/>
      <w:bookmarkStart w:id="124" w:name="_Toc371690636"/>
      <w:bookmarkStart w:id="125" w:name="_Toc371691523"/>
      <w:bookmarkStart w:id="126" w:name="_Toc371691821"/>
      <w:bookmarkStart w:id="127" w:name="_Toc371956196"/>
      <w:bookmarkStart w:id="128" w:name="_Toc371957089"/>
      <w:bookmarkStart w:id="129" w:name="_Toc371961155"/>
      <w:r w:rsidRPr="00F755AA">
        <w:t>Cadena Productiva:</w:t>
      </w:r>
      <w:bookmarkEnd w:id="123"/>
      <w:bookmarkEnd w:id="124"/>
      <w:bookmarkEnd w:id="125"/>
      <w:bookmarkEnd w:id="126"/>
      <w:bookmarkEnd w:id="127"/>
      <w:bookmarkEnd w:id="128"/>
      <w:bookmarkEnd w:id="129"/>
      <w:r w:rsidRPr="00F755AA">
        <w:t xml:space="preserve"> </w:t>
      </w:r>
    </w:p>
    <w:p w:rsidR="005F57AE" w:rsidRDefault="005F57AE" w:rsidP="003602ED">
      <w:pPr>
        <w:pStyle w:val="Texto"/>
        <w:numPr>
          <w:ilvl w:val="0"/>
          <w:numId w:val="15"/>
        </w:numPr>
        <w:rPr>
          <w:szCs w:val="24"/>
        </w:rPr>
      </w:pPr>
      <w:r>
        <w:rPr>
          <w:szCs w:val="24"/>
        </w:rPr>
        <w:t>Es un p</w:t>
      </w:r>
      <w:r w:rsidRPr="00EF0A90">
        <w:rPr>
          <w:szCs w:val="24"/>
        </w:rPr>
        <w:t>roceso sistémico en el que las empresas que pertenecen a este modelo de asociación participan en alguna parte de la cadena productiva desde el sector primario hasta el consumidor final y está orientado a incrementar los niveles de competitividad.</w:t>
      </w:r>
      <w:r>
        <w:rPr>
          <w:szCs w:val="24"/>
        </w:rPr>
        <w:t xml:space="preserve"> </w:t>
      </w:r>
    </w:p>
    <w:p w:rsidR="005F57AE" w:rsidRDefault="005F57AE" w:rsidP="003602ED">
      <w:pPr>
        <w:pStyle w:val="CitatioBloc1"/>
      </w:pPr>
      <w:r>
        <w:t>“El desarrollo de la división del trabajo y la cooperación lleva a la especialización de los diferentes agentes económicos que están relacionados en una serie de procesos productivos y servicios necesarios para desarrollar, producir y comercializar determinados tipos o líneas de productos” (…) (Gómez 2011: 136)</w:t>
      </w:r>
    </w:p>
    <w:p w:rsidR="005F57AE" w:rsidRDefault="005F57AE" w:rsidP="005F57AE">
      <w:pPr>
        <w:pStyle w:val="Texto"/>
        <w:rPr>
          <w:szCs w:val="24"/>
        </w:rPr>
      </w:pPr>
      <w:r>
        <w:rPr>
          <w:szCs w:val="24"/>
        </w:rPr>
        <w:t>En la cita anterior se puede apreciar que las cadenas productivas ayudan a las empresas en la especialización de sus operarios; sin embargo, esto podría limitar su desarrollo global a solo algunas actividades dentro del proceso productivo.</w:t>
      </w:r>
    </w:p>
    <w:p w:rsidR="00870A49" w:rsidRDefault="00870A49" w:rsidP="005F57AE">
      <w:pPr>
        <w:pStyle w:val="Texto"/>
        <w:rPr>
          <w:szCs w:val="24"/>
        </w:rPr>
      </w:pPr>
    </w:p>
    <w:p w:rsidR="005F57AE" w:rsidRDefault="005F57AE" w:rsidP="003602ED">
      <w:pPr>
        <w:pStyle w:val="ListaVin1"/>
      </w:pPr>
      <w:bookmarkStart w:id="130" w:name="_Toc371689903"/>
      <w:bookmarkStart w:id="131" w:name="_Toc371690637"/>
      <w:bookmarkStart w:id="132" w:name="_Toc371691524"/>
      <w:bookmarkStart w:id="133" w:name="_Toc371691822"/>
      <w:bookmarkStart w:id="134" w:name="_Toc371956197"/>
      <w:bookmarkStart w:id="135" w:name="_Toc371957090"/>
      <w:bookmarkStart w:id="136" w:name="_Toc371961156"/>
      <w:r w:rsidRPr="00F755AA">
        <w:lastRenderedPageBreak/>
        <w:t>Encadenamiento Horizontal:</w:t>
      </w:r>
      <w:bookmarkEnd w:id="130"/>
      <w:bookmarkEnd w:id="131"/>
      <w:bookmarkEnd w:id="132"/>
      <w:bookmarkEnd w:id="133"/>
      <w:bookmarkEnd w:id="134"/>
      <w:bookmarkEnd w:id="135"/>
      <w:bookmarkEnd w:id="136"/>
      <w:r w:rsidRPr="00F755AA">
        <w:t xml:space="preserve"> </w:t>
      </w:r>
    </w:p>
    <w:p w:rsidR="005F57AE" w:rsidRDefault="005F57AE" w:rsidP="003602ED">
      <w:pPr>
        <w:pStyle w:val="Texto"/>
        <w:numPr>
          <w:ilvl w:val="0"/>
          <w:numId w:val="15"/>
        </w:numPr>
        <w:rPr>
          <w:szCs w:val="24"/>
        </w:rPr>
      </w:pPr>
      <w:r w:rsidRPr="00EF0A90">
        <w:rPr>
          <w:szCs w:val="24"/>
        </w:rPr>
        <w:t xml:space="preserve">Está conformado por empresas que ocupan el mismo eslabón en la cadena productiva y que producen el mismo tipo de bien. Estas buscan obtener mejores condiciones de compra de insumos, materias primas, maquinaria o reunir capacidades de producción en conjunto para atender pedidos de gran volumen generando economías de escala. </w:t>
      </w:r>
    </w:p>
    <w:p w:rsidR="005F57AE" w:rsidRDefault="005F57AE" w:rsidP="003602ED">
      <w:pPr>
        <w:pStyle w:val="ListaVin1"/>
      </w:pPr>
      <w:bookmarkStart w:id="137" w:name="_Toc371689904"/>
      <w:bookmarkStart w:id="138" w:name="_Toc371690638"/>
      <w:bookmarkStart w:id="139" w:name="_Toc371691525"/>
      <w:bookmarkStart w:id="140" w:name="_Toc371691823"/>
      <w:bookmarkStart w:id="141" w:name="_Toc371956198"/>
      <w:bookmarkStart w:id="142" w:name="_Toc371957091"/>
      <w:bookmarkStart w:id="143" w:name="_Toc371961157"/>
      <w:r w:rsidRPr="00F755AA">
        <w:t>Encadenamiento Vertical:</w:t>
      </w:r>
      <w:bookmarkEnd w:id="137"/>
      <w:bookmarkEnd w:id="138"/>
      <w:bookmarkEnd w:id="139"/>
      <w:bookmarkEnd w:id="140"/>
      <w:bookmarkEnd w:id="141"/>
      <w:bookmarkEnd w:id="142"/>
      <w:bookmarkEnd w:id="143"/>
      <w:r w:rsidRPr="00F755AA">
        <w:t xml:space="preserve"> </w:t>
      </w:r>
    </w:p>
    <w:p w:rsidR="005F57AE" w:rsidRDefault="005F57AE" w:rsidP="003602ED">
      <w:pPr>
        <w:pStyle w:val="Texto"/>
        <w:numPr>
          <w:ilvl w:val="0"/>
          <w:numId w:val="15"/>
        </w:numPr>
        <w:rPr>
          <w:szCs w:val="24"/>
        </w:rPr>
      </w:pPr>
      <w:r w:rsidRPr="00EF0A90">
        <w:rPr>
          <w:szCs w:val="24"/>
        </w:rPr>
        <w:t>Está conformado por empresas que ocupan distintos eslabones en la cadena, pero son consecutivos. Estos encadenamientos se presentan hacia atrás en la cadena en lo que respecta a desarrollo de proveedores y hacia adelante en cuanto al desarrollo de distribuidores.</w:t>
      </w:r>
    </w:p>
    <w:p w:rsidR="005F57AE" w:rsidRDefault="005F57AE" w:rsidP="003602ED">
      <w:pPr>
        <w:pStyle w:val="Texto"/>
        <w:numPr>
          <w:ilvl w:val="0"/>
          <w:numId w:val="15"/>
        </w:numPr>
        <w:rPr>
          <w:szCs w:val="24"/>
        </w:rPr>
      </w:pPr>
      <w:r>
        <w:rPr>
          <w:szCs w:val="24"/>
        </w:rPr>
        <w:t>Además de estos modelos las empresas, sobre todo las MYPES pueden emplear estrategias colectivas como las redes horizontales donde estas empresas cooperan en algunas actividades pero compiten entre sí, la asociación en cooperativas y el uso del benchmarking para identificar las mejores prácticas gerenciales y el óptimo manejo de la información.</w:t>
      </w:r>
    </w:p>
    <w:p w:rsidR="005F57AE" w:rsidRDefault="005F57AE" w:rsidP="005F57AE">
      <w:pPr>
        <w:pStyle w:val="Texto"/>
        <w:rPr>
          <w:szCs w:val="24"/>
        </w:rPr>
      </w:pPr>
    </w:p>
    <w:p w:rsidR="005F57AE" w:rsidRPr="00FB2590" w:rsidRDefault="005F57AE" w:rsidP="00E46E97">
      <w:pPr>
        <w:pStyle w:val="Ttulo3"/>
      </w:pPr>
      <w:bookmarkStart w:id="144" w:name="_Toc371968938"/>
      <w:bookmarkStart w:id="145" w:name="_Toc371969835"/>
      <w:bookmarkStart w:id="146" w:name="_Toc371970545"/>
      <w:bookmarkStart w:id="147" w:name="_Toc371970748"/>
      <w:bookmarkStart w:id="148" w:name="_Toc428834052"/>
      <w:r w:rsidRPr="00FB2590">
        <w:t xml:space="preserve">1.2.4 Ventajas de la </w:t>
      </w:r>
      <w:proofErr w:type="spellStart"/>
      <w:r w:rsidRPr="00FB2590">
        <w:t>asociatividad</w:t>
      </w:r>
      <w:proofErr w:type="spellEnd"/>
      <w:r w:rsidRPr="00FB2590">
        <w:t xml:space="preserve"> para </w:t>
      </w:r>
      <w:bookmarkEnd w:id="144"/>
      <w:bookmarkEnd w:id="145"/>
      <w:bookmarkEnd w:id="146"/>
      <w:bookmarkEnd w:id="147"/>
      <w:r>
        <w:t>MYPES</w:t>
      </w:r>
      <w:bookmarkEnd w:id="148"/>
    </w:p>
    <w:p w:rsidR="005F57AE" w:rsidRPr="00EF0A90" w:rsidRDefault="005F57AE" w:rsidP="005F57AE">
      <w:pPr>
        <w:pStyle w:val="Texto"/>
        <w:rPr>
          <w:szCs w:val="24"/>
        </w:rPr>
      </w:pPr>
      <w:r>
        <w:rPr>
          <w:szCs w:val="24"/>
        </w:rPr>
        <w:t>Las MYPES</w:t>
      </w:r>
      <w:r w:rsidRPr="00EF0A90">
        <w:rPr>
          <w:szCs w:val="24"/>
        </w:rPr>
        <w:t xml:space="preserve"> al ser pequeñas en tamaño, en inversión y en capital tienen problemas para implementar tecnologías de información, penetrar en nuevos mercados y generar productos innovadores que les den estabilidad dentro del mercado. Por ello, la </w:t>
      </w:r>
      <w:proofErr w:type="spellStart"/>
      <w:r w:rsidRPr="00EF0A90">
        <w:rPr>
          <w:szCs w:val="24"/>
        </w:rPr>
        <w:t>asociatividad</w:t>
      </w:r>
      <w:proofErr w:type="spellEnd"/>
      <w:r w:rsidRPr="00EF0A90">
        <w:rPr>
          <w:szCs w:val="24"/>
        </w:rPr>
        <w:t xml:space="preserve"> se muestra como una buena alternativa para hacer frente a estos inconvenientes.</w:t>
      </w:r>
    </w:p>
    <w:p w:rsidR="005F57AE" w:rsidRDefault="005F57AE" w:rsidP="005F57AE">
      <w:pPr>
        <w:pStyle w:val="Texto"/>
        <w:rPr>
          <w:szCs w:val="24"/>
        </w:rPr>
      </w:pPr>
      <w:r w:rsidRPr="00EF0A90">
        <w:rPr>
          <w:szCs w:val="24"/>
        </w:rPr>
        <w:t xml:space="preserve">La </w:t>
      </w:r>
      <w:proofErr w:type="spellStart"/>
      <w:r w:rsidRPr="00EF0A90">
        <w:rPr>
          <w:szCs w:val="24"/>
        </w:rPr>
        <w:t>asociatividad</w:t>
      </w:r>
      <w:proofErr w:type="spellEnd"/>
      <w:r w:rsidRPr="00EF0A90">
        <w:rPr>
          <w:szCs w:val="24"/>
        </w:rPr>
        <w:t xml:space="preserve"> entre empresas permite aprovechar y mejorar las fortalezas de cada una de las </w:t>
      </w:r>
      <w:r>
        <w:rPr>
          <w:szCs w:val="24"/>
        </w:rPr>
        <w:t>MYPES</w:t>
      </w:r>
      <w:r w:rsidRPr="00EF0A90">
        <w:rPr>
          <w:szCs w:val="24"/>
        </w:rPr>
        <w:t xml:space="preserve"> ya que se desarrollan proyectos más eficientes y se min</w:t>
      </w:r>
      <w:r>
        <w:rPr>
          <w:szCs w:val="24"/>
        </w:rPr>
        <w:t>imizan los riesgos individuales [12].</w:t>
      </w:r>
      <w:r w:rsidRPr="00EF0A90">
        <w:rPr>
          <w:szCs w:val="24"/>
        </w:rPr>
        <w:t xml:space="preserve"> </w:t>
      </w:r>
    </w:p>
    <w:p w:rsidR="005F57AE" w:rsidRPr="00EF0A90" w:rsidRDefault="005F57AE" w:rsidP="005F57AE">
      <w:pPr>
        <w:pStyle w:val="Texto"/>
        <w:rPr>
          <w:szCs w:val="24"/>
        </w:rPr>
      </w:pPr>
      <w:r w:rsidRPr="00EF0A90">
        <w:rPr>
          <w:szCs w:val="24"/>
        </w:rPr>
        <w:t>Las principales ventaja</w:t>
      </w:r>
      <w:r>
        <w:rPr>
          <w:szCs w:val="24"/>
        </w:rPr>
        <w:t>s</w:t>
      </w:r>
      <w:r w:rsidRPr="00EF0A90">
        <w:rPr>
          <w:szCs w:val="24"/>
        </w:rPr>
        <w:t xml:space="preserve"> de los distintos </w:t>
      </w:r>
      <w:r>
        <w:rPr>
          <w:szCs w:val="24"/>
        </w:rPr>
        <w:t xml:space="preserve">modelos de </w:t>
      </w:r>
      <w:proofErr w:type="spellStart"/>
      <w:r>
        <w:rPr>
          <w:szCs w:val="24"/>
        </w:rPr>
        <w:t>asociatividad</w:t>
      </w:r>
      <w:proofErr w:type="spellEnd"/>
      <w:r w:rsidRPr="00EF0A90">
        <w:rPr>
          <w:szCs w:val="24"/>
        </w:rPr>
        <w:t xml:space="preserve"> son las siguientes:</w:t>
      </w:r>
    </w:p>
    <w:p w:rsidR="005F57AE" w:rsidRPr="00EF0A90" w:rsidRDefault="005F57AE" w:rsidP="00141201">
      <w:pPr>
        <w:pStyle w:val="ListaVin1"/>
      </w:pPr>
      <w:r w:rsidRPr="00EF0A90">
        <w:t>Generación de economías de escala</w:t>
      </w:r>
    </w:p>
    <w:p w:rsidR="005F57AE" w:rsidRPr="00EF0A90" w:rsidRDefault="005F57AE" w:rsidP="00141201">
      <w:pPr>
        <w:pStyle w:val="ListaVin1"/>
      </w:pPr>
      <w:r w:rsidRPr="00EF0A90">
        <w:lastRenderedPageBreak/>
        <w:t>Acceso a nuevos mercados y tecnologías de información</w:t>
      </w:r>
    </w:p>
    <w:p w:rsidR="005F57AE" w:rsidRPr="00EF0A90" w:rsidRDefault="005F57AE" w:rsidP="00141201">
      <w:pPr>
        <w:pStyle w:val="ListaVin1"/>
      </w:pPr>
      <w:r w:rsidRPr="00EF0A90">
        <w:t>Reducción de costos y acceso a créditos</w:t>
      </w:r>
    </w:p>
    <w:p w:rsidR="005F57AE" w:rsidRPr="00EF0A90" w:rsidRDefault="005F57AE" w:rsidP="00141201">
      <w:pPr>
        <w:pStyle w:val="ListaVin1"/>
      </w:pPr>
      <w:r w:rsidRPr="00EF0A90">
        <w:t>Flexibilidad para responder a los cambios de la demanda</w:t>
      </w:r>
    </w:p>
    <w:p w:rsidR="005F57AE" w:rsidRPr="00EF0A90" w:rsidRDefault="005F57AE" w:rsidP="00141201">
      <w:pPr>
        <w:pStyle w:val="ListaVin1"/>
      </w:pPr>
      <w:r w:rsidRPr="00EF0A90">
        <w:t xml:space="preserve">Mejora el aprendizaje y la gestión del conocimiento </w:t>
      </w:r>
    </w:p>
    <w:p w:rsidR="005F57AE" w:rsidRPr="00EF0A90" w:rsidRDefault="005F57AE" w:rsidP="00141201">
      <w:pPr>
        <w:pStyle w:val="ListaVin1"/>
      </w:pPr>
      <w:r w:rsidRPr="00EF0A90">
        <w:t>Aumenta el poder de negociación con los proveedores y clientes</w:t>
      </w:r>
    </w:p>
    <w:p w:rsidR="005F57AE" w:rsidRPr="00EF0A90" w:rsidRDefault="005F57AE" w:rsidP="00141201">
      <w:pPr>
        <w:pStyle w:val="ListaVin1"/>
      </w:pPr>
      <w:r w:rsidRPr="00EF0A90">
        <w:t>Mayor competitividad</w:t>
      </w:r>
    </w:p>
    <w:p w:rsidR="005F57AE" w:rsidRDefault="005F57AE" w:rsidP="00141201">
      <w:pPr>
        <w:pStyle w:val="ListaVin1"/>
      </w:pPr>
      <w:r w:rsidRPr="00EC19BF">
        <w:t>Mayor respuesta a las necesidades del mercado</w:t>
      </w:r>
    </w:p>
    <w:p w:rsidR="005F57AE" w:rsidRDefault="005F57AE" w:rsidP="005F57AE">
      <w:pPr>
        <w:pStyle w:val="Texto"/>
        <w:rPr>
          <w:szCs w:val="24"/>
        </w:rPr>
      </w:pPr>
      <w:r w:rsidRPr="008A1A73">
        <w:rPr>
          <w:szCs w:val="24"/>
        </w:rPr>
        <w:t xml:space="preserve">La competitividad es uno de los principales fines u objetivos de los modelos de </w:t>
      </w:r>
      <w:proofErr w:type="spellStart"/>
      <w:r w:rsidRPr="008A1A73">
        <w:rPr>
          <w:szCs w:val="24"/>
        </w:rPr>
        <w:t>asociatividad</w:t>
      </w:r>
      <w:proofErr w:type="spellEnd"/>
      <w:r w:rsidRPr="008A1A73">
        <w:rPr>
          <w:szCs w:val="24"/>
        </w:rPr>
        <w:t>, por lo que es muy importante conocer en función de qué factores se puede lograr un nivel de competitividad deseado.  Los indicadores que grafican el nivel de competitividad están asociados a la rentabilidad, los costos, la productividad y</w:t>
      </w:r>
      <w:r>
        <w:rPr>
          <w:szCs w:val="24"/>
        </w:rPr>
        <w:t xml:space="preserve"> la participación en el mercado [6].</w:t>
      </w:r>
    </w:p>
    <w:p w:rsidR="005F57AE" w:rsidRDefault="005F57AE" w:rsidP="005F57AE">
      <w:pPr>
        <w:pStyle w:val="Texto"/>
        <w:rPr>
          <w:szCs w:val="24"/>
        </w:rPr>
      </w:pPr>
      <w:r>
        <w:rPr>
          <w:szCs w:val="24"/>
        </w:rPr>
        <w:t xml:space="preserve">Así mismo, la </w:t>
      </w:r>
      <w:proofErr w:type="spellStart"/>
      <w:r>
        <w:rPr>
          <w:szCs w:val="24"/>
        </w:rPr>
        <w:t>asociatividad</w:t>
      </w:r>
      <w:proofErr w:type="spellEnd"/>
      <w:r>
        <w:rPr>
          <w:szCs w:val="24"/>
        </w:rPr>
        <w:t xml:space="preserve"> empresarial que se muestra como factor clave para mejorar los niveles de competitividad será posible solo si se cumple con los requisitos necesarios en cuanto a confianza, cooperación, liderazgo y participación organizacional. Esto cobra mayor relevancia cuando se trata de micro y pequeñas empresas ya que existe mucha desconfianza y hermetismo respecto a sus formas y métodos de trabajo y a la información confidencial que para ellos se maneja.</w:t>
      </w:r>
    </w:p>
    <w:p w:rsidR="00870A49" w:rsidRDefault="00870A49" w:rsidP="005F57AE">
      <w:pPr>
        <w:pStyle w:val="Texto"/>
        <w:rPr>
          <w:szCs w:val="24"/>
        </w:rPr>
      </w:pPr>
    </w:p>
    <w:p w:rsidR="005F57AE" w:rsidRPr="007F62F0" w:rsidRDefault="005F57AE" w:rsidP="00E46E97">
      <w:pPr>
        <w:pStyle w:val="Ttulo2"/>
      </w:pPr>
      <w:bookmarkStart w:id="149" w:name="_Toc371968939"/>
      <w:bookmarkStart w:id="150" w:name="_Toc371969836"/>
      <w:bookmarkStart w:id="151" w:name="_Toc371970546"/>
      <w:bookmarkStart w:id="152" w:name="_Toc371970749"/>
      <w:bookmarkStart w:id="153" w:name="_Toc428834053"/>
      <w:r w:rsidRPr="007F62F0">
        <w:t>1.3</w:t>
      </w:r>
      <w:r>
        <w:t xml:space="preserve"> </w:t>
      </w:r>
      <w:r w:rsidRPr="007F62F0">
        <w:t>Gestión por procesos:</w:t>
      </w:r>
      <w:bookmarkEnd w:id="149"/>
      <w:bookmarkEnd w:id="150"/>
      <w:bookmarkEnd w:id="151"/>
      <w:bookmarkEnd w:id="152"/>
      <w:bookmarkEnd w:id="153"/>
      <w:r w:rsidRPr="007F62F0">
        <w:t xml:space="preserve"> </w:t>
      </w:r>
    </w:p>
    <w:p w:rsidR="005F57AE" w:rsidRPr="0027127F" w:rsidRDefault="005F57AE" w:rsidP="005F57AE">
      <w:pPr>
        <w:pStyle w:val="Texto"/>
        <w:rPr>
          <w:szCs w:val="24"/>
        </w:rPr>
      </w:pPr>
      <w:r w:rsidRPr="0027127F">
        <w:rPr>
          <w:szCs w:val="24"/>
        </w:rPr>
        <w:t>Generalidades:</w:t>
      </w:r>
    </w:p>
    <w:p w:rsidR="005F57AE" w:rsidRDefault="005F57AE" w:rsidP="005F57AE">
      <w:pPr>
        <w:pStyle w:val="Texto"/>
        <w:rPr>
          <w:szCs w:val="24"/>
        </w:rPr>
      </w:pPr>
      <w:r>
        <w:rPr>
          <w:szCs w:val="24"/>
        </w:rPr>
        <w:t xml:space="preserve">Todas las metodologías de gestión desarrolladas en los últimos tiempos tienen en común centrarse en los procesos de las empresas. Una organización debe enfocarse y trabajar en función de sus procesos que se encuentran interrelacionados donde la salida de uno de ellos será la entrada para el proceso siguiente. A esto se le conoce como el enfoque basado en los procesos. Los procesos son en la actualidad la base operativa y estructural de un número cada vez mayor de organizaciones, ya que </w:t>
      </w:r>
      <w:r w:rsidRPr="003602ED">
        <w:rPr>
          <w:rStyle w:val="Citation"/>
        </w:rPr>
        <w:t>“el éxito de una organización depende, cada vez más, de que sus procesos empresariales estén alineados con su estrategia, misión y objetivos”</w:t>
      </w:r>
      <w:r>
        <w:rPr>
          <w:szCs w:val="24"/>
        </w:rPr>
        <w:t xml:space="preserve"> [13].</w:t>
      </w:r>
    </w:p>
    <w:p w:rsidR="005F57AE" w:rsidRDefault="005F57AE" w:rsidP="005F57AE">
      <w:pPr>
        <w:pStyle w:val="Texto"/>
        <w:rPr>
          <w:szCs w:val="24"/>
        </w:rPr>
      </w:pPr>
      <w:r>
        <w:rPr>
          <w:szCs w:val="24"/>
        </w:rPr>
        <w:lastRenderedPageBreak/>
        <w:t>Un proceso es un grupo o serie de actividades de transformación relacionadas lógicamente que parten de unas entradas (datos, información y materiales) y donde intervienen todo tipo de recursos, tanto humanos, máquinas, equipos y documentos necesarios para tener como resultado o salida un producto, servicio o información [14]</w:t>
      </w:r>
    </w:p>
    <w:bookmarkStart w:id="154" w:name="_Toc371968940"/>
    <w:bookmarkStart w:id="155" w:name="_Toc371970547"/>
    <w:bookmarkStart w:id="156" w:name="_Toc371970750"/>
    <w:bookmarkStart w:id="157" w:name="_Toc429005564"/>
    <w:bookmarkStart w:id="158" w:name="_Toc429007478"/>
    <w:p w:rsidR="005F57AE" w:rsidRPr="007706E3" w:rsidRDefault="00870A49" w:rsidP="003758C8">
      <w:pPr>
        <w:pStyle w:val="Figura"/>
      </w:pPr>
      <w:r>
        <w:rPr>
          <w:noProof/>
          <w:lang w:eastAsia="es-PE"/>
        </w:rPr>
        <mc:AlternateContent>
          <mc:Choice Requires="wpg">
            <w:drawing>
              <wp:anchor distT="0" distB="0" distL="114300" distR="114300" simplePos="0" relativeHeight="251674624" behindDoc="0" locked="0" layoutInCell="1" allowOverlap="1" wp14:anchorId="50FE7A8C" wp14:editId="4DB02A85">
                <wp:simplePos x="0" y="0"/>
                <wp:positionH relativeFrom="column">
                  <wp:posOffset>739140</wp:posOffset>
                </wp:positionH>
                <wp:positionV relativeFrom="paragraph">
                  <wp:posOffset>410845</wp:posOffset>
                </wp:positionV>
                <wp:extent cx="4046899" cy="2779414"/>
                <wp:effectExtent l="0" t="0" r="10795" b="20955"/>
                <wp:wrapNone/>
                <wp:docPr id="206" name="Grupo 206"/>
                <wp:cNvGraphicFramePr/>
                <a:graphic xmlns:a="http://schemas.openxmlformats.org/drawingml/2006/main">
                  <a:graphicData uri="http://schemas.microsoft.com/office/word/2010/wordprocessingGroup">
                    <wpg:wgp>
                      <wpg:cNvGrpSpPr/>
                      <wpg:grpSpPr>
                        <a:xfrm>
                          <a:off x="0" y="0"/>
                          <a:ext cx="4046899" cy="2779414"/>
                          <a:chOff x="0" y="0"/>
                          <a:chExt cx="4046899" cy="2779414"/>
                        </a:xfrm>
                      </wpg:grpSpPr>
                      <pic:pic xmlns:pic="http://schemas.openxmlformats.org/drawingml/2006/picture">
                        <pic:nvPicPr>
                          <pic:cNvPr id="31" name="Imagen 3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5725" y="142875"/>
                            <a:ext cx="3854450" cy="2557145"/>
                          </a:xfrm>
                          <a:prstGeom prst="rect">
                            <a:avLst/>
                          </a:prstGeom>
                          <a:noFill/>
                          <a:ln>
                            <a:noFill/>
                          </a:ln>
                        </pic:spPr>
                      </pic:pic>
                      <wps:wsp>
                        <wps:cNvPr id="13" name="13 Rectángulo"/>
                        <wps:cNvSpPr/>
                        <wps:spPr>
                          <a:xfrm>
                            <a:off x="0" y="0"/>
                            <a:ext cx="4046899" cy="277941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7E777A2" id="Grupo 206" o:spid="_x0000_s1026" style="position:absolute;margin-left:58.2pt;margin-top:32.35pt;width:318.65pt;height:218.85pt;z-index:251674624" coordsize="40468,27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7" type="#_x0000_t75" style="position:absolute;left:857;top:1428;width:38544;height:25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ednCAAAA2wAAAA8AAABkcnMvZG93bnJldi54bWxEj09rAjEUxO8Fv0N4grea6GKR1SgiFjwp&#10;9c/9sXluVjcvyyZ112/fFAo9DjPzG2a57l0tntSGyrOGyViBIC68qbjUcDl/vs9BhIhssPZMGl4U&#10;YL0avC0xN77jL3qeYikShEOOGmyMTS5lKCw5DGPfECfv5luHMcm2lKbFLsFdLadKfUiHFacFiw1t&#10;LRWP07fToGbqyvejLWi2PeP02GXlYZdpPRr2mwWISH38D/+190ZDNoHfL+kH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AXnZwgAAANsAAAAPAAAAAAAAAAAAAAAAAJ8C&#10;AABkcnMvZG93bnJldi54bWxQSwUGAAAAAAQABAD3AAAAjgMAAAAA&#10;">
                  <v:imagedata r:id="rId16" o:title=""/>
                  <v:path arrowok="t"/>
                </v:shape>
                <v:rect id="13 Rectángulo" o:spid="_x0000_s1028" style="position:absolute;width:40468;height:27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08EA&#10;AADbAAAADwAAAGRycy9kb3ducmV2LnhtbERPTWvCQBC9F/wPywi9FN1orUjqKiIEehJqQ3sdstMk&#10;bWY2ZFeT/Hu3UPA2j/c52/3AjbpS52snBhbzBBRJ4WwtpYH8I5ttQPmAYrFxQgZG8rDfTR62mFrX&#10;yztdz6FUMUR8igaqENpUa19UxOjnriWJ3LfrGEOEXalth30M50Yvk2StGWuJDRW2dKyo+D1f2MDq&#10;yz99bk56TALnP8xj9nLpM2Mep8PhFVSgIdzF/+43G+c/w98v8QC9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7h9PBAAAA2wAAAA8AAAAAAAAAAAAAAAAAmAIAAGRycy9kb3du&#10;cmV2LnhtbFBLBQYAAAAABAAEAPUAAACGAwAAAAA=&#10;" filled="f" strokecolor="black [3213]" strokeweight=".25pt"/>
              </v:group>
            </w:pict>
          </mc:Fallback>
        </mc:AlternateContent>
      </w:r>
      <w:r w:rsidR="005F57AE" w:rsidRPr="007706E3">
        <w:t>Gr</w:t>
      </w:r>
      <w:r w:rsidR="005F57AE">
        <w:t>áfico N°5</w:t>
      </w:r>
      <w:r w:rsidR="005F57AE" w:rsidRPr="007706E3">
        <w:t>: Gráfico general de un proceso</w:t>
      </w:r>
      <w:bookmarkEnd w:id="154"/>
      <w:bookmarkEnd w:id="155"/>
      <w:bookmarkEnd w:id="156"/>
      <w:bookmarkEnd w:id="157"/>
      <w:bookmarkEnd w:id="158"/>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870A49" w:rsidRPr="00147E2C" w:rsidRDefault="00870A49" w:rsidP="00147E2C">
      <w:pPr>
        <w:pStyle w:val="Texto"/>
        <w:rPr>
          <w:sz w:val="16"/>
          <w:szCs w:val="16"/>
        </w:rPr>
      </w:pPr>
      <w:r w:rsidRPr="00147E2C">
        <w:rPr>
          <w:sz w:val="16"/>
          <w:szCs w:val="16"/>
        </w:rPr>
        <w:t xml:space="preserve">Fuente: Galiano, Yánez y Fernández 2007 </w:t>
      </w:r>
    </w:p>
    <w:p w:rsidR="00870A49" w:rsidRDefault="00870A49" w:rsidP="005F57AE">
      <w:pPr>
        <w:pStyle w:val="Texto"/>
        <w:rPr>
          <w:szCs w:val="24"/>
        </w:rPr>
      </w:pPr>
    </w:p>
    <w:p w:rsidR="005F57AE" w:rsidRDefault="005F57AE" w:rsidP="005F57AE">
      <w:pPr>
        <w:pStyle w:val="Texto"/>
        <w:rPr>
          <w:szCs w:val="24"/>
        </w:rPr>
      </w:pPr>
      <w:r>
        <w:rPr>
          <w:szCs w:val="24"/>
        </w:rPr>
        <w:t>En ese sentido la gestión por procesos es un modelo de gestión enfocada en incrementar la satisfacción del cliente mediante la reducción de las ineficiencias en cuanto al uso de los recursos y el aumento del valor añadido a las entradas del proceso [13]. La gestión por procesos eleva la competitividad y la capacidad de respuesta de las empresas debido a que permite identificar rápida y eficazmente los problemas presentes y encontrar soluciones apropiadas dando un impulso para el desarrollo de la mejora continua de  los procesos en las organizaciones. Así mismo, permite eliminar las barreras existentes entre las diversas áreas funcionales de la empresa y es la base del sistema de indicadores de gestión [15].</w:t>
      </w:r>
    </w:p>
    <w:p w:rsidR="005F57AE" w:rsidRDefault="005F57AE" w:rsidP="005F57AE">
      <w:pPr>
        <w:pStyle w:val="Texto"/>
        <w:rPr>
          <w:szCs w:val="24"/>
        </w:rPr>
      </w:pPr>
      <w:r>
        <w:rPr>
          <w:szCs w:val="24"/>
        </w:rPr>
        <w:t xml:space="preserve">Para poder aplicar la gestión por procesos dentro de una empresa es importante que los procesos estén alineados a la estrategia de la empresa, que todos los miembros de la organización estén enfocados en los procesos correctos, que se introduzca la gestión por procesos a la cultura organizacional y que se integren las mejores prácticas existentes a </w:t>
      </w:r>
      <w:r>
        <w:rPr>
          <w:szCs w:val="24"/>
        </w:rPr>
        <w:lastRenderedPageBreak/>
        <w:t xml:space="preserve">cualquier proceso de mejora y gestión de los procesos de manera que se logre mejorar la efectividad, eficiencia y flexibilidad de los mismos [16]. </w:t>
      </w:r>
    </w:p>
    <w:p w:rsidR="005F57AE" w:rsidRDefault="005F57AE" w:rsidP="005F57AE">
      <w:pPr>
        <w:pStyle w:val="Texto"/>
        <w:rPr>
          <w:szCs w:val="24"/>
        </w:rPr>
      </w:pPr>
      <w:r>
        <w:rPr>
          <w:szCs w:val="24"/>
        </w:rPr>
        <w:t>En el gráfico N° 6 se presenta un procedimiento para el diseño organizacional basado en la gestión por procesos y luego se describen cada una de las etapas [17].</w:t>
      </w:r>
    </w:p>
    <w:p w:rsidR="005F57AE" w:rsidRDefault="005F57AE" w:rsidP="003758C8">
      <w:pPr>
        <w:pStyle w:val="Figura"/>
      </w:pPr>
      <w:bookmarkStart w:id="159" w:name="_Toc371968941"/>
      <w:bookmarkStart w:id="160" w:name="_Toc371970548"/>
      <w:bookmarkStart w:id="161" w:name="_Toc371970751"/>
      <w:bookmarkStart w:id="162" w:name="_Toc429005565"/>
      <w:bookmarkStart w:id="163" w:name="_Toc429007479"/>
      <w:r w:rsidRPr="007706E3">
        <w:t>Gráfico N</w:t>
      </w:r>
      <w:r>
        <w:t xml:space="preserve"> ° 6</w:t>
      </w:r>
      <w:r w:rsidRPr="007706E3">
        <w:t>: Procedimiento para el diseño Organizacional</w:t>
      </w:r>
      <w:bookmarkEnd w:id="159"/>
      <w:bookmarkEnd w:id="160"/>
      <w:bookmarkEnd w:id="161"/>
      <w:bookmarkEnd w:id="162"/>
      <w:bookmarkEnd w:id="163"/>
    </w:p>
    <w:p w:rsidR="00870A49" w:rsidRDefault="00D173AE" w:rsidP="005F57AE">
      <w:pPr>
        <w:pStyle w:val="Texto"/>
        <w:rPr>
          <w:szCs w:val="24"/>
        </w:rPr>
      </w:pPr>
      <w:r>
        <w:rPr>
          <w:rFonts w:asciiTheme="minorHAnsi" w:hAnsiTheme="minorHAnsi" w:cstheme="minorBidi"/>
          <w:noProof/>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3.45pt;margin-top:7.85pt;width:204.75pt;height:140.25pt;z-index:251655168;mso-position-horizontal-relative:text;mso-position-vertical-relative:text" wrapcoords="-158 -231 -158 21716 21758 21716 21758 -231 -158 -231" stroked="t" strokecolor="black [3213]" strokeweight="1.5pt">
            <v:imagedata r:id="rId17" o:title=""/>
            <w10:wrap type="tight"/>
          </v:shape>
          <o:OLEObject Type="Embed" ProgID="Visio.Drawing.11" ShapeID="_x0000_s1026" DrawAspect="Content" ObjectID="_1502964372" r:id="rId18"/>
        </w:pict>
      </w:r>
    </w:p>
    <w:p w:rsidR="00870A49" w:rsidRPr="007706E3" w:rsidRDefault="00870A49"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870A49" w:rsidRPr="00DE0885" w:rsidRDefault="00870A49" w:rsidP="00147E2C">
      <w:pPr>
        <w:pStyle w:val="Texto"/>
        <w:rPr>
          <w:sz w:val="16"/>
          <w:szCs w:val="16"/>
        </w:rPr>
      </w:pPr>
      <w:r w:rsidRPr="00DE0885">
        <w:rPr>
          <w:sz w:val="16"/>
          <w:szCs w:val="16"/>
        </w:rPr>
        <w:t>Fuente: Luján y otros 2009</w:t>
      </w:r>
    </w:p>
    <w:p w:rsidR="005F57AE" w:rsidRDefault="005F57AE" w:rsidP="005F57AE">
      <w:pPr>
        <w:pStyle w:val="Texto"/>
        <w:rPr>
          <w:szCs w:val="24"/>
        </w:rPr>
      </w:pPr>
    </w:p>
    <w:p w:rsidR="005F57AE" w:rsidRPr="006805E2" w:rsidRDefault="005F57AE" w:rsidP="003602ED">
      <w:pPr>
        <w:pStyle w:val="ListaVin1"/>
      </w:pPr>
      <w:r>
        <w:t>Preparación del personal: Se deben formar grupos con un máximo de 7 integrantes que pueden ser internos a la empresa, externos o mixtos donde la mayoría formarán parte del consejo de dirección y al menos uno de ellos debe contar con experiencia para el gráfico de diagramas de procesos.</w:t>
      </w:r>
    </w:p>
    <w:p w:rsidR="005F57AE" w:rsidRPr="00D249BC" w:rsidRDefault="005F57AE" w:rsidP="003602ED">
      <w:pPr>
        <w:pStyle w:val="ListaVin1"/>
      </w:pPr>
      <w:r>
        <w:t xml:space="preserve">Selección de los procesos como base para el rediseño y/o diseño: Se escogen los procesos claves dentro de la empresa usando el método Delphi (diseño de un cuestionario sobre hechos futuros que será aplicado a un grupo de expertos en una determinada área del conocimiento) o una variación del </w:t>
      </w:r>
      <w:proofErr w:type="spellStart"/>
      <w:r>
        <w:t>Brainstorming</w:t>
      </w:r>
      <w:proofErr w:type="spellEnd"/>
      <w:r>
        <w:t xml:space="preserve"> denominada “técnica de grupos nominales” y luego se clasifican los procesos tomando en cuenta que cada proceso tendrá un dueño del proceso y abarcará la mayor cantidad de actividades posibles. Además, los procesos seleccionados deberán aportar valor directo a los productos y el número de procesos deberá encontrarse entre 10 y 25 procesos de acuerdo al tipo de empresa. </w:t>
      </w:r>
    </w:p>
    <w:p w:rsidR="005F57AE" w:rsidRDefault="005F57AE" w:rsidP="003602ED">
      <w:pPr>
        <w:pStyle w:val="ListaVin1"/>
      </w:pPr>
      <w:r>
        <w:t>Luego, es necesario establecer prioridades en f</w:t>
      </w:r>
      <w:r w:rsidR="00DC6B28">
        <w:t xml:space="preserve">unción de la criticidad de los </w:t>
      </w:r>
      <w:r>
        <w:t>procesos y la repercusión sobre el cliente externo. Así mismo, se requiere</w:t>
      </w:r>
      <w:r w:rsidR="00DC6B28">
        <w:t xml:space="preserve"> </w:t>
      </w:r>
      <w:r>
        <w:t xml:space="preserve">conocer la </w:t>
      </w:r>
      <w:r>
        <w:lastRenderedPageBreak/>
        <w:t>parte estructural de los procesos lo que</w:t>
      </w:r>
      <w:r w:rsidR="00DC6B28">
        <w:t xml:space="preserve"> permite clasificarlos en </w:t>
      </w:r>
      <w:r>
        <w:t>procesos estratégicos, claves o de soporte.</w:t>
      </w:r>
    </w:p>
    <w:p w:rsidR="005F57AE" w:rsidRPr="00192651" w:rsidRDefault="005F57AE" w:rsidP="003602ED">
      <w:pPr>
        <w:pStyle w:val="ListaVin1"/>
      </w:pPr>
      <w:r w:rsidRPr="009E5D1D">
        <w:t>Documentación de los procesos:</w:t>
      </w:r>
      <w:r>
        <w:t xml:space="preserve"> Se colocan responsables de cada uno de los procesos para que se encarguen de documentar la visión y misión de los procesos así como subdividirlos en subprocesos y</w:t>
      </w:r>
      <w:r w:rsidR="00DC6B28">
        <w:t xml:space="preserve"> </w:t>
      </w:r>
      <w:r>
        <w:t>actividades que pueden ser observadas a través de un diagrama de flujo. A partir de esto se pueden identificar los mecanismos de control que sean necesarios que se ven reflejados en indicadores para lograr gestionar los procesos.</w:t>
      </w:r>
    </w:p>
    <w:p w:rsidR="005F57AE" w:rsidRPr="009E5D1D" w:rsidRDefault="005F57AE" w:rsidP="003602ED">
      <w:pPr>
        <w:pStyle w:val="ListaVin1"/>
      </w:pPr>
      <w:r>
        <w:t>Representación gráfica global de los procesos: Se utiliza el mapa de procesos para establecer y darle una mejor visibilidad a la estructura global de los procesos dentro de la empresa. Esto sirve para observar el estilo de trabajo que se quiere y no afecta la estructura funcional de la empresa que propone la dirección a través del organigrama empresarial.</w:t>
      </w:r>
    </w:p>
    <w:p w:rsidR="005F57AE" w:rsidRDefault="005F57AE" w:rsidP="003602ED">
      <w:pPr>
        <w:pStyle w:val="ListaVin1"/>
        <w:rPr>
          <w:lang w:val="es-ES"/>
        </w:rPr>
      </w:pPr>
      <w:r>
        <w:rPr>
          <w:lang w:val="es-ES"/>
        </w:rPr>
        <w:t>La gestión por procesos se puede también agregar en cuatro grandes pasos [18]:</w:t>
      </w:r>
    </w:p>
    <w:p w:rsidR="00870A49" w:rsidRDefault="00870A49" w:rsidP="00870A49">
      <w:pPr>
        <w:pStyle w:val="ListaVin1"/>
        <w:numPr>
          <w:ilvl w:val="0"/>
          <w:numId w:val="0"/>
        </w:numPr>
        <w:ind w:left="360"/>
        <w:rPr>
          <w:lang w:val="es-ES"/>
        </w:rPr>
      </w:pPr>
    </w:p>
    <w:p w:rsidR="005F57AE" w:rsidRPr="007F62F0" w:rsidRDefault="005F57AE" w:rsidP="00E46E97">
      <w:pPr>
        <w:pStyle w:val="Ttulo3"/>
      </w:pPr>
      <w:bookmarkStart w:id="164" w:name="_Toc356889526"/>
      <w:bookmarkStart w:id="165" w:name="_Toc356889642"/>
      <w:bookmarkStart w:id="166" w:name="_Toc356889689"/>
      <w:bookmarkStart w:id="167" w:name="_Toc371968942"/>
      <w:bookmarkStart w:id="168" w:name="_Toc371969839"/>
      <w:bookmarkStart w:id="169" w:name="_Toc371970549"/>
      <w:bookmarkStart w:id="170" w:name="_Toc371970752"/>
      <w:bookmarkStart w:id="171" w:name="_Toc428834054"/>
      <w:bookmarkEnd w:id="164"/>
      <w:bookmarkEnd w:id="165"/>
      <w:bookmarkEnd w:id="166"/>
      <w:r w:rsidRPr="007F62F0">
        <w:t>1.3.1 Identificación y secuencia de los procesos</w:t>
      </w:r>
      <w:bookmarkEnd w:id="167"/>
      <w:bookmarkEnd w:id="168"/>
      <w:bookmarkEnd w:id="169"/>
      <w:bookmarkEnd w:id="170"/>
      <w:bookmarkEnd w:id="171"/>
    </w:p>
    <w:p w:rsidR="005F57AE" w:rsidRPr="00644263" w:rsidRDefault="005F57AE" w:rsidP="005F57AE">
      <w:pPr>
        <w:pStyle w:val="Texto"/>
      </w:pPr>
      <w:bookmarkStart w:id="172" w:name="_Toc371689908"/>
      <w:bookmarkStart w:id="173" w:name="_Toc371690642"/>
      <w:bookmarkStart w:id="174" w:name="_Toc371691529"/>
      <w:bookmarkStart w:id="175" w:name="_Toc371691827"/>
      <w:bookmarkStart w:id="176" w:name="_Toc371956202"/>
      <w:bookmarkStart w:id="177" w:name="_Toc371957095"/>
      <w:bookmarkStart w:id="178" w:name="_Toc371961161"/>
      <w:r w:rsidRPr="00F755AA">
        <w:rPr>
          <w:szCs w:val="24"/>
        </w:rPr>
        <w:t>Mapa de procesos:</w:t>
      </w:r>
      <w:bookmarkEnd w:id="172"/>
      <w:bookmarkEnd w:id="173"/>
      <w:bookmarkEnd w:id="174"/>
      <w:bookmarkEnd w:id="175"/>
      <w:bookmarkEnd w:id="176"/>
      <w:bookmarkEnd w:id="177"/>
      <w:bookmarkEnd w:id="178"/>
    </w:p>
    <w:p w:rsidR="005F57AE" w:rsidRDefault="005F57AE" w:rsidP="005F57AE">
      <w:pPr>
        <w:pStyle w:val="Texto"/>
        <w:rPr>
          <w:szCs w:val="24"/>
          <w:lang w:val="es-ES"/>
        </w:rPr>
      </w:pPr>
      <w:r>
        <w:rPr>
          <w:szCs w:val="24"/>
          <w:lang w:val="es-ES"/>
        </w:rPr>
        <w:t xml:space="preserve"> Lo primero que se requiere hacer para adoptar un sistema de gestión basado en los procesos es identificar qué procesos deben aparecer en la estructura general del sistema. Para ello es necesario preguntarse qué procesos son lo suficientemente significativos para que formen parte de la estructura de procesos y a qué nivel de detalle, considerando la influencia y la orientación de las actividades desarrolladas en la organización en la  obtención de los resultados esperados.</w:t>
      </w:r>
    </w:p>
    <w:p w:rsidR="005F57AE" w:rsidRDefault="005F57AE" w:rsidP="005F57AE">
      <w:pPr>
        <w:pStyle w:val="Texto"/>
        <w:rPr>
          <w:szCs w:val="24"/>
          <w:lang w:val="es-ES"/>
        </w:rPr>
      </w:pPr>
      <w:r>
        <w:rPr>
          <w:szCs w:val="24"/>
          <w:lang w:val="es-ES"/>
        </w:rPr>
        <w:t xml:space="preserve">Para realizar la identificación y selección de procesos se pueden utilizar herramientas como el </w:t>
      </w:r>
      <w:proofErr w:type="spellStart"/>
      <w:r>
        <w:rPr>
          <w:szCs w:val="24"/>
          <w:lang w:val="es-ES"/>
        </w:rPr>
        <w:t>Brainstorming</w:t>
      </w:r>
      <w:proofErr w:type="spellEnd"/>
      <w:r>
        <w:rPr>
          <w:szCs w:val="24"/>
          <w:lang w:val="es-ES"/>
        </w:rPr>
        <w:t xml:space="preserve"> o la dinámica de equipos de trabajo y se deben considerar los siguientes factores:</w:t>
      </w:r>
    </w:p>
    <w:p w:rsidR="005F57AE" w:rsidRDefault="005F57AE" w:rsidP="00141201">
      <w:pPr>
        <w:pStyle w:val="ListaVin1"/>
        <w:rPr>
          <w:lang w:val="es-ES"/>
        </w:rPr>
      </w:pPr>
      <w:r>
        <w:rPr>
          <w:lang w:val="es-ES"/>
        </w:rPr>
        <w:t>Influencia en la satisfacción del cliente</w:t>
      </w:r>
    </w:p>
    <w:p w:rsidR="005F57AE" w:rsidRDefault="005F57AE" w:rsidP="00141201">
      <w:pPr>
        <w:pStyle w:val="ListaVin1"/>
        <w:rPr>
          <w:lang w:val="es-ES"/>
        </w:rPr>
      </w:pPr>
      <w:r>
        <w:rPr>
          <w:lang w:val="es-ES"/>
        </w:rPr>
        <w:t>Los efectos en la calidad del producto o servicio</w:t>
      </w:r>
    </w:p>
    <w:p w:rsidR="005F57AE" w:rsidRDefault="005F57AE" w:rsidP="00141201">
      <w:pPr>
        <w:pStyle w:val="ListaVin1"/>
        <w:rPr>
          <w:lang w:val="es-ES"/>
        </w:rPr>
      </w:pPr>
      <w:r>
        <w:rPr>
          <w:lang w:val="es-ES"/>
        </w:rPr>
        <w:t>Influencia en los factores críticos de éxito (FCE)</w:t>
      </w:r>
    </w:p>
    <w:p w:rsidR="005F57AE" w:rsidRDefault="005F57AE" w:rsidP="00141201">
      <w:pPr>
        <w:pStyle w:val="ListaVin1"/>
        <w:rPr>
          <w:lang w:val="es-ES"/>
        </w:rPr>
      </w:pPr>
      <w:r>
        <w:rPr>
          <w:lang w:val="es-ES"/>
        </w:rPr>
        <w:lastRenderedPageBreak/>
        <w:t>Influencia en la misión y estrategia</w:t>
      </w:r>
    </w:p>
    <w:p w:rsidR="005F57AE" w:rsidRDefault="005F57AE" w:rsidP="00141201">
      <w:pPr>
        <w:pStyle w:val="ListaVin1"/>
        <w:rPr>
          <w:lang w:val="es-ES"/>
        </w:rPr>
      </w:pPr>
      <w:r>
        <w:rPr>
          <w:lang w:val="es-ES"/>
        </w:rPr>
        <w:t>Cumplimiento de requisitos legales y reglamentarios</w:t>
      </w:r>
    </w:p>
    <w:p w:rsidR="005F57AE" w:rsidRDefault="005F57AE" w:rsidP="00141201">
      <w:pPr>
        <w:pStyle w:val="ListaVin1"/>
        <w:rPr>
          <w:lang w:val="es-ES"/>
        </w:rPr>
      </w:pPr>
      <w:r>
        <w:rPr>
          <w:lang w:val="es-ES"/>
        </w:rPr>
        <w:t>Los riesgos económicos y de insatisfacción</w:t>
      </w:r>
    </w:p>
    <w:p w:rsidR="005F57AE" w:rsidRDefault="005F57AE" w:rsidP="00141201">
      <w:pPr>
        <w:pStyle w:val="ListaVin1"/>
        <w:rPr>
          <w:lang w:val="es-ES"/>
        </w:rPr>
      </w:pPr>
      <w:r>
        <w:rPr>
          <w:lang w:val="es-ES"/>
        </w:rPr>
        <w:t>Utilización intensiva de recursos</w:t>
      </w:r>
    </w:p>
    <w:p w:rsidR="005F57AE" w:rsidRDefault="005F57AE" w:rsidP="005F57AE">
      <w:pPr>
        <w:pStyle w:val="Texto"/>
        <w:rPr>
          <w:szCs w:val="24"/>
          <w:lang w:val="es-ES"/>
        </w:rPr>
      </w:pPr>
      <w:r>
        <w:rPr>
          <w:szCs w:val="24"/>
          <w:lang w:val="es-ES"/>
        </w:rPr>
        <w:t xml:space="preserve">Luego de identificar los procesos es necesario representarlos a través del </w:t>
      </w:r>
      <w:r w:rsidRPr="00A22CE5">
        <w:rPr>
          <w:szCs w:val="24"/>
          <w:lang w:val="es-ES"/>
        </w:rPr>
        <w:t>mapa de procesos</w:t>
      </w:r>
      <w:r>
        <w:rPr>
          <w:szCs w:val="24"/>
          <w:lang w:val="es-ES"/>
        </w:rPr>
        <w:t xml:space="preserve"> que viene a ser la representación gráfica de la estructura de los procesos en la empresa.</w:t>
      </w:r>
      <w:r w:rsidRPr="00FF69F1">
        <w:rPr>
          <w:szCs w:val="24"/>
          <w:lang w:val="es-ES"/>
        </w:rPr>
        <w:t xml:space="preserve"> </w:t>
      </w:r>
      <w:r>
        <w:rPr>
          <w:szCs w:val="24"/>
          <w:lang w:val="es-ES"/>
        </w:rPr>
        <w:t>En el gráfico N°7 se puede apreciar un modelo de mapa de procesos con 3 agrupaciones:</w:t>
      </w:r>
    </w:p>
    <w:p w:rsidR="005F57AE" w:rsidRPr="007706E3" w:rsidRDefault="00870A49" w:rsidP="003758C8">
      <w:pPr>
        <w:pStyle w:val="Figura"/>
        <w:rPr>
          <w:lang w:val="es-ES"/>
        </w:rPr>
      </w:pPr>
      <w:bookmarkStart w:id="179" w:name="_Toc371968943"/>
      <w:bookmarkStart w:id="180" w:name="_Toc371970550"/>
      <w:bookmarkStart w:id="181" w:name="_Toc371970753"/>
      <w:bookmarkStart w:id="182" w:name="_Toc429005566"/>
      <w:bookmarkStart w:id="183" w:name="_Toc429007480"/>
      <w:r>
        <w:rPr>
          <w:noProof/>
          <w:lang w:eastAsia="es-PE"/>
        </w:rPr>
        <w:drawing>
          <wp:anchor distT="0" distB="0" distL="114300" distR="114300" simplePos="0" relativeHeight="251657216" behindDoc="1" locked="0" layoutInCell="1" allowOverlap="1" wp14:anchorId="7A5C0C1A" wp14:editId="38492ED7">
            <wp:simplePos x="0" y="0"/>
            <wp:positionH relativeFrom="column">
              <wp:posOffset>481330</wp:posOffset>
            </wp:positionH>
            <wp:positionV relativeFrom="paragraph">
              <wp:posOffset>280670</wp:posOffset>
            </wp:positionV>
            <wp:extent cx="4614545" cy="3009265"/>
            <wp:effectExtent l="19050" t="19050" r="14605" b="19685"/>
            <wp:wrapTight wrapText="bothSides">
              <wp:wrapPolygon edited="0">
                <wp:start x="-89" y="-137"/>
                <wp:lineTo x="-89" y="21605"/>
                <wp:lineTo x="21579" y="21605"/>
                <wp:lineTo x="21579" y="-137"/>
                <wp:lineTo x="-89" y="-137"/>
              </wp:wrapPolygon>
            </wp:wrapTight>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4545" cy="30092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F57AE" w:rsidRPr="007706E3">
        <w:rPr>
          <w:lang w:val="es-ES"/>
        </w:rPr>
        <w:t>Gráfico N</w:t>
      </w:r>
      <w:r w:rsidR="005F57AE">
        <w:rPr>
          <w:lang w:val="es-ES"/>
        </w:rPr>
        <w:t>°7</w:t>
      </w:r>
      <w:r w:rsidR="005F57AE" w:rsidRPr="007706E3">
        <w:rPr>
          <w:lang w:val="es-ES"/>
        </w:rPr>
        <w:t>: Mapa de procesos con 3 agrupaciones</w:t>
      </w:r>
      <w:bookmarkEnd w:id="179"/>
      <w:bookmarkEnd w:id="180"/>
      <w:bookmarkEnd w:id="181"/>
      <w:bookmarkEnd w:id="182"/>
      <w:bookmarkEnd w:id="183"/>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870A49" w:rsidRPr="00421360" w:rsidRDefault="00870A49" w:rsidP="00147E2C">
      <w:pPr>
        <w:pStyle w:val="Texto"/>
        <w:rPr>
          <w:sz w:val="16"/>
          <w:szCs w:val="16"/>
        </w:rPr>
      </w:pPr>
      <w:r w:rsidRPr="00421360">
        <w:rPr>
          <w:sz w:val="16"/>
          <w:szCs w:val="16"/>
        </w:rPr>
        <w:t>Fuente: Beltrán y otros 2002</w:t>
      </w:r>
    </w:p>
    <w:p w:rsidR="00870A49" w:rsidRDefault="00870A49" w:rsidP="005F57AE">
      <w:pPr>
        <w:pStyle w:val="Texto"/>
        <w:rPr>
          <w:szCs w:val="24"/>
          <w:lang w:val="es-ES"/>
        </w:rPr>
      </w:pPr>
    </w:p>
    <w:p w:rsidR="005F57AE" w:rsidRDefault="005F57AE" w:rsidP="005F57AE">
      <w:pPr>
        <w:pStyle w:val="Texto"/>
        <w:rPr>
          <w:szCs w:val="24"/>
          <w:lang w:val="es-ES"/>
        </w:rPr>
      </w:pPr>
      <w:r>
        <w:rPr>
          <w:szCs w:val="24"/>
          <w:lang w:val="es-ES"/>
        </w:rPr>
        <w:t>En este mapa se agrupan los procesos en 3 tipos de acuerdo a sus características:</w:t>
      </w:r>
    </w:p>
    <w:p w:rsidR="005F57AE" w:rsidRDefault="005F57AE" w:rsidP="003602ED">
      <w:pPr>
        <w:pStyle w:val="ListaVin1"/>
        <w:rPr>
          <w:lang w:val="es-ES"/>
        </w:rPr>
      </w:pPr>
      <w:r>
        <w:rPr>
          <w:lang w:val="es-ES"/>
        </w:rPr>
        <w:t>Procesos Estratégicos: Están vinculados al largo plazo y son generalmente responsabilidad de la dirección. Son procesos de planificación y están ligados a factores claves y estratégicos.</w:t>
      </w:r>
      <w:r w:rsidRPr="00B73B7B">
        <w:rPr>
          <w:lang w:val="es-ES"/>
        </w:rPr>
        <w:t xml:space="preserve"> </w:t>
      </w:r>
    </w:p>
    <w:p w:rsidR="005F57AE" w:rsidRDefault="005F57AE" w:rsidP="003602ED">
      <w:pPr>
        <w:pStyle w:val="ListaVin1"/>
        <w:rPr>
          <w:lang w:val="es-ES"/>
        </w:rPr>
      </w:pPr>
      <w:r>
        <w:rPr>
          <w:lang w:val="es-ES"/>
        </w:rPr>
        <w:t>Procesos Operativos o Claves: Son procesos ligados directamente con la realización del producto y/o la prestación del servicio. Tienen contacto directo con el cliente.</w:t>
      </w:r>
    </w:p>
    <w:p w:rsidR="005F57AE" w:rsidRDefault="005F57AE" w:rsidP="003602ED">
      <w:pPr>
        <w:pStyle w:val="ListaVin1"/>
        <w:rPr>
          <w:lang w:val="es-ES"/>
        </w:rPr>
      </w:pPr>
      <w:r>
        <w:rPr>
          <w:lang w:val="es-ES"/>
        </w:rPr>
        <w:lastRenderedPageBreak/>
        <w:t>Procesos de Apoyo: Son procesos que dan soporte a los procesos operativos y están relacionados a la disposición de recursos y a la realización de las mediciones dentro de la empresa [18] [19].</w:t>
      </w:r>
    </w:p>
    <w:p w:rsidR="005F57AE" w:rsidRDefault="005F57AE" w:rsidP="005F57AE">
      <w:pPr>
        <w:pStyle w:val="Texto"/>
        <w:rPr>
          <w:szCs w:val="24"/>
          <w:lang w:val="es-ES"/>
        </w:rPr>
      </w:pPr>
      <w:r>
        <w:rPr>
          <w:szCs w:val="24"/>
          <w:lang w:val="es-ES"/>
        </w:rPr>
        <w:t>Sin embargo, esta no es la única forma de agrupar los procesos dentro de las empresas. También se puede utilizar un modelo de 4 agrupaciones que son las mostradas en el gráfico N°8.</w:t>
      </w:r>
    </w:p>
    <w:p w:rsidR="005F57AE" w:rsidRPr="007706E3" w:rsidRDefault="005F57AE" w:rsidP="003758C8">
      <w:pPr>
        <w:pStyle w:val="Figura"/>
        <w:rPr>
          <w:lang w:val="es-ES"/>
        </w:rPr>
      </w:pPr>
      <w:bookmarkStart w:id="184" w:name="_Toc371968944"/>
      <w:bookmarkStart w:id="185" w:name="_Toc371970551"/>
      <w:bookmarkStart w:id="186" w:name="_Toc371970754"/>
      <w:bookmarkStart w:id="187" w:name="_Toc429005567"/>
      <w:bookmarkStart w:id="188" w:name="_Toc429007481"/>
      <w:r>
        <w:rPr>
          <w:lang w:val="es-ES"/>
        </w:rPr>
        <w:t>Gráfico N°8</w:t>
      </w:r>
      <w:r w:rsidRPr="007706E3">
        <w:rPr>
          <w:lang w:val="es-ES"/>
        </w:rPr>
        <w:t>: Modelo de 4 agrupaciones para el mapa de procesos</w:t>
      </w:r>
      <w:bookmarkEnd w:id="184"/>
      <w:bookmarkEnd w:id="185"/>
      <w:bookmarkEnd w:id="186"/>
      <w:bookmarkEnd w:id="187"/>
      <w:bookmarkEnd w:id="188"/>
    </w:p>
    <w:p w:rsidR="005F57AE" w:rsidRDefault="00870A49" w:rsidP="005F57AE">
      <w:pPr>
        <w:pStyle w:val="Texto"/>
        <w:rPr>
          <w:szCs w:val="24"/>
          <w:lang w:val="es-ES"/>
        </w:rPr>
      </w:pPr>
      <w:r w:rsidRPr="007706E3">
        <w:rPr>
          <w:noProof/>
          <w:szCs w:val="24"/>
          <w:lang w:eastAsia="es-PE"/>
        </w:rPr>
        <w:drawing>
          <wp:anchor distT="0" distB="0" distL="114300" distR="114300" simplePos="0" relativeHeight="251659264" behindDoc="1" locked="0" layoutInCell="1" allowOverlap="1" wp14:anchorId="6A96CF6F" wp14:editId="36A0D3A7">
            <wp:simplePos x="0" y="0"/>
            <wp:positionH relativeFrom="column">
              <wp:posOffset>375285</wp:posOffset>
            </wp:positionH>
            <wp:positionV relativeFrom="paragraph">
              <wp:posOffset>41275</wp:posOffset>
            </wp:positionV>
            <wp:extent cx="4540250" cy="2254250"/>
            <wp:effectExtent l="76200" t="76200" r="127000" b="127000"/>
            <wp:wrapTight wrapText="bothSides">
              <wp:wrapPolygon edited="0">
                <wp:start x="-181" y="-730"/>
                <wp:lineTo x="-363" y="-548"/>
                <wp:lineTo x="-363" y="21904"/>
                <wp:lineTo x="-181" y="22634"/>
                <wp:lineTo x="21932" y="22634"/>
                <wp:lineTo x="22114" y="20079"/>
                <wp:lineTo x="22114" y="2373"/>
                <wp:lineTo x="21932" y="-365"/>
                <wp:lineTo x="21932" y="-730"/>
                <wp:lineTo x="-181" y="-730"/>
              </wp:wrapPolygon>
            </wp:wrapTight>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0250" cy="225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870A49" w:rsidRPr="00F77E8B" w:rsidRDefault="00870A49" w:rsidP="00147E2C">
      <w:pPr>
        <w:pStyle w:val="Texto"/>
        <w:rPr>
          <w:sz w:val="16"/>
          <w:szCs w:val="16"/>
        </w:rPr>
      </w:pPr>
      <w:r w:rsidRPr="00F77E8B">
        <w:rPr>
          <w:sz w:val="16"/>
          <w:szCs w:val="16"/>
        </w:rPr>
        <w:t>Fuente: Beltrán y otros 2002</w:t>
      </w:r>
    </w:p>
    <w:p w:rsidR="00870A49" w:rsidRDefault="00870A49" w:rsidP="005F57AE">
      <w:pPr>
        <w:pStyle w:val="Texto"/>
        <w:rPr>
          <w:szCs w:val="24"/>
          <w:lang w:val="es-ES"/>
        </w:rPr>
      </w:pPr>
    </w:p>
    <w:p w:rsidR="005F57AE" w:rsidRDefault="005F57AE" w:rsidP="005F57AE">
      <w:pPr>
        <w:pStyle w:val="Texto"/>
        <w:rPr>
          <w:szCs w:val="24"/>
          <w:lang w:val="es-ES"/>
        </w:rPr>
      </w:pPr>
      <w:r>
        <w:rPr>
          <w:szCs w:val="24"/>
          <w:lang w:val="es-ES"/>
        </w:rPr>
        <w:t>Para representar adecuadamente los procesos de una empresa se debe llegar a un equilibrio entre la facilidad de interpretación y el contenido de información que se necesita. Cada proceso debe ser por sí solo “gestionable”; es decir, que la información mostrada por los indicadores sea relevante y apropiada. El mapa de procesos no es el fin último de la representación e información relativa a los procesos, ya que a través de la descripción y análisis de cada uno de los procesos se puede obtener información concerniente a las interrelaciones que existen entre ellos.</w:t>
      </w:r>
    </w:p>
    <w:p w:rsidR="005F57AE" w:rsidRPr="00E80DDF" w:rsidRDefault="005F57AE" w:rsidP="00E46E97">
      <w:pPr>
        <w:pStyle w:val="Ttulo3"/>
      </w:pPr>
      <w:bookmarkStart w:id="189" w:name="_Toc371968945"/>
      <w:bookmarkStart w:id="190" w:name="_Toc371969842"/>
      <w:bookmarkStart w:id="191" w:name="_Toc371970552"/>
      <w:bookmarkStart w:id="192" w:name="_Toc371970755"/>
      <w:bookmarkStart w:id="193" w:name="_Toc428834055"/>
      <w:r w:rsidRPr="00E80DDF">
        <w:t>1.3.2</w:t>
      </w:r>
      <w:r>
        <w:t xml:space="preserve"> </w:t>
      </w:r>
      <w:r w:rsidRPr="00E80DDF">
        <w:t>Descripción de cada uno de los procesos</w:t>
      </w:r>
      <w:bookmarkEnd w:id="189"/>
      <w:bookmarkEnd w:id="190"/>
      <w:bookmarkEnd w:id="191"/>
      <w:bookmarkEnd w:id="192"/>
      <w:bookmarkEnd w:id="193"/>
    </w:p>
    <w:p w:rsidR="005F57AE" w:rsidRPr="00285DCF" w:rsidRDefault="005F57AE" w:rsidP="005F57AE">
      <w:pPr>
        <w:pStyle w:val="Texto"/>
        <w:rPr>
          <w:szCs w:val="24"/>
          <w:lang w:val="es-ES"/>
        </w:rPr>
      </w:pPr>
      <w:r>
        <w:rPr>
          <w:szCs w:val="24"/>
          <w:lang w:val="es-ES"/>
        </w:rPr>
        <w:t>El objetivo de la descripción de los procesos es asegurar la eficiencia y eficacia de cada una de las actividades que se desarrollan dentro del proceso mediante el uso de métodos y criterios y lograr controlarlo.</w:t>
      </w:r>
    </w:p>
    <w:p w:rsidR="005F57AE" w:rsidRDefault="005F57AE" w:rsidP="005F57AE">
      <w:pPr>
        <w:pStyle w:val="Texto"/>
        <w:rPr>
          <w:szCs w:val="24"/>
        </w:rPr>
      </w:pPr>
      <w:bookmarkStart w:id="194" w:name="_Toc371689910"/>
      <w:bookmarkStart w:id="195" w:name="_Toc371690644"/>
      <w:bookmarkStart w:id="196" w:name="_Toc371691531"/>
      <w:bookmarkStart w:id="197" w:name="_Toc371691829"/>
      <w:bookmarkStart w:id="198" w:name="_Toc371956204"/>
      <w:bookmarkStart w:id="199" w:name="_Toc371957097"/>
      <w:bookmarkStart w:id="200" w:name="_Toc371961163"/>
      <w:r w:rsidRPr="00C53126">
        <w:rPr>
          <w:szCs w:val="24"/>
        </w:rPr>
        <w:lastRenderedPageBreak/>
        <w:t>Descripción de las actividades del proceso (Diagrama de Procesos):</w:t>
      </w:r>
      <w:bookmarkEnd w:id="194"/>
      <w:bookmarkEnd w:id="195"/>
      <w:bookmarkEnd w:id="196"/>
      <w:bookmarkEnd w:id="197"/>
      <w:bookmarkEnd w:id="198"/>
      <w:bookmarkEnd w:id="199"/>
      <w:bookmarkEnd w:id="200"/>
    </w:p>
    <w:p w:rsidR="005F57AE" w:rsidRDefault="005F57AE" w:rsidP="005F57AE">
      <w:pPr>
        <w:pStyle w:val="Texto"/>
        <w:rPr>
          <w:szCs w:val="24"/>
          <w:lang w:val="es-ES"/>
        </w:rPr>
      </w:pPr>
      <w:r>
        <w:rPr>
          <w:szCs w:val="24"/>
          <w:lang w:val="es-ES"/>
        </w:rPr>
        <w:t xml:space="preserve"> Los diagramas de proceso facilitan el entendimiento de las actividades y su influencia en la cadena de valor y en la consecución de los resultados. Los diagramas de flujo permiten observar la secuencia de las operaciones y actividades realizadas y a los responsables de cada parte del proceso. Además, dejan en claro cuáles son las entradas y salidas a lo largo del proceso.</w:t>
      </w:r>
      <w:r w:rsidRPr="00F272F3">
        <w:rPr>
          <w:szCs w:val="24"/>
          <w:lang w:val="es-ES"/>
        </w:rPr>
        <w:t xml:space="preserve"> </w:t>
      </w:r>
      <w:r>
        <w:rPr>
          <w:szCs w:val="24"/>
          <w:lang w:val="es-ES"/>
        </w:rPr>
        <w:t>En el gráfico N°9 se puede apreciar un diagrama de flujo de un proceso para la revisión de requisitos de un producto [18].</w:t>
      </w:r>
    </w:p>
    <w:p w:rsidR="005F57AE" w:rsidRPr="004804F8" w:rsidRDefault="005F57AE" w:rsidP="003758C8">
      <w:pPr>
        <w:pStyle w:val="Figura"/>
        <w:rPr>
          <w:lang w:val="es-ES"/>
        </w:rPr>
      </w:pPr>
      <w:bookmarkStart w:id="201" w:name="_Toc371968946"/>
      <w:bookmarkStart w:id="202" w:name="_Toc371970553"/>
      <w:bookmarkStart w:id="203" w:name="_Toc371970756"/>
      <w:bookmarkStart w:id="204" w:name="_Toc429005568"/>
      <w:bookmarkStart w:id="205" w:name="_Toc429007482"/>
      <w:r>
        <w:rPr>
          <w:lang w:val="es-ES"/>
        </w:rPr>
        <w:t>Gráfico N°9</w:t>
      </w:r>
      <w:r w:rsidRPr="004804F8">
        <w:rPr>
          <w:lang w:val="es-ES"/>
        </w:rPr>
        <w:t>: Diagrama de un proceso para revisión de requisitos de un producto</w:t>
      </w:r>
      <w:bookmarkEnd w:id="201"/>
      <w:bookmarkEnd w:id="202"/>
      <w:bookmarkEnd w:id="203"/>
      <w:bookmarkEnd w:id="204"/>
      <w:bookmarkEnd w:id="205"/>
    </w:p>
    <w:p w:rsidR="005F57AE" w:rsidRDefault="00870A49" w:rsidP="005F57AE">
      <w:pPr>
        <w:pStyle w:val="Texto"/>
        <w:rPr>
          <w:szCs w:val="24"/>
          <w:lang w:val="es-ES"/>
        </w:rPr>
      </w:pPr>
      <w:r>
        <w:rPr>
          <w:noProof/>
          <w:szCs w:val="24"/>
          <w:lang w:eastAsia="es-PE"/>
        </w:rPr>
        <w:drawing>
          <wp:anchor distT="0" distB="0" distL="114300" distR="114300" simplePos="0" relativeHeight="251661312" behindDoc="1" locked="0" layoutInCell="1" allowOverlap="1" wp14:anchorId="52E490F2" wp14:editId="2599879B">
            <wp:simplePos x="0" y="0"/>
            <wp:positionH relativeFrom="column">
              <wp:posOffset>414020</wp:posOffset>
            </wp:positionH>
            <wp:positionV relativeFrom="paragraph">
              <wp:posOffset>19050</wp:posOffset>
            </wp:positionV>
            <wp:extent cx="4773930" cy="3596640"/>
            <wp:effectExtent l="19050" t="19050" r="26670" b="22860"/>
            <wp:wrapTight wrapText="bothSides">
              <wp:wrapPolygon edited="0">
                <wp:start x="-86" y="-114"/>
                <wp:lineTo x="-86" y="21623"/>
                <wp:lineTo x="21634" y="21623"/>
                <wp:lineTo x="21634" y="-114"/>
                <wp:lineTo x="-86" y="-114"/>
              </wp:wrapPolygon>
            </wp:wrapTight>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3000"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4773930" cy="35966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szCs w:val="24"/>
          <w:lang w:val="es-ES"/>
        </w:rPr>
      </w:pPr>
    </w:p>
    <w:p w:rsidR="005F57AE" w:rsidRDefault="005F57AE" w:rsidP="005F57AE">
      <w:pPr>
        <w:pStyle w:val="Texto"/>
        <w:rPr>
          <w:szCs w:val="24"/>
          <w:lang w:val="es-ES"/>
        </w:rPr>
      </w:pPr>
    </w:p>
    <w:p w:rsidR="005F57AE" w:rsidRPr="009E1C2F"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5F57AE" w:rsidRDefault="005F57AE" w:rsidP="005F57AE">
      <w:pPr>
        <w:pStyle w:val="Texto"/>
        <w:rPr>
          <w:szCs w:val="24"/>
          <w:lang w:val="es-ES"/>
        </w:rPr>
      </w:pPr>
    </w:p>
    <w:p w:rsidR="00870A49" w:rsidRPr="00F57898" w:rsidRDefault="00870A49" w:rsidP="00147E2C">
      <w:pPr>
        <w:pStyle w:val="Texto"/>
        <w:rPr>
          <w:sz w:val="16"/>
          <w:szCs w:val="16"/>
        </w:rPr>
      </w:pPr>
      <w:r w:rsidRPr="00F57898">
        <w:rPr>
          <w:sz w:val="16"/>
          <w:szCs w:val="16"/>
        </w:rPr>
        <w:t>Fuente: Beltrán y otros 2002</w:t>
      </w:r>
    </w:p>
    <w:p w:rsidR="00870A49" w:rsidRPr="00870A49" w:rsidRDefault="00870A49" w:rsidP="005F57AE">
      <w:pPr>
        <w:pStyle w:val="Texto"/>
        <w:rPr>
          <w:szCs w:val="24"/>
        </w:rPr>
      </w:pPr>
    </w:p>
    <w:p w:rsidR="005F57AE" w:rsidRDefault="005F57AE" w:rsidP="005F57AE">
      <w:pPr>
        <w:pStyle w:val="Texto"/>
        <w:rPr>
          <w:szCs w:val="24"/>
          <w:lang w:val="es-ES"/>
        </w:rPr>
      </w:pPr>
      <w:r>
        <w:rPr>
          <w:szCs w:val="24"/>
          <w:lang w:val="es-ES"/>
        </w:rPr>
        <w:t>El diagrama de operaciones del proceso (DOP) y el diagrama de actividades del proceso (DAP) también pueden ser útiles para describir el proceso, sobre todo cuando se requiere información sobre los tiempos empleados en las operaciones y más específicamente en cada una de las actividades, incluyendo los tiempos perdidos por demoras, los tiempos de transporte, etc.</w:t>
      </w:r>
    </w:p>
    <w:p w:rsidR="00870A49" w:rsidRDefault="00870A49" w:rsidP="005F57AE">
      <w:pPr>
        <w:pStyle w:val="Texto"/>
        <w:rPr>
          <w:szCs w:val="24"/>
          <w:lang w:val="es-ES"/>
        </w:rPr>
      </w:pPr>
    </w:p>
    <w:p w:rsidR="005F57AE" w:rsidRDefault="005F57AE" w:rsidP="005F57AE">
      <w:pPr>
        <w:pStyle w:val="Texto"/>
        <w:rPr>
          <w:szCs w:val="24"/>
        </w:rPr>
      </w:pPr>
      <w:bookmarkStart w:id="206" w:name="_Toc371689911"/>
      <w:bookmarkStart w:id="207" w:name="_Toc371690645"/>
      <w:bookmarkStart w:id="208" w:name="_Toc371691532"/>
      <w:bookmarkStart w:id="209" w:name="_Toc371691830"/>
      <w:bookmarkStart w:id="210" w:name="_Toc371956205"/>
      <w:bookmarkStart w:id="211" w:name="_Toc371957098"/>
      <w:bookmarkStart w:id="212" w:name="_Toc371961164"/>
      <w:r w:rsidRPr="00E32DBA">
        <w:rPr>
          <w:szCs w:val="24"/>
        </w:rPr>
        <w:lastRenderedPageBreak/>
        <w:t>Fichas de Procesos:</w:t>
      </w:r>
      <w:bookmarkEnd w:id="206"/>
      <w:bookmarkEnd w:id="207"/>
      <w:bookmarkEnd w:id="208"/>
      <w:bookmarkEnd w:id="209"/>
      <w:bookmarkEnd w:id="210"/>
      <w:bookmarkEnd w:id="211"/>
      <w:bookmarkEnd w:id="212"/>
      <w:r w:rsidRPr="00E32DBA">
        <w:rPr>
          <w:szCs w:val="24"/>
        </w:rPr>
        <w:t xml:space="preserve"> </w:t>
      </w:r>
    </w:p>
    <w:p w:rsidR="005F57AE" w:rsidRDefault="005F57AE" w:rsidP="005F57AE">
      <w:pPr>
        <w:pStyle w:val="Texto"/>
        <w:rPr>
          <w:szCs w:val="24"/>
          <w:lang w:val="es-ES"/>
        </w:rPr>
      </w:pPr>
      <w:r>
        <w:rPr>
          <w:szCs w:val="24"/>
          <w:lang w:val="es-ES"/>
        </w:rPr>
        <w:t>Es otra herramienta que puede ser utilizada para describir las características relevantes para el control de las actividades de los procesos. En la ficha figura toda la información que sea útil para el control de los documentos y, además figuran la misión y el alcance del proceso, los indicadores y las variables de control. Los registros e inspecciones también forman parte de la ficha, así como las entradas (proveedores) y las salidas (clientes) del proceso [18].</w:t>
      </w:r>
    </w:p>
    <w:p w:rsidR="00870A49" w:rsidRDefault="00870A49" w:rsidP="005F57AE">
      <w:pPr>
        <w:pStyle w:val="Texto"/>
        <w:rPr>
          <w:szCs w:val="24"/>
          <w:lang w:val="es-ES"/>
        </w:rPr>
      </w:pPr>
    </w:p>
    <w:p w:rsidR="005F57AE" w:rsidRPr="00AC4760" w:rsidRDefault="005F57AE" w:rsidP="00E46E97">
      <w:pPr>
        <w:pStyle w:val="Ttulo3"/>
      </w:pPr>
      <w:bookmarkStart w:id="213" w:name="_Toc371968947"/>
      <w:bookmarkStart w:id="214" w:name="_Toc371969844"/>
      <w:bookmarkStart w:id="215" w:name="_Toc371970554"/>
      <w:bookmarkStart w:id="216" w:name="_Toc371970757"/>
      <w:bookmarkStart w:id="217" w:name="_Toc428834056"/>
      <w:r w:rsidRPr="00AC4760">
        <w:t>1.3.3 Seguimiento y medición de los resultados:</w:t>
      </w:r>
      <w:bookmarkEnd w:id="213"/>
      <w:bookmarkEnd w:id="214"/>
      <w:bookmarkEnd w:id="215"/>
      <w:bookmarkEnd w:id="216"/>
      <w:bookmarkEnd w:id="217"/>
      <w:r w:rsidRPr="00AC4760">
        <w:t xml:space="preserve"> </w:t>
      </w:r>
    </w:p>
    <w:p w:rsidR="005F57AE" w:rsidRDefault="005F57AE" w:rsidP="005F57AE">
      <w:pPr>
        <w:pStyle w:val="Texto"/>
        <w:rPr>
          <w:szCs w:val="24"/>
          <w:lang w:val="es-ES"/>
        </w:rPr>
      </w:pPr>
      <w:r>
        <w:rPr>
          <w:szCs w:val="24"/>
          <w:lang w:val="es-ES"/>
        </w:rPr>
        <w:t xml:space="preserve">De nada sirve contar con un excelente mapa de procesos y con unos adecuados diagramas y fichas de procesos si no se realiza un seguimiento y las respectivas mediciones del desempeño del proceso. Esto es necesario para conocer si realmente se están cumpliendo los resultados deseados y hacia donde deben enfocarse las mejoras. </w:t>
      </w:r>
    </w:p>
    <w:p w:rsidR="005F57AE" w:rsidRDefault="005F57AE" w:rsidP="005F57AE">
      <w:pPr>
        <w:pStyle w:val="Texto"/>
        <w:rPr>
          <w:szCs w:val="24"/>
          <w:lang w:val="es-ES"/>
        </w:rPr>
      </w:pPr>
      <w:r>
        <w:rPr>
          <w:szCs w:val="24"/>
          <w:lang w:val="es-ES"/>
        </w:rPr>
        <w:t>Los indicadores nos muestran información relevante respecto a la capacidad y efectividad de los procesos, lo que contribuye a optar por una mejor alternativa al momento de la toma de decisiones. De acuerdo a los valores que tomen los indicadores la organización podrá o no actuar sobre las variables de control para tratar de modificar o mejorar el proceso. Un indicador debe cumplir con las siguientes características para que pueda ser considerado como adecuado para un determinado proceso [18]:</w:t>
      </w:r>
    </w:p>
    <w:p w:rsidR="005F57AE" w:rsidRDefault="005F57AE" w:rsidP="00141201">
      <w:pPr>
        <w:pStyle w:val="ListaVin1"/>
        <w:rPr>
          <w:lang w:val="es-ES"/>
        </w:rPr>
      </w:pPr>
      <w:r>
        <w:rPr>
          <w:lang w:val="es-ES"/>
        </w:rPr>
        <w:t>Representatividad: Debe mostrar realmente el comportamiento de la magnitud medida.</w:t>
      </w:r>
    </w:p>
    <w:p w:rsidR="005F57AE" w:rsidRDefault="005F57AE" w:rsidP="00141201">
      <w:pPr>
        <w:pStyle w:val="ListaVin1"/>
        <w:numPr>
          <w:ilvl w:val="0"/>
          <w:numId w:val="0"/>
        </w:numPr>
        <w:ind w:left="360"/>
        <w:rPr>
          <w:lang w:val="es-ES"/>
        </w:rPr>
      </w:pPr>
      <w:r>
        <w:rPr>
          <w:lang w:val="es-ES"/>
        </w:rPr>
        <w:t>Sensibilidad: Debe cambiar de forma apreciable cuando se produzcan cambios significativos en las magnitudes medidas.</w:t>
      </w:r>
    </w:p>
    <w:p w:rsidR="005F57AE" w:rsidRDefault="005F57AE" w:rsidP="00141201">
      <w:pPr>
        <w:pStyle w:val="ListaVin1"/>
        <w:rPr>
          <w:lang w:val="es-ES"/>
        </w:rPr>
      </w:pPr>
      <w:r>
        <w:rPr>
          <w:lang w:val="es-ES"/>
        </w:rPr>
        <w:t>Rentabilidad: El beneficio que es obtenido con la información brindada por el indicador debe justificar el tiempo y los recursos usados en su recopilación, cálculo y análisis.</w:t>
      </w:r>
    </w:p>
    <w:p w:rsidR="005F57AE" w:rsidRDefault="005F57AE" w:rsidP="00141201">
      <w:pPr>
        <w:pStyle w:val="ListaVin1"/>
        <w:rPr>
          <w:lang w:val="es-ES"/>
        </w:rPr>
      </w:pPr>
      <w:r>
        <w:rPr>
          <w:lang w:val="es-ES"/>
        </w:rPr>
        <w:t>Fiabilidad: Las mediciones del indicador deben ser objetivas y confiables.</w:t>
      </w:r>
    </w:p>
    <w:p w:rsidR="005F57AE" w:rsidRDefault="005F57AE" w:rsidP="00141201">
      <w:pPr>
        <w:pStyle w:val="ListaVin1"/>
        <w:rPr>
          <w:lang w:val="es-ES"/>
        </w:rPr>
      </w:pPr>
      <w:r>
        <w:rPr>
          <w:lang w:val="es-ES"/>
        </w:rPr>
        <w:t xml:space="preserve">Relatividad en el tiempo: Debe ser posible analizar la evolución y tendencia del indicador en el transcurso del tiempo. </w:t>
      </w:r>
    </w:p>
    <w:p w:rsidR="005F57AE" w:rsidRDefault="005F57AE" w:rsidP="005F57AE">
      <w:pPr>
        <w:pStyle w:val="Texto"/>
        <w:rPr>
          <w:szCs w:val="24"/>
          <w:lang w:val="es-ES"/>
        </w:rPr>
      </w:pPr>
      <w:r>
        <w:rPr>
          <w:szCs w:val="24"/>
          <w:lang w:val="es-ES"/>
        </w:rPr>
        <w:lastRenderedPageBreak/>
        <w:t>A continuación se presentan cinco pasos a seguir para el desarrollo de los indicadores dentro de un proceso y una breve descripción de cada uno de ellos [18]:</w:t>
      </w:r>
    </w:p>
    <w:p w:rsidR="005F57AE" w:rsidRDefault="005F57AE" w:rsidP="00141201">
      <w:pPr>
        <w:pStyle w:val="ListaNum1"/>
        <w:rPr>
          <w:lang w:val="es-ES"/>
        </w:rPr>
      </w:pPr>
      <w:r>
        <w:rPr>
          <w:lang w:val="es-ES"/>
        </w:rPr>
        <w:t>Reflexionar sobre la misión del proceso: Se debe tener claro cuál es el objetivo del proceso y qué aspectos y detalles debe procurar controlar.</w:t>
      </w:r>
    </w:p>
    <w:p w:rsidR="005F57AE" w:rsidRDefault="005F57AE" w:rsidP="00141201">
      <w:pPr>
        <w:pStyle w:val="ListaNum1"/>
        <w:rPr>
          <w:lang w:val="es-ES"/>
        </w:rPr>
      </w:pPr>
      <w:r>
        <w:rPr>
          <w:lang w:val="es-ES"/>
        </w:rPr>
        <w:t>Determinar la tipología de resultados a obtener y las magnitudes a medir: Se debe definir qué es lo que se quiere medir exactamente y la naturaleza de los resultados que se quieren alcanzar.</w:t>
      </w:r>
    </w:p>
    <w:p w:rsidR="005F57AE" w:rsidRDefault="005F57AE" w:rsidP="00141201">
      <w:pPr>
        <w:pStyle w:val="ListaNum1"/>
        <w:rPr>
          <w:lang w:val="es-ES"/>
        </w:rPr>
      </w:pPr>
      <w:r>
        <w:rPr>
          <w:lang w:val="es-ES"/>
        </w:rPr>
        <w:t>Determinar los indicadores representativos de las magnitudes a medir: Se formulan los indicadores que se utilizarán y de qué forma serán calculados.</w:t>
      </w:r>
    </w:p>
    <w:p w:rsidR="005F57AE" w:rsidRDefault="005F57AE" w:rsidP="00141201">
      <w:pPr>
        <w:pStyle w:val="ListaNum1"/>
        <w:rPr>
          <w:lang w:val="es-ES"/>
        </w:rPr>
      </w:pPr>
      <w:r>
        <w:rPr>
          <w:lang w:val="es-ES"/>
        </w:rPr>
        <w:t>Establecer los resultados que se desean alcanzar para cada indicador definido: Se establecen valores de referencia que serán comparados con los valores obtenidos en el cálculo de cada indicador y permitirá observar el desempeño del proceso.</w:t>
      </w:r>
    </w:p>
    <w:p w:rsidR="005F57AE" w:rsidRDefault="005F57AE" w:rsidP="00141201">
      <w:pPr>
        <w:pStyle w:val="ListaNum1"/>
        <w:rPr>
          <w:lang w:val="es-ES"/>
        </w:rPr>
      </w:pPr>
      <w:r>
        <w:rPr>
          <w:lang w:val="es-ES"/>
        </w:rPr>
        <w:t>Formalizar los indicadores con los resultados que se desean alcanzar: Se debe elaborar una ficha para cada indicador para facilitar su entendimiento y se debe llevar un histórico sobre los resultados alcanzados.</w:t>
      </w:r>
    </w:p>
    <w:p w:rsidR="005F57AE" w:rsidRDefault="005F57AE" w:rsidP="005F57AE">
      <w:pPr>
        <w:pStyle w:val="Texto"/>
        <w:rPr>
          <w:szCs w:val="24"/>
          <w:lang w:val="es-ES"/>
        </w:rPr>
      </w:pPr>
      <w:r>
        <w:rPr>
          <w:szCs w:val="24"/>
          <w:lang w:val="es-ES"/>
        </w:rPr>
        <w:t>Luego de establecer los indicadores de gestión del proceso, se requiere que el dueño o propietario del proceso tome las medidas necesarias de acuerdo a los resultados obtenidos. Estas acciones se dan sobre las variables de control que fueron identificadas y es necesario observar los efectos que se producen sobre los indicadores de resultados al momento de realizar modificaciones en las variables de control. De esta manera, existe una relación de causa – efecto entre las variables de control y los resultados obtenidos a través de los indicadores de gestión; sin embargo, este control logrado dependerá del tipo de proceso con el que se trabaje.</w:t>
      </w:r>
    </w:p>
    <w:p w:rsidR="005F57AE" w:rsidRDefault="005F57AE" w:rsidP="005F57AE">
      <w:pPr>
        <w:pStyle w:val="Texto"/>
        <w:rPr>
          <w:szCs w:val="24"/>
        </w:rPr>
      </w:pPr>
      <w:bookmarkStart w:id="218" w:name="_Toc371689913"/>
      <w:bookmarkStart w:id="219" w:name="_Toc371690647"/>
      <w:bookmarkStart w:id="220" w:name="_Toc371691534"/>
      <w:bookmarkStart w:id="221" w:name="_Toc371691832"/>
      <w:bookmarkStart w:id="222" w:name="_Toc371956207"/>
      <w:bookmarkStart w:id="223" w:name="_Toc371957100"/>
      <w:bookmarkStart w:id="224" w:name="_Toc371961166"/>
      <w:r w:rsidRPr="00E32DBA">
        <w:rPr>
          <w:szCs w:val="24"/>
        </w:rPr>
        <w:t xml:space="preserve"> Mejora y reingeniería de procesos:</w:t>
      </w:r>
      <w:bookmarkEnd w:id="218"/>
      <w:bookmarkEnd w:id="219"/>
      <w:bookmarkEnd w:id="220"/>
      <w:bookmarkEnd w:id="221"/>
      <w:bookmarkEnd w:id="222"/>
      <w:bookmarkEnd w:id="223"/>
      <w:bookmarkEnd w:id="224"/>
    </w:p>
    <w:p w:rsidR="005F57AE" w:rsidRDefault="005F57AE" w:rsidP="005F57AE">
      <w:pPr>
        <w:pStyle w:val="Texto"/>
        <w:rPr>
          <w:szCs w:val="24"/>
          <w:lang w:val="es-ES"/>
        </w:rPr>
      </w:pPr>
      <w:r w:rsidRPr="00AE0533">
        <w:rPr>
          <w:szCs w:val="24"/>
          <w:lang w:val="es-ES"/>
        </w:rPr>
        <w:t>De la medición y análisis de los indicadores obtenidos se puede determinar qué procesos no alcanzan los resultados esperados y en dónde existen oportunidades de mejora.</w:t>
      </w:r>
      <w:r>
        <w:rPr>
          <w:szCs w:val="24"/>
          <w:lang w:val="es-ES"/>
        </w:rPr>
        <w:t xml:space="preserve"> Desde esta óptica de mejora se pueden visualizar 2 alternativas: la mejora continua y la reingeniería de los procesos.</w:t>
      </w:r>
    </w:p>
    <w:p w:rsidR="005F57AE" w:rsidRDefault="005F57AE" w:rsidP="005F57AE">
      <w:pPr>
        <w:pStyle w:val="Texto"/>
        <w:rPr>
          <w:szCs w:val="24"/>
          <w:lang w:val="es-ES"/>
        </w:rPr>
      </w:pPr>
      <w:r>
        <w:rPr>
          <w:szCs w:val="24"/>
          <w:lang w:val="es-ES"/>
        </w:rPr>
        <w:t xml:space="preserve">La primera de estas es conocida como el </w:t>
      </w:r>
      <w:proofErr w:type="spellStart"/>
      <w:r>
        <w:rPr>
          <w:szCs w:val="24"/>
          <w:lang w:val="es-ES"/>
        </w:rPr>
        <w:t>Kaizen</w:t>
      </w:r>
      <w:proofErr w:type="spellEnd"/>
      <w:r>
        <w:rPr>
          <w:szCs w:val="24"/>
          <w:lang w:val="es-ES"/>
        </w:rPr>
        <w:t xml:space="preserve"> o mejora continua, la cual se basa en la metodología PDCA o círculo de calidad (Plan, Do, </w:t>
      </w:r>
      <w:proofErr w:type="spellStart"/>
      <w:r>
        <w:rPr>
          <w:szCs w:val="24"/>
          <w:lang w:val="es-ES"/>
        </w:rPr>
        <w:t>Check</w:t>
      </w:r>
      <w:proofErr w:type="spellEnd"/>
      <w:r>
        <w:rPr>
          <w:szCs w:val="24"/>
          <w:lang w:val="es-ES"/>
        </w:rPr>
        <w:t xml:space="preserve">, </w:t>
      </w:r>
      <w:proofErr w:type="spellStart"/>
      <w:r>
        <w:rPr>
          <w:szCs w:val="24"/>
          <w:lang w:val="es-ES"/>
        </w:rPr>
        <w:t>Act</w:t>
      </w:r>
      <w:proofErr w:type="spellEnd"/>
      <w:r>
        <w:rPr>
          <w:szCs w:val="24"/>
          <w:lang w:val="es-ES"/>
        </w:rPr>
        <w:t>) y un grupo de herramientas muy usadas en el campo de la calidad. En el gráfico N°10 se observa el ciclo de Deming desde el diseño, la ejecución, las medidas de control y el ajuste. Luego se detalla el contenido de cada uno de las etapas [20].</w:t>
      </w:r>
    </w:p>
    <w:p w:rsidR="00870A49" w:rsidRDefault="00870A49" w:rsidP="005F57AE">
      <w:pPr>
        <w:pStyle w:val="Texto"/>
        <w:rPr>
          <w:szCs w:val="24"/>
          <w:lang w:val="es-ES"/>
        </w:rPr>
      </w:pPr>
    </w:p>
    <w:p w:rsidR="005F57AE" w:rsidRPr="004804F8" w:rsidRDefault="00870A49" w:rsidP="003758C8">
      <w:pPr>
        <w:pStyle w:val="Figura"/>
        <w:rPr>
          <w:lang w:val="es-ES"/>
        </w:rPr>
      </w:pPr>
      <w:bookmarkStart w:id="225" w:name="_Toc371968948"/>
      <w:bookmarkStart w:id="226" w:name="_Toc371970555"/>
      <w:bookmarkStart w:id="227" w:name="_Toc371970758"/>
      <w:bookmarkStart w:id="228" w:name="_Toc429005569"/>
      <w:bookmarkStart w:id="229" w:name="_Toc429007483"/>
      <w:r>
        <w:rPr>
          <w:noProof/>
          <w:lang w:eastAsia="es-PE"/>
        </w:rPr>
        <w:lastRenderedPageBreak/>
        <w:drawing>
          <wp:anchor distT="0" distB="0" distL="114300" distR="114300" simplePos="0" relativeHeight="251665408" behindDoc="1" locked="0" layoutInCell="1" allowOverlap="1" wp14:anchorId="0DF40A2C" wp14:editId="6636EAB0">
            <wp:simplePos x="0" y="0"/>
            <wp:positionH relativeFrom="column">
              <wp:posOffset>31750</wp:posOffset>
            </wp:positionH>
            <wp:positionV relativeFrom="paragraph">
              <wp:posOffset>267970</wp:posOffset>
            </wp:positionV>
            <wp:extent cx="5410200" cy="2082800"/>
            <wp:effectExtent l="19050" t="19050" r="19050" b="12700"/>
            <wp:wrapTight wrapText="bothSides">
              <wp:wrapPolygon edited="0">
                <wp:start x="-76" y="-198"/>
                <wp:lineTo x="-76" y="21534"/>
                <wp:lineTo x="21600" y="21534"/>
                <wp:lineTo x="21600" y="-198"/>
                <wp:lineTo x="-76" y="-198"/>
              </wp:wrapPolygon>
            </wp:wrapTight>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2082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F57AE">
        <w:rPr>
          <w:lang w:val="es-ES"/>
        </w:rPr>
        <w:t>Gráfico N°10</w:t>
      </w:r>
      <w:r w:rsidR="005F57AE" w:rsidRPr="004804F8">
        <w:rPr>
          <w:lang w:val="es-ES"/>
        </w:rPr>
        <w:t>: Ciclo de mejora continua</w:t>
      </w:r>
      <w:bookmarkEnd w:id="225"/>
      <w:bookmarkEnd w:id="226"/>
      <w:bookmarkEnd w:id="227"/>
      <w:bookmarkEnd w:id="228"/>
      <w:bookmarkEnd w:id="229"/>
    </w:p>
    <w:p w:rsidR="00870A49" w:rsidRPr="00DB410B" w:rsidRDefault="00870A49" w:rsidP="00147E2C">
      <w:pPr>
        <w:pStyle w:val="Texto"/>
        <w:rPr>
          <w:sz w:val="16"/>
          <w:szCs w:val="16"/>
        </w:rPr>
      </w:pPr>
      <w:r w:rsidRPr="00DB410B">
        <w:rPr>
          <w:sz w:val="16"/>
          <w:szCs w:val="16"/>
        </w:rPr>
        <w:t xml:space="preserve">Fuente: Guía de diseño y mejora </w:t>
      </w:r>
      <w:proofErr w:type="gramStart"/>
      <w:r w:rsidRPr="00DB410B">
        <w:rPr>
          <w:sz w:val="16"/>
          <w:szCs w:val="16"/>
        </w:rPr>
        <w:t>continua</w:t>
      </w:r>
      <w:proofErr w:type="gramEnd"/>
      <w:r w:rsidRPr="00DB410B">
        <w:rPr>
          <w:sz w:val="16"/>
          <w:szCs w:val="16"/>
        </w:rPr>
        <w:t xml:space="preserve"> de procesos asistenciales</w:t>
      </w:r>
    </w:p>
    <w:p w:rsidR="005F57AE" w:rsidRPr="00870A49" w:rsidRDefault="005F57AE" w:rsidP="005F57AE">
      <w:pPr>
        <w:pStyle w:val="Texto"/>
        <w:rPr>
          <w:szCs w:val="24"/>
        </w:rPr>
      </w:pPr>
    </w:p>
    <w:p w:rsidR="005F57AE" w:rsidRDefault="005F57AE" w:rsidP="00141201">
      <w:pPr>
        <w:pStyle w:val="ListaVin1"/>
        <w:rPr>
          <w:lang w:val="es-ES"/>
        </w:rPr>
      </w:pPr>
      <w:r w:rsidRPr="004B115B">
        <w:rPr>
          <w:lang w:val="es-ES"/>
        </w:rPr>
        <w:t xml:space="preserve">Planear: Es la etapa en la cual se planifica la mejora; es decir, se determina al responsable </w:t>
      </w:r>
      <w:r>
        <w:rPr>
          <w:lang w:val="es-ES"/>
        </w:rPr>
        <w:t>y la autonomía de este para la toma de decisiones, la forma en que se llevará a cabo, el momento en el que se realizarán las actividades de mejora y la definición de los recursos que serán utilizados.</w:t>
      </w:r>
    </w:p>
    <w:p w:rsidR="005F57AE" w:rsidRDefault="005F57AE" w:rsidP="00141201">
      <w:pPr>
        <w:pStyle w:val="ListaVin1"/>
        <w:rPr>
          <w:lang w:val="es-ES"/>
        </w:rPr>
      </w:pPr>
      <w:r>
        <w:rPr>
          <w:lang w:val="es-ES"/>
        </w:rPr>
        <w:t>Hacer: Consiste en ejecutar lo planificado, asegurando que se midan los resultados en cada parte del proceso, incluyendo tiempos, evaluando qué lugar es el más idóneo para realizar las actividades y verificando no solo la calidad científico- técnica sino también la percibida por el cliente o usuario final.</w:t>
      </w:r>
    </w:p>
    <w:p w:rsidR="005F57AE" w:rsidRDefault="005F57AE" w:rsidP="00141201">
      <w:pPr>
        <w:pStyle w:val="ListaVin1"/>
        <w:rPr>
          <w:lang w:val="es-ES"/>
        </w:rPr>
      </w:pPr>
      <w:r>
        <w:rPr>
          <w:lang w:val="es-ES"/>
        </w:rPr>
        <w:t>Evaluar: Se verifican los nuevos resultados alcanzados y se trata de identificar las causas de los errores y desviaciones tratando de relacionar los flujos de salida con las expectativas de los usuarios. Se pueden utilizar técnicas de benchmarking y auditorías de calidad, además de repetir el proceso de mejora.</w:t>
      </w:r>
    </w:p>
    <w:p w:rsidR="005F57AE" w:rsidRPr="00206ED2" w:rsidRDefault="005F57AE" w:rsidP="00141201">
      <w:pPr>
        <w:pStyle w:val="ListaVin1"/>
        <w:rPr>
          <w:lang w:val="es-ES"/>
        </w:rPr>
      </w:pPr>
      <w:r>
        <w:rPr>
          <w:lang w:val="es-ES"/>
        </w:rPr>
        <w:t>Actuar: En esta etapa se realizan las acciones correctivas para solucionar los problemas hallados en la fase previa identificando las intervenciones factibles. También se da inicio al círculo de la calidad.</w:t>
      </w:r>
      <w:r w:rsidRPr="00206ED2">
        <w:rPr>
          <w:lang w:val="es-ES"/>
        </w:rPr>
        <w:t xml:space="preserve"> </w:t>
      </w:r>
    </w:p>
    <w:p w:rsidR="005F57AE" w:rsidRDefault="005F57AE" w:rsidP="005F57AE">
      <w:pPr>
        <w:pStyle w:val="Texto"/>
        <w:rPr>
          <w:szCs w:val="24"/>
          <w:lang w:val="es-ES"/>
        </w:rPr>
      </w:pPr>
      <w:r>
        <w:rPr>
          <w:szCs w:val="24"/>
          <w:lang w:val="es-ES"/>
        </w:rPr>
        <w:t xml:space="preserve">Todas estas etapas suelen ser desarrolladas por </w:t>
      </w:r>
      <w:r w:rsidRPr="00FB7086">
        <w:rPr>
          <w:szCs w:val="24"/>
          <w:lang w:val="es-ES"/>
        </w:rPr>
        <w:t>grupos de mejora</w:t>
      </w:r>
      <w:r>
        <w:rPr>
          <w:szCs w:val="24"/>
          <w:lang w:val="es-ES"/>
        </w:rPr>
        <w:t xml:space="preserve"> que deben contar con el apoyo incondicional de la dirección y con los recursos necesarios para actuar sobre el proceso. Su tamaño recomendado es de 6 a 10 personas.</w:t>
      </w:r>
    </w:p>
    <w:p w:rsidR="00870A49" w:rsidRDefault="00870A49" w:rsidP="005F57AE">
      <w:pPr>
        <w:pStyle w:val="Texto"/>
        <w:rPr>
          <w:szCs w:val="24"/>
          <w:lang w:val="es-ES"/>
        </w:rPr>
      </w:pPr>
    </w:p>
    <w:p w:rsidR="005F57AE" w:rsidRDefault="005F57AE" w:rsidP="005F57AE">
      <w:pPr>
        <w:pStyle w:val="Texto"/>
        <w:rPr>
          <w:szCs w:val="24"/>
        </w:rPr>
      </w:pPr>
      <w:bookmarkStart w:id="230" w:name="_Toc371689914"/>
      <w:bookmarkStart w:id="231" w:name="_Toc371690648"/>
      <w:bookmarkStart w:id="232" w:name="_Toc371691535"/>
      <w:bookmarkStart w:id="233" w:name="_Toc371691833"/>
      <w:bookmarkStart w:id="234" w:name="_Toc371956208"/>
      <w:bookmarkStart w:id="235" w:name="_Toc371957101"/>
      <w:bookmarkStart w:id="236" w:name="_Toc371961167"/>
      <w:r w:rsidRPr="00E32DBA">
        <w:rPr>
          <w:szCs w:val="24"/>
        </w:rPr>
        <w:lastRenderedPageBreak/>
        <w:t>Otras metodologías y herramientas de mejora:</w:t>
      </w:r>
      <w:bookmarkEnd w:id="230"/>
      <w:bookmarkEnd w:id="231"/>
      <w:bookmarkEnd w:id="232"/>
      <w:bookmarkEnd w:id="233"/>
      <w:bookmarkEnd w:id="234"/>
      <w:bookmarkEnd w:id="235"/>
      <w:bookmarkEnd w:id="236"/>
    </w:p>
    <w:p w:rsidR="005F57AE" w:rsidRDefault="005F57AE" w:rsidP="005F57AE">
      <w:pPr>
        <w:pStyle w:val="Texto"/>
        <w:rPr>
          <w:szCs w:val="24"/>
        </w:rPr>
      </w:pPr>
      <w:r>
        <w:rPr>
          <w:szCs w:val="24"/>
        </w:rPr>
        <w:t xml:space="preserve">Existen muchas metodologías y herramientas que se aplican en la mejora de los procesos. A continuación, se presentan brevemente algunas de ellas. </w:t>
      </w:r>
    </w:p>
    <w:p w:rsidR="005F57AE" w:rsidRPr="00AC4760" w:rsidRDefault="005F57AE" w:rsidP="005F57AE">
      <w:pPr>
        <w:pStyle w:val="Texto"/>
        <w:rPr>
          <w:szCs w:val="24"/>
        </w:rPr>
      </w:pPr>
      <w:r w:rsidRPr="00AC4760">
        <w:rPr>
          <w:szCs w:val="24"/>
        </w:rPr>
        <w:t xml:space="preserve">Metodología SIX SIGMA: </w:t>
      </w:r>
    </w:p>
    <w:p w:rsidR="005F57AE" w:rsidRDefault="005F57AE" w:rsidP="005F57AE">
      <w:pPr>
        <w:pStyle w:val="Texto"/>
        <w:rPr>
          <w:szCs w:val="24"/>
        </w:rPr>
      </w:pPr>
      <w:r>
        <w:rPr>
          <w:szCs w:val="24"/>
        </w:rPr>
        <w:t xml:space="preserve">Es una implementación rigurosa de técnicas y de principios de calidad que buscan prácticamente un rendimiento libre de errores. La creciente complejidad de los procesos en la actualidad y la calidad cada vez más alta solicitada por los clientes hace que el estándar de 3,4 errores por millón de oportunidades sea apropiado para los negocios que buscan ser exitosos. Para esto es fundamental tratar en la medida de lo posible de controlar la variabilidad del proceso, identificando, analizando, midiendo y mejorando las variables que pudieran ocasionar fallos [21]. </w:t>
      </w:r>
    </w:p>
    <w:p w:rsidR="005F57AE" w:rsidRPr="00AC4760" w:rsidRDefault="005F57AE" w:rsidP="005F57AE">
      <w:pPr>
        <w:pStyle w:val="Texto"/>
        <w:rPr>
          <w:szCs w:val="24"/>
          <w:lang w:val="en-US"/>
        </w:rPr>
      </w:pPr>
      <w:proofErr w:type="spellStart"/>
      <w:r w:rsidRPr="00AC4760">
        <w:rPr>
          <w:szCs w:val="24"/>
          <w:lang w:val="en-US"/>
        </w:rPr>
        <w:t>Diagrama</w:t>
      </w:r>
      <w:proofErr w:type="spellEnd"/>
      <w:r w:rsidRPr="00AC4760">
        <w:rPr>
          <w:szCs w:val="24"/>
          <w:lang w:val="en-US"/>
        </w:rPr>
        <w:t xml:space="preserve"> SIPOC: (Suppliers, Inputs, Process, Output, Customers):</w:t>
      </w:r>
    </w:p>
    <w:p w:rsidR="005F57AE" w:rsidRDefault="005F57AE" w:rsidP="005F57AE">
      <w:pPr>
        <w:pStyle w:val="Texto"/>
        <w:rPr>
          <w:szCs w:val="24"/>
          <w:lang w:val="es-ES"/>
        </w:rPr>
      </w:pPr>
      <w:r w:rsidRPr="00F2301A">
        <w:rPr>
          <w:szCs w:val="24"/>
          <w:lang w:val="es-ES"/>
        </w:rPr>
        <w:t>El diagram</w:t>
      </w:r>
      <w:r>
        <w:rPr>
          <w:szCs w:val="24"/>
          <w:lang w:val="es-ES"/>
        </w:rPr>
        <w:t>a</w:t>
      </w:r>
      <w:r w:rsidRPr="00F2301A">
        <w:rPr>
          <w:szCs w:val="24"/>
          <w:lang w:val="es-ES"/>
        </w:rPr>
        <w:t xml:space="preserve"> </w:t>
      </w:r>
      <w:r>
        <w:rPr>
          <w:szCs w:val="24"/>
          <w:lang w:val="es-ES"/>
        </w:rPr>
        <w:t>SIPOC lista inputs que son los materiales, insumos e información que son suministrados por los proveedores para que el proceso pueda llevarse a cabo. Estas entradas son transformadas en outputs o productos del proceso que son de utilidad para el cliente. En la parte de procesos se identifican las actividades necesarias para convertir los inputs en outputs del sistema [22]. En el gráfico N°11 se aprecia un diagrama SIPOC simple:</w:t>
      </w:r>
    </w:p>
    <w:p w:rsidR="005F57AE" w:rsidRPr="004804F8" w:rsidRDefault="00147E2C" w:rsidP="003758C8">
      <w:pPr>
        <w:pStyle w:val="Figura"/>
        <w:rPr>
          <w:lang w:val="es-ES"/>
        </w:rPr>
      </w:pPr>
      <w:bookmarkStart w:id="237" w:name="_Toc371968949"/>
      <w:bookmarkStart w:id="238" w:name="_Toc371970556"/>
      <w:bookmarkStart w:id="239" w:name="_Toc371970759"/>
      <w:bookmarkStart w:id="240" w:name="_Toc429005570"/>
      <w:bookmarkStart w:id="241" w:name="_Toc429007484"/>
      <w:r w:rsidRPr="009C317D">
        <w:rPr>
          <w:noProof/>
          <w:lang w:eastAsia="es-PE"/>
        </w:rPr>
        <w:drawing>
          <wp:anchor distT="0" distB="0" distL="114300" distR="114300" simplePos="0" relativeHeight="251667456" behindDoc="1" locked="0" layoutInCell="1" allowOverlap="1" wp14:anchorId="68F076EB" wp14:editId="6C0EF880">
            <wp:simplePos x="0" y="0"/>
            <wp:positionH relativeFrom="column">
              <wp:posOffset>853440</wp:posOffset>
            </wp:positionH>
            <wp:positionV relativeFrom="paragraph">
              <wp:posOffset>291465</wp:posOffset>
            </wp:positionV>
            <wp:extent cx="3710940" cy="2125345"/>
            <wp:effectExtent l="0" t="0" r="3810" b="8255"/>
            <wp:wrapTight wrapText="bothSides">
              <wp:wrapPolygon edited="0">
                <wp:start x="0" y="0"/>
                <wp:lineTo x="0" y="21490"/>
                <wp:lineTo x="21511" y="21490"/>
                <wp:lineTo x="21511" y="0"/>
                <wp:lineTo x="0" y="0"/>
              </wp:wrapPolygon>
            </wp:wrapTight>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grayscl/>
                      <a:extLst>
                        <a:ext uri="{28A0092B-C50C-407E-A947-70E740481C1C}">
                          <a14:useLocalDpi xmlns:a14="http://schemas.microsoft.com/office/drawing/2010/main" val="0"/>
                        </a:ext>
                      </a:extLst>
                    </a:blip>
                    <a:stretch>
                      <a:fillRect/>
                    </a:stretch>
                  </pic:blipFill>
                  <pic:spPr>
                    <a:xfrm>
                      <a:off x="0" y="0"/>
                      <a:ext cx="3710940" cy="2125345"/>
                    </a:xfrm>
                    <a:prstGeom prst="rect">
                      <a:avLst/>
                    </a:prstGeom>
                  </pic:spPr>
                </pic:pic>
              </a:graphicData>
            </a:graphic>
            <wp14:sizeRelH relativeFrom="page">
              <wp14:pctWidth>0</wp14:pctWidth>
            </wp14:sizeRelH>
            <wp14:sizeRelV relativeFrom="page">
              <wp14:pctHeight>0</wp14:pctHeight>
            </wp14:sizeRelV>
          </wp:anchor>
        </w:drawing>
      </w:r>
      <w:r w:rsidR="005F57AE" w:rsidRPr="004804F8">
        <w:rPr>
          <w:lang w:val="es-ES"/>
        </w:rPr>
        <w:t>Gráfico N°1</w:t>
      </w:r>
      <w:r w:rsidR="005F57AE">
        <w:rPr>
          <w:lang w:val="es-ES"/>
        </w:rPr>
        <w:t>1</w:t>
      </w:r>
      <w:r w:rsidR="005F57AE" w:rsidRPr="004804F8">
        <w:rPr>
          <w:lang w:val="es-ES"/>
        </w:rPr>
        <w:t>: Diagrama SIPOC</w:t>
      </w:r>
      <w:bookmarkEnd w:id="237"/>
      <w:bookmarkEnd w:id="238"/>
      <w:bookmarkEnd w:id="239"/>
      <w:bookmarkEnd w:id="240"/>
      <w:bookmarkEnd w:id="241"/>
    </w:p>
    <w:p w:rsidR="005F57AE" w:rsidRPr="00F2301A" w:rsidRDefault="005F57AE" w:rsidP="005F57AE">
      <w:pPr>
        <w:pStyle w:val="Texto"/>
        <w:rPr>
          <w:szCs w:val="24"/>
          <w:lang w:val="es-ES"/>
        </w:rPr>
      </w:pPr>
    </w:p>
    <w:p w:rsidR="005F57AE" w:rsidRPr="00F2301A" w:rsidRDefault="005F57AE" w:rsidP="005F57AE">
      <w:pPr>
        <w:pStyle w:val="Texto"/>
        <w:rPr>
          <w:rFonts w:ascii="Arial Narrow" w:hAnsi="Arial Narrow"/>
          <w:szCs w:val="24"/>
        </w:rPr>
      </w:pPr>
    </w:p>
    <w:p w:rsidR="005F57AE" w:rsidRPr="00F2301A" w:rsidRDefault="005F57AE" w:rsidP="005F57AE">
      <w:pPr>
        <w:pStyle w:val="Texto"/>
        <w:rPr>
          <w:rFonts w:ascii="Arial Narrow" w:hAnsi="Arial Narrow"/>
          <w:szCs w:val="24"/>
        </w:rPr>
      </w:pPr>
    </w:p>
    <w:p w:rsidR="005F57AE" w:rsidRPr="00F2301A" w:rsidRDefault="005F57AE" w:rsidP="005F57AE">
      <w:pPr>
        <w:pStyle w:val="Texto"/>
        <w:rPr>
          <w:rFonts w:ascii="Arial Narrow" w:hAnsi="Arial Narrow"/>
          <w:szCs w:val="24"/>
        </w:rPr>
      </w:pPr>
    </w:p>
    <w:p w:rsidR="005F57AE" w:rsidRPr="00F2301A" w:rsidRDefault="005F57AE" w:rsidP="005F57AE">
      <w:pPr>
        <w:pStyle w:val="Texto"/>
        <w:rPr>
          <w:rFonts w:ascii="Arial Narrow" w:hAnsi="Arial Narrow"/>
          <w:szCs w:val="24"/>
        </w:rPr>
      </w:pPr>
    </w:p>
    <w:p w:rsidR="00147E2C" w:rsidRPr="00B944B5" w:rsidRDefault="00147E2C" w:rsidP="00D173AE">
      <w:pPr>
        <w:pStyle w:val="Texto"/>
        <w:ind w:left="708" w:firstLine="708"/>
        <w:rPr>
          <w:sz w:val="16"/>
          <w:szCs w:val="16"/>
        </w:rPr>
      </w:pPr>
      <w:r w:rsidRPr="00B944B5">
        <w:rPr>
          <w:sz w:val="16"/>
          <w:szCs w:val="16"/>
        </w:rPr>
        <w:t>Fuente: Sanders 2010</w:t>
      </w:r>
    </w:p>
    <w:p w:rsidR="005F57AE" w:rsidRDefault="005F57AE" w:rsidP="005F57AE">
      <w:pPr>
        <w:pStyle w:val="Texto"/>
        <w:rPr>
          <w:szCs w:val="24"/>
        </w:rPr>
      </w:pPr>
    </w:p>
    <w:p w:rsidR="005F57AE" w:rsidRDefault="005F57AE" w:rsidP="005F57AE">
      <w:pPr>
        <w:pStyle w:val="Texto"/>
        <w:rPr>
          <w:szCs w:val="24"/>
        </w:rPr>
      </w:pPr>
      <w:r>
        <w:rPr>
          <w:szCs w:val="24"/>
        </w:rPr>
        <w:lastRenderedPageBreak/>
        <w:t xml:space="preserve">Diagrama Causa – Efecto: </w:t>
      </w:r>
    </w:p>
    <w:p w:rsidR="005F57AE" w:rsidRPr="00105A00" w:rsidRDefault="005F57AE" w:rsidP="005F57AE">
      <w:pPr>
        <w:pStyle w:val="Texto"/>
        <w:rPr>
          <w:szCs w:val="24"/>
        </w:rPr>
      </w:pPr>
      <w:r>
        <w:rPr>
          <w:szCs w:val="24"/>
        </w:rPr>
        <w:t>Conocido como diagrama de las 5M´s debido al uso de cinco ramas o espinas principales que son los factores que afectan al proceso: materia prima, mano de obra, máquinas, métodos y medio ambiente. Con esta herramienta se pueden identificar las posibles causas de un problema principal que se coloca en un extremo del diagrama y se puede determinar qué factor o variable debe ser mejorado para solucionar el problema [23].</w:t>
      </w:r>
    </w:p>
    <w:p w:rsidR="005F57AE" w:rsidRDefault="005F57AE" w:rsidP="005F57AE">
      <w:pPr>
        <w:pStyle w:val="Texto"/>
        <w:rPr>
          <w:szCs w:val="24"/>
        </w:rPr>
      </w:pPr>
      <w:r w:rsidRPr="001E54DE">
        <w:rPr>
          <w:szCs w:val="24"/>
        </w:rPr>
        <w:t xml:space="preserve">Metodología 5 S: </w:t>
      </w:r>
    </w:p>
    <w:p w:rsidR="005F57AE" w:rsidRDefault="005F57AE" w:rsidP="005F57AE">
      <w:pPr>
        <w:pStyle w:val="Texto"/>
        <w:rPr>
          <w:szCs w:val="24"/>
        </w:rPr>
      </w:pPr>
      <w:r>
        <w:rPr>
          <w:szCs w:val="24"/>
        </w:rPr>
        <w:t xml:space="preserve">Las cinco palabras japonesas que componen las 5S se han convertido en la base para la aplicación de una filosofía de calidad total en las empresas. El objetivo de la aplicación de esta metodología está orientado a lograr la mayor productividad de las áreas de trabajo a través de la limpieza, el orden y la seguridad. El significado de las 5 palabras se muestra a continuación [24]: </w:t>
      </w:r>
    </w:p>
    <w:p w:rsidR="005F57AE" w:rsidRDefault="005F57AE" w:rsidP="00141201">
      <w:pPr>
        <w:pStyle w:val="ListaVin1"/>
      </w:pPr>
      <w:proofErr w:type="spellStart"/>
      <w:r>
        <w:t>Seiri</w:t>
      </w:r>
      <w:proofErr w:type="spellEnd"/>
      <w:r>
        <w:t>: Eliminar del área de trabajo todo lo que no sea útil para la realización de las actividades productivas.</w:t>
      </w:r>
    </w:p>
    <w:p w:rsidR="005F57AE" w:rsidRDefault="005F57AE" w:rsidP="00141201">
      <w:pPr>
        <w:pStyle w:val="ListaVin1"/>
      </w:pPr>
      <w:proofErr w:type="spellStart"/>
      <w:r>
        <w:t>Seiton</w:t>
      </w:r>
      <w:proofErr w:type="spellEnd"/>
      <w:r>
        <w:t>: Consiste en asignar un lugar para cada implemento del proceso y mantenerlos en su lugar de forma ordenada.</w:t>
      </w:r>
    </w:p>
    <w:p w:rsidR="005F57AE" w:rsidRDefault="005F57AE" w:rsidP="00141201">
      <w:pPr>
        <w:pStyle w:val="ListaVin1"/>
      </w:pPr>
      <w:proofErr w:type="spellStart"/>
      <w:r>
        <w:t>Seiso</w:t>
      </w:r>
      <w:proofErr w:type="spellEnd"/>
      <w:r>
        <w:t>: Mantener en las mejores condiciones el equipo de trabajo y conservar limpio el ambiente.</w:t>
      </w:r>
    </w:p>
    <w:p w:rsidR="005F57AE" w:rsidRDefault="005F57AE" w:rsidP="00141201">
      <w:pPr>
        <w:pStyle w:val="ListaVin1"/>
      </w:pPr>
      <w:proofErr w:type="spellStart"/>
      <w:r>
        <w:t>Seiketsu</w:t>
      </w:r>
      <w:proofErr w:type="spellEnd"/>
      <w:r>
        <w:t>: Estandariza las formas de hacer las cosas dentro del ambiente de trabajo.</w:t>
      </w:r>
    </w:p>
    <w:p w:rsidR="005F57AE" w:rsidRDefault="005F57AE" w:rsidP="00141201">
      <w:pPr>
        <w:pStyle w:val="ListaVin1"/>
      </w:pPr>
      <w:proofErr w:type="spellStart"/>
      <w:r>
        <w:t>Shitsuke</w:t>
      </w:r>
      <w:proofErr w:type="spellEnd"/>
      <w:r>
        <w:t>: Desarrollar un compromiso con esta metodología por parte del personal para lograr mejoras en los procesos productivos.</w:t>
      </w:r>
    </w:p>
    <w:p w:rsidR="005F57AE" w:rsidRDefault="005F57AE" w:rsidP="005F57AE">
      <w:pPr>
        <w:pStyle w:val="Texto"/>
        <w:rPr>
          <w:szCs w:val="24"/>
        </w:rPr>
      </w:pPr>
      <w:r>
        <w:rPr>
          <w:szCs w:val="24"/>
        </w:rPr>
        <w:t>Esta metodología busca crear una cultura dentro de la empresa, una forma de trabajar; por lo que es necesario realizar capacitaciones sobre el tema de manera que el personal pueda interiorizar los conceptos mencionados. Así mismo, el apoyo de la dirección es indispensable para lograr motivar a los trabajadores y difundir la metodología a lo largo de toda la empresa.</w:t>
      </w:r>
    </w:p>
    <w:p w:rsidR="005F57AE" w:rsidRPr="00570ADE" w:rsidRDefault="005F57AE" w:rsidP="005F57AE">
      <w:pPr>
        <w:pStyle w:val="Texto"/>
        <w:rPr>
          <w:szCs w:val="24"/>
        </w:rPr>
      </w:pPr>
      <w:r w:rsidRPr="00570ADE">
        <w:rPr>
          <w:szCs w:val="24"/>
        </w:rPr>
        <w:t xml:space="preserve">Análisis Causa- Raíz: </w:t>
      </w:r>
    </w:p>
    <w:p w:rsidR="005F57AE" w:rsidRDefault="005F57AE" w:rsidP="005F57AE">
      <w:pPr>
        <w:pStyle w:val="Texto"/>
        <w:rPr>
          <w:szCs w:val="24"/>
          <w:lang w:val="es-ES"/>
        </w:rPr>
      </w:pPr>
      <w:r w:rsidRPr="00570ADE">
        <w:rPr>
          <w:szCs w:val="24"/>
          <w:lang w:val="es-ES"/>
        </w:rPr>
        <w:lastRenderedPageBreak/>
        <w:t xml:space="preserve">Es un método de resolución de problemas dirigido a encontrar las causas de todo tipo de fallas haciendo uso de </w:t>
      </w:r>
      <w:r>
        <w:rPr>
          <w:szCs w:val="24"/>
          <w:lang w:val="es-ES"/>
        </w:rPr>
        <w:t>una lógica sistemática y del árbol de causa – raíz para deducir progresivamente las causas reales del problema. Con esta metodología se puede determinar el origen de una falla, su frecuencia de aparición y el impacto generado por esta gracias a un estudio de los factores, condiciones y elementos que podrían ocasionarla para lograr mitigarla al momento de realizar las acciones correctivas [25].</w:t>
      </w:r>
    </w:p>
    <w:p w:rsidR="005F57AE" w:rsidRDefault="005F57AE" w:rsidP="005F57AE">
      <w:pPr>
        <w:pStyle w:val="Texto"/>
        <w:rPr>
          <w:szCs w:val="24"/>
          <w:lang w:val="es-ES"/>
        </w:rPr>
      </w:pPr>
      <w:r w:rsidRPr="00A3407C">
        <w:rPr>
          <w:szCs w:val="24"/>
          <w:lang w:val="es-ES"/>
        </w:rPr>
        <w:t>Además de estas herramientas existen otras más como la ley de Pareto o diagrama ABC para identificar un 20% de los problemas que representan los pocos vitales y otro 80% los muchos triviales, logrando enfocarse en los problemas real</w:t>
      </w:r>
      <w:r>
        <w:rPr>
          <w:szCs w:val="24"/>
          <w:lang w:val="es-ES"/>
        </w:rPr>
        <w:t>mente importantes que aparecen en los procesos [26].</w:t>
      </w:r>
    </w:p>
    <w:p w:rsidR="005F57AE" w:rsidRPr="00A3407C" w:rsidRDefault="005F57AE" w:rsidP="005F57AE">
      <w:pPr>
        <w:pStyle w:val="Texto"/>
        <w:rPr>
          <w:szCs w:val="24"/>
          <w:lang w:val="es-ES"/>
        </w:rPr>
      </w:pPr>
      <w:r>
        <w:rPr>
          <w:szCs w:val="24"/>
          <w:lang w:val="es-ES"/>
        </w:rPr>
        <w:t xml:space="preserve">Otra filosofía importante relacionada a los procesos es el “Lean </w:t>
      </w:r>
      <w:proofErr w:type="spellStart"/>
      <w:r>
        <w:rPr>
          <w:szCs w:val="24"/>
          <w:lang w:val="es-ES"/>
        </w:rPr>
        <w:t>Manufacturing</w:t>
      </w:r>
      <w:proofErr w:type="spellEnd"/>
      <w:r>
        <w:rPr>
          <w:szCs w:val="24"/>
          <w:lang w:val="es-ES"/>
        </w:rPr>
        <w:t xml:space="preserve">” que se centra en la mejora de la calidad de los procesos mediante la eliminación de los desperdicios o mudas presentes en los procesos [27]. La aplicación de metodologías como SMED (Single Minute Exchange </w:t>
      </w:r>
      <w:proofErr w:type="spellStart"/>
      <w:r>
        <w:rPr>
          <w:szCs w:val="24"/>
          <w:lang w:val="es-ES"/>
        </w:rPr>
        <w:t>Dye</w:t>
      </w:r>
      <w:proofErr w:type="spellEnd"/>
      <w:r>
        <w:rPr>
          <w:szCs w:val="24"/>
          <w:lang w:val="es-ES"/>
        </w:rPr>
        <w:t xml:space="preserve">) que permite mejorar los tiempos de producción reduciendo los tiempos de parada por actividades de preparación o set up o el uso del sistema </w:t>
      </w:r>
      <w:proofErr w:type="spellStart"/>
      <w:r>
        <w:rPr>
          <w:szCs w:val="24"/>
          <w:lang w:val="es-ES"/>
        </w:rPr>
        <w:t>Kanban</w:t>
      </w:r>
      <w:proofErr w:type="spellEnd"/>
      <w:r>
        <w:rPr>
          <w:szCs w:val="24"/>
          <w:lang w:val="es-ES"/>
        </w:rPr>
        <w:t xml:space="preserve"> (tarjetas) para mejorar el control del inventario en proceso contribuyen al desarrollo de procesos lean [28]. Finalmente, el </w:t>
      </w:r>
      <w:proofErr w:type="spellStart"/>
      <w:r>
        <w:rPr>
          <w:szCs w:val="24"/>
          <w:lang w:val="es-ES"/>
        </w:rPr>
        <w:t>Just</w:t>
      </w:r>
      <w:proofErr w:type="spellEnd"/>
      <w:r>
        <w:rPr>
          <w:szCs w:val="24"/>
          <w:lang w:val="es-ES"/>
        </w:rPr>
        <w:t xml:space="preserve"> in Time (JIT) es un sistema de trabajo diseñado para que los materiales e insumos lleguen al proceso productivo justo cuando se requieren, eliminando así las actividades de almacenamiento</w:t>
      </w:r>
      <w:r>
        <w:rPr>
          <w:rStyle w:val="Refdenotaalpie"/>
        </w:rPr>
        <w:t xml:space="preserve"> </w:t>
      </w:r>
      <w:r>
        <w:rPr>
          <w:szCs w:val="24"/>
          <w:lang w:val="es-ES"/>
        </w:rPr>
        <w:t>[29]</w:t>
      </w:r>
    </w:p>
    <w:p w:rsidR="005F57AE" w:rsidRDefault="005F57AE" w:rsidP="005F57AE">
      <w:pPr>
        <w:pStyle w:val="Texto"/>
        <w:rPr>
          <w:szCs w:val="24"/>
        </w:rPr>
      </w:pPr>
      <w:r w:rsidRPr="00451696">
        <w:rPr>
          <w:szCs w:val="24"/>
        </w:rPr>
        <w:t>Existen muchas otras herramientas que pueden aplicarse a la mejora de procesos; no obstante</w:t>
      </w:r>
      <w:r>
        <w:rPr>
          <w:szCs w:val="24"/>
        </w:rPr>
        <w:t>,</w:t>
      </w:r>
      <w:r w:rsidRPr="00451696">
        <w:rPr>
          <w:szCs w:val="24"/>
        </w:rPr>
        <w:t xml:space="preserve"> muchas veces es necesario un cambio más radical en los procesos de una empresa.</w:t>
      </w:r>
    </w:p>
    <w:p w:rsidR="005F57AE" w:rsidRPr="00E32DBA" w:rsidRDefault="005F57AE" w:rsidP="005F57AE">
      <w:pPr>
        <w:pStyle w:val="Texto"/>
        <w:rPr>
          <w:szCs w:val="24"/>
        </w:rPr>
      </w:pPr>
      <w:bookmarkStart w:id="242" w:name="_Toc371689915"/>
      <w:bookmarkStart w:id="243" w:name="_Toc371690649"/>
      <w:bookmarkStart w:id="244" w:name="_Toc371691536"/>
      <w:bookmarkStart w:id="245" w:name="_Toc371691834"/>
      <w:bookmarkStart w:id="246" w:name="_Toc371956209"/>
      <w:bookmarkStart w:id="247" w:name="_Toc371957102"/>
      <w:bookmarkStart w:id="248" w:name="_Toc371961168"/>
      <w:r w:rsidRPr="00E32DBA">
        <w:rPr>
          <w:szCs w:val="24"/>
        </w:rPr>
        <w:t>Reingeniería de procesos:</w:t>
      </w:r>
      <w:bookmarkEnd w:id="242"/>
      <w:bookmarkEnd w:id="243"/>
      <w:bookmarkEnd w:id="244"/>
      <w:bookmarkEnd w:id="245"/>
      <w:bookmarkEnd w:id="246"/>
      <w:bookmarkEnd w:id="247"/>
      <w:bookmarkEnd w:id="248"/>
    </w:p>
    <w:p w:rsidR="005F57AE" w:rsidRPr="00F40097" w:rsidRDefault="005F57AE" w:rsidP="005F57AE">
      <w:pPr>
        <w:pStyle w:val="Texto"/>
        <w:rPr>
          <w:rStyle w:val="Refdenotaalpie"/>
          <w:lang w:val="es-ES"/>
        </w:rPr>
      </w:pPr>
      <w:r>
        <w:rPr>
          <w:szCs w:val="24"/>
          <w:lang w:val="es-ES"/>
        </w:rPr>
        <w:t xml:space="preserve">Esta estrategia está apoyada en la innovación y el cambio radical y es realizada generalmente por especialistas externos a la empresa. Representa una ruptura total con la forma anterior de hacer las cosas y busca alcanzar grandes mejoras en el desempeño de la organización traducidos en costos, calidad, servicio y </w:t>
      </w:r>
      <w:r w:rsidRPr="00F40097">
        <w:rPr>
          <w:szCs w:val="24"/>
          <w:lang w:val="es-ES"/>
        </w:rPr>
        <w:t>rapidez</w:t>
      </w:r>
      <w:r w:rsidRPr="00F40097">
        <w:rPr>
          <w:rStyle w:val="Refdenotaalpie"/>
          <w:szCs w:val="24"/>
          <w:lang w:val="es-ES"/>
        </w:rPr>
        <w:t xml:space="preserve"> [30].</w:t>
      </w:r>
    </w:p>
    <w:p w:rsidR="005F57AE" w:rsidRPr="00CD50B0" w:rsidRDefault="005F57AE" w:rsidP="003602ED">
      <w:pPr>
        <w:pStyle w:val="CitatioBloc1"/>
      </w:pPr>
      <w:r w:rsidRPr="00CD50B0">
        <w:t>“Reingeniería implica repensar, e</w:t>
      </w:r>
      <w:r>
        <w:t>liminar todo aquello</w:t>
      </w:r>
      <w:r w:rsidRPr="00CD50B0">
        <w:t xml:space="preserve"> que genera desperdicio, que no agrega valor alguno (…) ya que los tiempos de ciclo de vida y de desarrollo de nuevos productos han disminuido resulta </w:t>
      </w:r>
      <w:r w:rsidRPr="00CD50B0">
        <w:lastRenderedPageBreak/>
        <w:t>fundamental inculcar una cultura de cambio en las empresas (…) con la presencia de un líder que guíe a la empresa hacia el cambio, motivando el esfuerzo de los demás y que hace q</w:t>
      </w:r>
      <w:r>
        <w:t>ue tenga lugar la reingeniería” [31].</w:t>
      </w:r>
    </w:p>
    <w:p w:rsidR="005F57AE" w:rsidRDefault="005F57AE" w:rsidP="005F57AE">
      <w:pPr>
        <w:pStyle w:val="Texto"/>
        <w:rPr>
          <w:szCs w:val="24"/>
          <w:lang w:val="es-ES"/>
        </w:rPr>
      </w:pPr>
      <w:r w:rsidRPr="00586A16">
        <w:rPr>
          <w:szCs w:val="24"/>
          <w:lang w:val="es-ES"/>
        </w:rPr>
        <w:t>Según lo expuesto, no exist</w:t>
      </w:r>
      <w:r>
        <w:rPr>
          <w:szCs w:val="24"/>
          <w:lang w:val="es-ES"/>
        </w:rPr>
        <w:t>e un camino único para la mejora ya que tanto la mejora continua (</w:t>
      </w:r>
      <w:proofErr w:type="spellStart"/>
      <w:r>
        <w:rPr>
          <w:szCs w:val="24"/>
          <w:lang w:val="es-ES"/>
        </w:rPr>
        <w:t>kaizen</w:t>
      </w:r>
      <w:proofErr w:type="spellEnd"/>
      <w:r>
        <w:rPr>
          <w:szCs w:val="24"/>
          <w:lang w:val="es-ES"/>
        </w:rPr>
        <w:t xml:space="preserve">) y la reingeniería de procesos podrían resultar útiles. No obstante, el mejor camino será aquel que se adapte mejor a la realidad de la empresa y a la naturaleza de los problemas identificados en sus procesos. </w:t>
      </w:r>
    </w:p>
    <w:p w:rsidR="00870A49" w:rsidRPr="00586A16" w:rsidRDefault="00870A49" w:rsidP="005F57AE">
      <w:pPr>
        <w:pStyle w:val="Texto"/>
        <w:rPr>
          <w:szCs w:val="24"/>
          <w:lang w:val="es-ES"/>
        </w:rPr>
      </w:pPr>
    </w:p>
    <w:p w:rsidR="005F57AE" w:rsidRPr="007F62F0" w:rsidRDefault="005F57AE" w:rsidP="00E46E97">
      <w:pPr>
        <w:pStyle w:val="Ttulo2"/>
      </w:pPr>
      <w:bookmarkStart w:id="249" w:name="_Toc371968950"/>
      <w:bookmarkStart w:id="250" w:name="_Toc371969847"/>
      <w:bookmarkStart w:id="251" w:name="_Toc371970557"/>
      <w:bookmarkStart w:id="252" w:name="_Toc371970760"/>
      <w:bookmarkStart w:id="253" w:name="_Toc428834057"/>
      <w:r w:rsidRPr="007F62F0">
        <w:t>1.4</w:t>
      </w:r>
      <w:r>
        <w:t xml:space="preserve"> </w:t>
      </w:r>
      <w:r w:rsidRPr="007F62F0">
        <w:t>Las Redes Neuronales Artificiales</w:t>
      </w:r>
      <w:bookmarkEnd w:id="249"/>
      <w:bookmarkEnd w:id="250"/>
      <w:bookmarkEnd w:id="251"/>
      <w:bookmarkEnd w:id="252"/>
      <w:bookmarkEnd w:id="253"/>
      <w:r w:rsidRPr="007F62F0">
        <w:t xml:space="preserve"> </w:t>
      </w:r>
    </w:p>
    <w:p w:rsidR="005F57AE" w:rsidRPr="0091023E" w:rsidRDefault="005F57AE" w:rsidP="005F57AE">
      <w:pPr>
        <w:pStyle w:val="Texto"/>
        <w:rPr>
          <w:szCs w:val="24"/>
        </w:rPr>
      </w:pPr>
      <w:r w:rsidRPr="0091023E">
        <w:rPr>
          <w:szCs w:val="24"/>
        </w:rPr>
        <w:t>El concepto de redes neuronales artificiales tiene como base el diseño del cerebro y de las células que este tiene, las neuronas. Sin embargo, no se puede hablar de una definición exacta de dicho término, pues  según Serrano, Soria y Martín no existe una definición general, es así que se tienen diversas definiciones y para motivos de esta tesis se escogió el siguiente:</w:t>
      </w:r>
      <w:r>
        <w:rPr>
          <w:szCs w:val="24"/>
        </w:rPr>
        <w:t xml:space="preserve"> </w:t>
      </w:r>
      <w:r w:rsidRPr="003602ED">
        <w:rPr>
          <w:rStyle w:val="Citation"/>
        </w:rPr>
        <w:t>“Una red neuronal es un modelo computacional, paralelo, compuesto de unidades procesadoras adaptativas con una alta interconexión entre ellas” (Serrano, Soria y Martín 2010: 8)</w:t>
      </w:r>
    </w:p>
    <w:p w:rsidR="005F57AE" w:rsidRPr="0091023E" w:rsidRDefault="005F57AE" w:rsidP="005F57AE">
      <w:pPr>
        <w:pStyle w:val="Texto"/>
        <w:rPr>
          <w:szCs w:val="24"/>
        </w:rPr>
      </w:pPr>
      <w:r w:rsidRPr="0091023E">
        <w:rPr>
          <w:szCs w:val="24"/>
        </w:rPr>
        <w:t>En términos específicos, las neuronas son sistemas biológicos que se encuentran interconectados entre sí por unos pesos sinápticos, los cuales van cambiando de acuerdo al aprendizaje adquirido,</w:t>
      </w:r>
      <w:r>
        <w:rPr>
          <w:szCs w:val="24"/>
        </w:rPr>
        <w:t xml:space="preserve"> es así que este proceso </w:t>
      </w:r>
      <w:r w:rsidRPr="0091023E">
        <w:rPr>
          <w:szCs w:val="24"/>
        </w:rPr>
        <w:t xml:space="preserve">genera el cambio de las conexiones, neuronas y pesos sinápticos </w:t>
      </w:r>
      <w:r>
        <w:rPr>
          <w:szCs w:val="24"/>
        </w:rPr>
        <w:t>para realizar una tarea deseada [32].</w:t>
      </w:r>
    </w:p>
    <w:p w:rsidR="005F57AE" w:rsidRPr="0091023E" w:rsidRDefault="005F57AE" w:rsidP="005F57AE">
      <w:pPr>
        <w:pStyle w:val="Texto"/>
        <w:rPr>
          <w:szCs w:val="24"/>
        </w:rPr>
      </w:pPr>
      <w:r w:rsidRPr="0091023E">
        <w:rPr>
          <w:szCs w:val="24"/>
        </w:rPr>
        <w:t xml:space="preserve">Por otro lado los autores mencionan que </w:t>
      </w:r>
      <w:r w:rsidRPr="003602ED">
        <w:rPr>
          <w:rStyle w:val="Citation"/>
        </w:rPr>
        <w:t xml:space="preserve">“(…) una de las reglas de aprendizaje más usadas en la regla de conexionismo (…) se conoce con el nombre de aprendizaje </w:t>
      </w:r>
      <w:proofErr w:type="spellStart"/>
      <w:r w:rsidRPr="003602ED">
        <w:rPr>
          <w:rStyle w:val="Citation"/>
        </w:rPr>
        <w:t>hebbiano</w:t>
      </w:r>
      <w:proofErr w:type="spellEnd"/>
      <w:r w:rsidRPr="003602ED">
        <w:rPr>
          <w:rStyle w:val="Citation"/>
        </w:rPr>
        <w:t xml:space="preserve"> (…)</w:t>
      </w:r>
      <w:r w:rsidRPr="0091023E">
        <w:rPr>
          <w:szCs w:val="24"/>
        </w:rPr>
        <w:t xml:space="preserve"> y que es a través de esta que la sinapsis entre las neuronas cambia debido a la adquisición de nuevas funciones.</w:t>
      </w:r>
    </w:p>
    <w:p w:rsidR="005F57AE" w:rsidRPr="0091023E" w:rsidRDefault="005F57AE" w:rsidP="005F57AE">
      <w:pPr>
        <w:pStyle w:val="Texto"/>
        <w:rPr>
          <w:szCs w:val="24"/>
        </w:rPr>
      </w:pPr>
      <w:r w:rsidRPr="0091023E">
        <w:rPr>
          <w:szCs w:val="24"/>
        </w:rPr>
        <w:t>Asimismo, se menciona  que el cerebro va sufriendo cambios</w:t>
      </w:r>
      <w:r>
        <w:rPr>
          <w:szCs w:val="24"/>
        </w:rPr>
        <w:t xml:space="preserve"> </w:t>
      </w:r>
      <w:r w:rsidRPr="0091023E">
        <w:rPr>
          <w:szCs w:val="24"/>
        </w:rPr>
        <w:t>a medida que se van adquiriendo nuevos conocimientos y con ello se van creando asociaciones  entre las redes neuronales para poder atender esa nueva operación.</w:t>
      </w:r>
    </w:p>
    <w:p w:rsidR="005F57AE" w:rsidRDefault="005F57AE" w:rsidP="005F57AE">
      <w:pPr>
        <w:pStyle w:val="Texto"/>
        <w:rPr>
          <w:szCs w:val="24"/>
        </w:rPr>
      </w:pPr>
      <w:r w:rsidRPr="0091023E">
        <w:rPr>
          <w:szCs w:val="24"/>
        </w:rPr>
        <w:t xml:space="preserve">Es así que a través del concepto de redes neuronales , podemos aplicarla en la </w:t>
      </w:r>
      <w:proofErr w:type="spellStart"/>
      <w:r w:rsidRPr="0091023E">
        <w:rPr>
          <w:szCs w:val="24"/>
        </w:rPr>
        <w:t>asociatividad</w:t>
      </w:r>
      <w:proofErr w:type="spellEnd"/>
      <w:r w:rsidRPr="0091023E">
        <w:rPr>
          <w:szCs w:val="24"/>
        </w:rPr>
        <w:t xml:space="preserve"> de </w:t>
      </w:r>
      <w:r>
        <w:rPr>
          <w:szCs w:val="24"/>
        </w:rPr>
        <w:t>MYPES</w:t>
      </w:r>
      <w:r w:rsidRPr="0091023E">
        <w:rPr>
          <w:szCs w:val="24"/>
        </w:rPr>
        <w:t xml:space="preserve"> , puesto que bajo este fundamento las micro y pequeñas empresas actuarían como neuronas y  se activarían al momento de llegar un pedido de </w:t>
      </w:r>
      <w:r w:rsidRPr="0091023E">
        <w:rPr>
          <w:szCs w:val="24"/>
        </w:rPr>
        <w:lastRenderedPageBreak/>
        <w:t>gran volumen manteniendo como conexiones los procesos establecidos entre cada una de ellas.</w:t>
      </w:r>
    </w:p>
    <w:p w:rsidR="005F57AE" w:rsidRDefault="005F57AE" w:rsidP="00E46E97">
      <w:pPr>
        <w:pStyle w:val="Ttulo3"/>
      </w:pPr>
      <w:bookmarkStart w:id="254" w:name="_Toc356889653"/>
      <w:bookmarkStart w:id="255" w:name="_Toc356889700"/>
      <w:bookmarkStart w:id="256" w:name="_Toc371968951"/>
      <w:bookmarkStart w:id="257" w:name="_Toc371969848"/>
      <w:bookmarkStart w:id="258" w:name="_Toc371970558"/>
      <w:bookmarkStart w:id="259" w:name="_Toc371970761"/>
      <w:bookmarkStart w:id="260" w:name="_Toc428834058"/>
      <w:bookmarkEnd w:id="254"/>
      <w:bookmarkEnd w:id="255"/>
      <w:r w:rsidRPr="007F62F0">
        <w:t>1.4.1</w:t>
      </w:r>
      <w:r>
        <w:t xml:space="preserve"> </w:t>
      </w:r>
      <w:r w:rsidRPr="007F62F0">
        <w:t>Ventajas de las Redes Neuronales  y Aplicación en empresas</w:t>
      </w:r>
      <w:bookmarkEnd w:id="256"/>
      <w:bookmarkEnd w:id="257"/>
      <w:bookmarkEnd w:id="258"/>
      <w:bookmarkEnd w:id="259"/>
      <w:bookmarkEnd w:id="260"/>
    </w:p>
    <w:p w:rsidR="005F57AE" w:rsidRPr="0091023E" w:rsidRDefault="005F57AE" w:rsidP="005F57AE">
      <w:pPr>
        <w:pStyle w:val="Texto"/>
        <w:rPr>
          <w:szCs w:val="24"/>
        </w:rPr>
      </w:pPr>
      <w:r w:rsidRPr="0091023E">
        <w:rPr>
          <w:szCs w:val="24"/>
        </w:rPr>
        <w:t xml:space="preserve">Las ventajas de las redes neuronales, están orientadas a lo siguiente: </w:t>
      </w:r>
    </w:p>
    <w:p w:rsidR="005F57AE" w:rsidRPr="0091023E" w:rsidRDefault="005F57AE" w:rsidP="005F57AE">
      <w:pPr>
        <w:pStyle w:val="Texto"/>
        <w:rPr>
          <w:szCs w:val="24"/>
        </w:rPr>
      </w:pPr>
      <w:r w:rsidRPr="0091023E">
        <w:rPr>
          <w:szCs w:val="24"/>
        </w:rPr>
        <w:t>Según el concepto planteado por los autores, los sistemas de redes neuronales son tolerantes a fallos, pues se puede permitir el fallo individual de algunas neuronas, pero eso no perjudica a todo el sistema en sí. Por otro lado, tienden a ser adaptables, ya que una red neuronal tiende a modificar sus parámetros ya establecidos para poder adaptarse a los cambios y seguir funcionando.</w:t>
      </w:r>
    </w:p>
    <w:p w:rsidR="005F57AE" w:rsidRPr="0091023E" w:rsidRDefault="005F57AE" w:rsidP="005F57AE">
      <w:pPr>
        <w:pStyle w:val="Texto"/>
        <w:rPr>
          <w:szCs w:val="24"/>
        </w:rPr>
      </w:pPr>
      <w:r w:rsidRPr="0091023E">
        <w:rPr>
          <w:szCs w:val="24"/>
        </w:rPr>
        <w:t xml:space="preserve">Es así que un sistema de redes neuronales tiende a ser más eficiente, respecto a nivel informático, que cualquier otro método debido a que su estructura está basada en parte al funcionamiento de las neuronas y su sinapsis, la cual la hace  capaz de responder ante cambios o modificaciones en el área de trabajo. </w:t>
      </w:r>
    </w:p>
    <w:p w:rsidR="005F57AE" w:rsidRPr="0091023E" w:rsidRDefault="005F57AE" w:rsidP="005F57AE">
      <w:pPr>
        <w:pStyle w:val="Texto"/>
        <w:rPr>
          <w:szCs w:val="24"/>
        </w:rPr>
      </w:pPr>
      <w:r w:rsidRPr="0091023E">
        <w:rPr>
          <w:szCs w:val="24"/>
        </w:rPr>
        <w:t>Las redes neuronales sólo se han aplicado en las industrias farmacéuticas y la medicina, así como para empresas de telecomunicaciones y también es aplicado en la economía.</w:t>
      </w:r>
    </w:p>
    <w:p w:rsidR="005F57AE" w:rsidRPr="0091023E" w:rsidRDefault="005F57AE" w:rsidP="005F57AE">
      <w:pPr>
        <w:pStyle w:val="Texto"/>
        <w:rPr>
          <w:szCs w:val="24"/>
        </w:rPr>
      </w:pPr>
      <w:r w:rsidRPr="0091023E">
        <w:rPr>
          <w:szCs w:val="24"/>
        </w:rPr>
        <w:t>Para la medicina el sistema de redes neuronales ha sido aplicado en el diagnóstico de cardiopatías, detección de tumores cancerígenos, en el cual mediante las redes neuronales se puede  localizar y clasificar imágenes médicas de tumoraciones en el cuerpo.</w:t>
      </w:r>
    </w:p>
    <w:p w:rsidR="005F57AE" w:rsidRPr="0091023E" w:rsidRDefault="005F57AE" w:rsidP="005F57AE">
      <w:pPr>
        <w:pStyle w:val="Texto"/>
        <w:rPr>
          <w:szCs w:val="24"/>
        </w:rPr>
      </w:pPr>
      <w:r w:rsidRPr="0091023E">
        <w:rPr>
          <w:szCs w:val="24"/>
        </w:rPr>
        <w:t xml:space="preserve">En el caso de las farmacias, las redes neuronales  han sido utilizadas para la predicción de riesgos de intoxicación por </w:t>
      </w:r>
      <w:proofErr w:type="spellStart"/>
      <w:r w:rsidRPr="0091023E">
        <w:rPr>
          <w:szCs w:val="24"/>
        </w:rPr>
        <w:t>digoxina</w:t>
      </w:r>
      <w:proofErr w:type="spellEnd"/>
      <w:r w:rsidRPr="0091023E">
        <w:rPr>
          <w:szCs w:val="24"/>
        </w:rPr>
        <w:t xml:space="preserve">  y la predicción de la respuesta emética, en la cual la red neuronal determina el número de náuseas y vómitos que tiene un paciente oncológico luego de haber recibido una quimioterapia.</w:t>
      </w:r>
    </w:p>
    <w:p w:rsidR="005F57AE" w:rsidRPr="0091023E" w:rsidRDefault="005F57AE" w:rsidP="005F57AE">
      <w:pPr>
        <w:pStyle w:val="Texto"/>
        <w:rPr>
          <w:szCs w:val="24"/>
        </w:rPr>
      </w:pPr>
      <w:r w:rsidRPr="0091023E">
        <w:rPr>
          <w:szCs w:val="24"/>
        </w:rPr>
        <w:t>En empresas de telecomunicaciones, las redes neuronales fueron aplicadas en el procesado de señal para ecualizar canales de comunicación, reconocimiento de patrones en imágenes, reconocimiento de voz y en los sonares y radares, en este sector las redes neuronales fueron mucho más rápidas y eficientes que otros sistemas.</w:t>
      </w:r>
    </w:p>
    <w:p w:rsidR="005F57AE" w:rsidRPr="0091023E" w:rsidRDefault="005F57AE" w:rsidP="005F57AE">
      <w:pPr>
        <w:pStyle w:val="Texto"/>
        <w:rPr>
          <w:szCs w:val="24"/>
        </w:rPr>
      </w:pPr>
      <w:r w:rsidRPr="0091023E">
        <w:rPr>
          <w:szCs w:val="24"/>
        </w:rPr>
        <w:t xml:space="preserve">Por último,  en el sector económico, su aplicación contribuye más para la toma de decisiones en  concesión de créditos, detección de posibles fraudes en tarjeta de crédito </w:t>
      </w:r>
      <w:r w:rsidRPr="0091023E">
        <w:rPr>
          <w:szCs w:val="24"/>
        </w:rPr>
        <w:lastRenderedPageBreak/>
        <w:t>y determinación de la posibilidad de quiebra de un banco. En estos casos, las redes neuronales actúan como simul</w:t>
      </w:r>
      <w:r>
        <w:rPr>
          <w:szCs w:val="24"/>
        </w:rPr>
        <w:t>adores para toma de decisiones [32].</w:t>
      </w:r>
    </w:p>
    <w:p w:rsidR="005F57AE" w:rsidRDefault="005F57AE" w:rsidP="005F57AE">
      <w:pPr>
        <w:pStyle w:val="Texto"/>
        <w:rPr>
          <w:szCs w:val="24"/>
        </w:rPr>
      </w:pPr>
      <w:r w:rsidRPr="0091023E">
        <w:rPr>
          <w:szCs w:val="24"/>
        </w:rPr>
        <w:t>Como se observa, la mayoría de aplicaciones de las redes neuronales, están orientadas a la creación de software para que puedan ayudar a simular situaciones o diagnósticos. Sin embargo, en concepto las redes neuronales, contribuyen a formar sociedades entre actividades, con el fin de poder adaptarse y mejorar un sistema de trabajo. Por tal motivo, su aplicación conceptual será importante para la presente tesis.</w:t>
      </w:r>
    </w:p>
    <w:p w:rsidR="00870A49" w:rsidRDefault="00870A49" w:rsidP="005F57AE">
      <w:pPr>
        <w:pStyle w:val="Texto"/>
        <w:rPr>
          <w:szCs w:val="24"/>
        </w:rPr>
      </w:pPr>
    </w:p>
    <w:p w:rsidR="005F57AE" w:rsidRDefault="005F57AE" w:rsidP="00E46E97">
      <w:pPr>
        <w:pStyle w:val="Ttulo2"/>
      </w:pPr>
      <w:bookmarkStart w:id="261" w:name="_Toc371968952"/>
      <w:bookmarkStart w:id="262" w:name="_Toc371969849"/>
      <w:bookmarkStart w:id="263" w:name="_Toc371970559"/>
      <w:bookmarkStart w:id="264" w:name="_Toc371970762"/>
      <w:bookmarkStart w:id="265" w:name="_Toc428834059"/>
      <w:r>
        <w:t>1.5</w:t>
      </w:r>
      <w:r w:rsidRPr="0065294C">
        <w:t xml:space="preserve"> Balance </w:t>
      </w:r>
      <w:proofErr w:type="spellStart"/>
      <w:r w:rsidRPr="0065294C">
        <w:t>Scorecard</w:t>
      </w:r>
      <w:bookmarkEnd w:id="261"/>
      <w:bookmarkEnd w:id="262"/>
      <w:bookmarkEnd w:id="263"/>
      <w:bookmarkEnd w:id="264"/>
      <w:bookmarkEnd w:id="265"/>
      <w:proofErr w:type="spellEnd"/>
      <w:r w:rsidRPr="0065294C">
        <w:t xml:space="preserve"> </w:t>
      </w:r>
    </w:p>
    <w:p w:rsidR="005F57AE" w:rsidRDefault="005F57AE" w:rsidP="005F57AE">
      <w:pPr>
        <w:pStyle w:val="Texto"/>
      </w:pPr>
      <w:r>
        <w:t xml:space="preserve">En un entorno actual de gran competitividad, las organizaciones en busca del éxito deben tener en claro donde se está y dónde se quiere estar para lo cual es de vital importancia medir el logro de las metas. Para esto y para lograr la gestión eficiente de los recursos de la empresa se requiere del desarrollo del proceso de planear, organizar, dirigir y controlar. </w:t>
      </w:r>
    </w:p>
    <w:p w:rsidR="005F57AE" w:rsidRDefault="005F57AE" w:rsidP="005F57AE">
      <w:pPr>
        <w:pStyle w:val="Texto"/>
      </w:pPr>
      <w:r>
        <w:t>La primera parte de este proceso administrativo consiste en la planeación, para lo cual se debe definir la misión y visión de la empresa, estrategias y objetivos, así como la asignación de recursos para las distintas actividades de la misma. Dentro de esta planeación, la elaboración del plan estratégico cobra gran relevancia debido a que en este documento se plantea la situación actual y la deseada para la empresa para poder definir la estrategia y mantener ventajas competitivas a lo largo del tiempo.</w:t>
      </w:r>
    </w:p>
    <w:p w:rsidR="005F57AE" w:rsidRDefault="005F57AE" w:rsidP="005F57AE">
      <w:pPr>
        <w:pStyle w:val="Texto"/>
      </w:pPr>
      <w:r>
        <w:t xml:space="preserve">El Balance </w:t>
      </w:r>
      <w:proofErr w:type="spellStart"/>
      <w:r>
        <w:t>Scorecard</w:t>
      </w:r>
      <w:proofErr w:type="spellEnd"/>
      <w:r>
        <w:t xml:space="preserve"> permite describir y comunicar de forma eficiente y clara una estrategia, considerándose un proceso que transmite la estrategia global de la empresa en objetivos más concretos. El Balance </w:t>
      </w:r>
      <w:proofErr w:type="spellStart"/>
      <w:r>
        <w:t>Scorecard</w:t>
      </w:r>
      <w:proofErr w:type="spellEnd"/>
      <w:r>
        <w:t xml:space="preserve"> es diseñado para medir resultados estableciendo indicadores financieros y no financieros, logrando de esta forma gestionar la estrategia.</w:t>
      </w:r>
    </w:p>
    <w:p w:rsidR="005F57AE" w:rsidRDefault="005F57AE" w:rsidP="005F57AE">
      <w:pPr>
        <w:pStyle w:val="Texto"/>
      </w:pPr>
      <w:r>
        <w:t xml:space="preserve">Los principales beneficios del Balance </w:t>
      </w:r>
      <w:proofErr w:type="spellStart"/>
      <w:r>
        <w:t>Scorecard</w:t>
      </w:r>
      <w:proofErr w:type="spellEnd"/>
      <w:r>
        <w:t xml:space="preserve"> están dados por una alineación de los empleados con la visión de la empresa, una mejor comunicación de los objetivos y de su cumplimiento, una posible redefinición de la estrategia con base en los resultados, la traducción de la visión y misión de la empresa en acciones, la orientación hacia la </w:t>
      </w:r>
      <w:r>
        <w:lastRenderedPageBreak/>
        <w:t xml:space="preserve">creación de valor, una mejora de la capacidad de análisis y toma de decisiones y una integración de las diversas partes del negocio mediante la información. </w:t>
      </w:r>
    </w:p>
    <w:p w:rsidR="005F57AE" w:rsidRDefault="005F57AE" w:rsidP="00E46E97">
      <w:pPr>
        <w:pStyle w:val="Ttulo3"/>
      </w:pPr>
      <w:bookmarkStart w:id="266" w:name="_Toc371968953"/>
      <w:bookmarkStart w:id="267" w:name="_Toc371969850"/>
      <w:bookmarkStart w:id="268" w:name="_Toc371970560"/>
      <w:bookmarkStart w:id="269" w:name="_Toc371970763"/>
      <w:bookmarkStart w:id="270" w:name="_Toc428834060"/>
      <w:r w:rsidRPr="0065294C">
        <w:t>1.5.1</w:t>
      </w:r>
      <w:r>
        <w:t xml:space="preserve"> </w:t>
      </w:r>
      <w:r w:rsidRPr="0065294C">
        <w:t>Mapa Estratégico:</w:t>
      </w:r>
      <w:bookmarkEnd w:id="266"/>
      <w:bookmarkEnd w:id="267"/>
      <w:bookmarkEnd w:id="268"/>
      <w:bookmarkEnd w:id="269"/>
      <w:bookmarkEnd w:id="270"/>
      <w:r w:rsidRPr="0065294C">
        <w:t xml:space="preserve"> </w:t>
      </w:r>
    </w:p>
    <w:p w:rsidR="005F57AE" w:rsidRDefault="005F57AE" w:rsidP="005F57AE">
      <w:pPr>
        <w:pStyle w:val="Texto"/>
        <w:rPr>
          <w:szCs w:val="24"/>
        </w:rPr>
      </w:pPr>
      <w:r>
        <w:rPr>
          <w:szCs w:val="24"/>
        </w:rPr>
        <w:t>Presenta de forma sencilla la estrategia de una empresa con la intención de identificar los objetivos y obtener los indicadores de acuerdo a una perspectiva financiera, del cliente, de los procesos internos y del aprendizaje y crecimiento.</w:t>
      </w:r>
    </w:p>
    <w:p w:rsidR="005F57AE" w:rsidRDefault="005F57AE" w:rsidP="005F57AE">
      <w:pPr>
        <w:pStyle w:val="Texto"/>
        <w:rPr>
          <w:szCs w:val="24"/>
        </w:rPr>
      </w:pPr>
      <w:r>
        <w:rPr>
          <w:szCs w:val="24"/>
        </w:rPr>
        <w:t>La perspectiva financiera, se encarga de todo lo relacionado a la inversión, crecimiento de los ingresos, valor para accionistas, entre otros.</w:t>
      </w:r>
    </w:p>
    <w:p w:rsidR="005F57AE" w:rsidRDefault="005F57AE" w:rsidP="005F57AE">
      <w:pPr>
        <w:pStyle w:val="Texto"/>
        <w:rPr>
          <w:szCs w:val="24"/>
        </w:rPr>
      </w:pPr>
      <w:r>
        <w:rPr>
          <w:szCs w:val="24"/>
        </w:rPr>
        <w:t>La perspectiva del cliente, se refiere a  la valoración de la calidad por parte del cliente, la entrega puntual, la innovación constante, y el rendimiento de los productos.</w:t>
      </w:r>
    </w:p>
    <w:p w:rsidR="005F57AE" w:rsidRDefault="005F57AE" w:rsidP="005F57AE">
      <w:pPr>
        <w:pStyle w:val="Texto"/>
        <w:rPr>
          <w:szCs w:val="24"/>
        </w:rPr>
      </w:pPr>
      <w:r>
        <w:rPr>
          <w:szCs w:val="24"/>
        </w:rPr>
        <w:t>La perspectiva del proceso interno, se encarga de algunos indicadores como los de productividad, calidad e innovación en productos y servicios, colaborando con la perspectiva del cliente desde los procesos internos de la empresa.</w:t>
      </w:r>
    </w:p>
    <w:p w:rsidR="005F57AE" w:rsidRDefault="005F57AE" w:rsidP="005F57AE">
      <w:pPr>
        <w:pStyle w:val="Texto"/>
        <w:rPr>
          <w:szCs w:val="24"/>
        </w:rPr>
      </w:pPr>
      <w:r>
        <w:rPr>
          <w:szCs w:val="24"/>
        </w:rPr>
        <w:t>La perspectiva de aprendizaje y crecimiento, se relaciona con las personas, los sistemas y los procesos dentro de la organización. Factores como el capital humano y el clima laboral son fundamentales para esta perspectiva.</w:t>
      </w:r>
    </w:p>
    <w:p w:rsidR="005F57AE" w:rsidRPr="004804F8" w:rsidRDefault="00870A49" w:rsidP="003758C8">
      <w:pPr>
        <w:pStyle w:val="Figura"/>
      </w:pPr>
      <w:bookmarkStart w:id="271" w:name="_Toc371968954"/>
      <w:bookmarkStart w:id="272" w:name="_Toc371970561"/>
      <w:bookmarkStart w:id="273" w:name="_Toc371970764"/>
      <w:bookmarkStart w:id="274" w:name="_Toc429005571"/>
      <w:bookmarkStart w:id="275" w:name="_Toc429007485"/>
      <w:r>
        <w:rPr>
          <w:noProof/>
          <w:lang w:eastAsia="es-PE"/>
        </w:rPr>
        <w:drawing>
          <wp:anchor distT="0" distB="0" distL="114300" distR="114300" simplePos="0" relativeHeight="251842560" behindDoc="1" locked="0" layoutInCell="1" allowOverlap="1" wp14:anchorId="04FE7768" wp14:editId="31378562">
            <wp:simplePos x="0" y="0"/>
            <wp:positionH relativeFrom="margin">
              <wp:posOffset>624205</wp:posOffset>
            </wp:positionH>
            <wp:positionV relativeFrom="paragraph">
              <wp:posOffset>414655</wp:posOffset>
            </wp:positionV>
            <wp:extent cx="4143375" cy="2742565"/>
            <wp:effectExtent l="19050" t="19050" r="28575" b="19685"/>
            <wp:wrapTight wrapText="bothSides">
              <wp:wrapPolygon edited="0">
                <wp:start x="-99" y="-150"/>
                <wp:lineTo x="-99" y="21605"/>
                <wp:lineTo x="21650" y="21605"/>
                <wp:lineTo x="21650" y="-150"/>
                <wp:lineTo x="-99" y="-150"/>
              </wp:wrapPolygon>
            </wp:wrapTight>
            <wp:docPr id="16465" name="Imagen 1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2742565"/>
                    </a:xfrm>
                    <a:prstGeom prst="rect">
                      <a:avLst/>
                    </a:prstGeom>
                    <a:noFill/>
                    <a:ln w="190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5F57AE" w:rsidRPr="004804F8">
        <w:t>Gráfico N° 1</w:t>
      </w:r>
      <w:r w:rsidR="005F57AE">
        <w:t>2</w:t>
      </w:r>
      <w:r w:rsidR="005F57AE" w:rsidRPr="004804F8">
        <w:t>: Mapa Estratégico del BSC</w:t>
      </w:r>
      <w:bookmarkEnd w:id="271"/>
      <w:bookmarkEnd w:id="272"/>
      <w:bookmarkEnd w:id="273"/>
      <w:bookmarkEnd w:id="274"/>
      <w:bookmarkEnd w:id="275"/>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870A49">
      <w:pPr>
        <w:pStyle w:val="Texto"/>
        <w:ind w:left="708" w:firstLine="708"/>
        <w:rPr>
          <w:sz w:val="16"/>
        </w:rPr>
      </w:pPr>
      <w:r>
        <w:rPr>
          <w:sz w:val="16"/>
        </w:rPr>
        <w:t>Fuente: Santos C y Fidalgo C (2004)</w:t>
      </w:r>
    </w:p>
    <w:p w:rsidR="005F57AE" w:rsidRDefault="005F57AE" w:rsidP="005F57AE">
      <w:pPr>
        <w:pStyle w:val="Texto"/>
      </w:pPr>
      <w:r>
        <w:lastRenderedPageBreak/>
        <w:t xml:space="preserve">La clave para el éxito de la gestión del BSC está basada en el establecimiento de los objetivos estratégicos y las relaciones causa – efecto que de esta herramienta se desprenden. La construcción del mapa estratégico muestra los objetivos estratégicos en cada una de las perspectivas para la obtención de las metas a largo plazo; es decir, para el logro de la visión de la empresa y refleja la manera en que se generará valor para los accionistas. </w:t>
      </w:r>
    </w:p>
    <w:p w:rsidR="005F57AE" w:rsidRDefault="005F57AE" w:rsidP="003758C8">
      <w:pPr>
        <w:pStyle w:val="Figura"/>
      </w:pPr>
      <w:bookmarkStart w:id="276" w:name="_Toc429005572"/>
      <w:bookmarkStart w:id="277" w:name="_Toc429007486"/>
      <w:r>
        <w:t>Gráfico N° 13: Elementos relacionados con el BSC</w:t>
      </w:r>
      <w:bookmarkEnd w:id="276"/>
      <w:bookmarkEnd w:id="277"/>
    </w:p>
    <w:p w:rsidR="005F57AE" w:rsidRDefault="00870A49" w:rsidP="005F57AE">
      <w:pPr>
        <w:pStyle w:val="Texto"/>
      </w:pPr>
      <w:r>
        <w:rPr>
          <w:noProof/>
          <w:lang w:eastAsia="es-PE"/>
        </w:rPr>
        <w:drawing>
          <wp:anchor distT="0" distB="0" distL="114300" distR="114300" simplePos="0" relativeHeight="251843584" behindDoc="1" locked="0" layoutInCell="1" allowOverlap="1" wp14:anchorId="3A04C7B6" wp14:editId="646E530D">
            <wp:simplePos x="0" y="0"/>
            <wp:positionH relativeFrom="column">
              <wp:posOffset>842645</wp:posOffset>
            </wp:positionH>
            <wp:positionV relativeFrom="paragraph">
              <wp:posOffset>13335</wp:posOffset>
            </wp:positionV>
            <wp:extent cx="3420110" cy="2351405"/>
            <wp:effectExtent l="19050" t="19050" r="27940" b="10795"/>
            <wp:wrapTight wrapText="bothSides">
              <wp:wrapPolygon edited="0">
                <wp:start x="-120" y="-175"/>
                <wp:lineTo x="-120" y="21524"/>
                <wp:lineTo x="21656" y="21524"/>
                <wp:lineTo x="21656" y="-175"/>
                <wp:lineTo x="-120" y="-175"/>
              </wp:wrapPolygon>
            </wp:wrapTight>
            <wp:docPr id="16464" name="Imagen 1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0110" cy="235140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870A49" w:rsidRPr="00AB02F5" w:rsidRDefault="00870A49" w:rsidP="00147E2C">
      <w:pPr>
        <w:pStyle w:val="Texto"/>
        <w:rPr>
          <w:sz w:val="16"/>
          <w:szCs w:val="16"/>
        </w:rPr>
      </w:pPr>
      <w:r w:rsidRPr="00AB02F5">
        <w:rPr>
          <w:sz w:val="16"/>
          <w:szCs w:val="16"/>
        </w:rPr>
        <w:t>Fuente: Santos C y Fidalgo C (2004)</w:t>
      </w:r>
    </w:p>
    <w:p w:rsidR="00870A49" w:rsidRDefault="00870A49" w:rsidP="005F57AE">
      <w:pPr>
        <w:pStyle w:val="Texto"/>
      </w:pPr>
    </w:p>
    <w:p w:rsidR="005F57AE" w:rsidRDefault="005F57AE" w:rsidP="005F57AE">
      <w:pPr>
        <w:pStyle w:val="Texto"/>
      </w:pPr>
      <w:r>
        <w:t xml:space="preserve">El éxito en el diseño y la implementación del BSC está basado principalmente en cuatro aspectos: </w:t>
      </w:r>
    </w:p>
    <w:p w:rsidR="005F57AE" w:rsidRDefault="005F57AE" w:rsidP="00141201">
      <w:pPr>
        <w:pStyle w:val="ListaVin1"/>
      </w:pPr>
      <w:r>
        <w:t>La definición de la estrategia,</w:t>
      </w:r>
    </w:p>
    <w:p w:rsidR="005F57AE" w:rsidRDefault="005F57AE" w:rsidP="00141201">
      <w:pPr>
        <w:pStyle w:val="ListaVin1"/>
      </w:pPr>
      <w:r>
        <w:t>La selección de los indicadores,</w:t>
      </w:r>
    </w:p>
    <w:p w:rsidR="005F57AE" w:rsidRDefault="005F57AE" w:rsidP="00141201">
      <w:pPr>
        <w:pStyle w:val="ListaVin1"/>
      </w:pPr>
      <w:r>
        <w:t xml:space="preserve">El proceso de creación y, </w:t>
      </w:r>
    </w:p>
    <w:p w:rsidR="005F57AE" w:rsidRDefault="005F57AE" w:rsidP="00141201">
      <w:pPr>
        <w:pStyle w:val="ListaVin1"/>
      </w:pPr>
      <w:r>
        <w:t xml:space="preserve">La filosofía que se trata de comunicar </w:t>
      </w:r>
    </w:p>
    <w:p w:rsidR="005F57AE" w:rsidRDefault="005F57AE" w:rsidP="005F57AE">
      <w:pPr>
        <w:pStyle w:val="Texto"/>
      </w:pPr>
      <w:r>
        <w:t>El aspecto central del mapa estratégico no está en describir completamente el modelo del negocio sino en enfocarse en los factores claves de la estrategia y en los objetivos más relevantes. [</w:t>
      </w:r>
      <w:r w:rsidRPr="002A5681">
        <w:t>33]</w:t>
      </w:r>
    </w:p>
    <w:p w:rsidR="00870A49" w:rsidRDefault="00870A49" w:rsidP="005F57AE">
      <w:pPr>
        <w:pStyle w:val="Texto"/>
      </w:pPr>
    </w:p>
    <w:p w:rsidR="005F57AE" w:rsidRPr="00442923" w:rsidRDefault="005F57AE" w:rsidP="00E46E97">
      <w:pPr>
        <w:pStyle w:val="Ttulo2"/>
      </w:pPr>
      <w:bookmarkStart w:id="278" w:name="_Toc371968955"/>
      <w:bookmarkStart w:id="279" w:name="_Toc371969852"/>
      <w:bookmarkStart w:id="280" w:name="_Toc371970562"/>
      <w:bookmarkStart w:id="281" w:name="_Toc371970765"/>
      <w:bookmarkStart w:id="282" w:name="_Toc428834061"/>
      <w:r w:rsidRPr="00442923">
        <w:lastRenderedPageBreak/>
        <w:t>1.</w:t>
      </w:r>
      <w:r>
        <w:t>6</w:t>
      </w:r>
      <w:r w:rsidRPr="00442923">
        <w:t xml:space="preserve"> El proceso de Gestión logística</w:t>
      </w:r>
      <w:bookmarkEnd w:id="278"/>
      <w:bookmarkEnd w:id="279"/>
      <w:bookmarkEnd w:id="280"/>
      <w:bookmarkEnd w:id="281"/>
      <w:bookmarkEnd w:id="282"/>
    </w:p>
    <w:p w:rsidR="005F57AE" w:rsidRPr="0091023E" w:rsidRDefault="005F57AE" w:rsidP="005F57AE">
      <w:pPr>
        <w:pStyle w:val="Texto"/>
        <w:rPr>
          <w:szCs w:val="24"/>
        </w:rPr>
      </w:pPr>
      <w:r w:rsidRPr="0091023E">
        <w:rPr>
          <w:szCs w:val="24"/>
        </w:rPr>
        <w:t xml:space="preserve">En la actualidad, las diversas empresas han optado por mejorar sus sistemas  logísticos, ya sea </w:t>
      </w:r>
      <w:r>
        <w:rPr>
          <w:szCs w:val="24"/>
        </w:rPr>
        <w:t>de manera interna como externa,</w:t>
      </w:r>
      <w:r w:rsidRPr="0091023E">
        <w:rPr>
          <w:szCs w:val="24"/>
        </w:rPr>
        <w:t xml:space="preserve"> pues es este proceso el que garantiza la disponibilidad de recursos  en las diversas actividades de la empresa, así como también el mantener un nivel de servicio  adecuado para sus diferentes clientes.</w:t>
      </w:r>
    </w:p>
    <w:p w:rsidR="005F57AE" w:rsidRPr="0091023E" w:rsidRDefault="005F57AE" w:rsidP="005F57AE">
      <w:pPr>
        <w:pStyle w:val="Texto"/>
        <w:rPr>
          <w:szCs w:val="24"/>
        </w:rPr>
      </w:pPr>
      <w:r w:rsidRPr="0091023E">
        <w:rPr>
          <w:szCs w:val="24"/>
        </w:rPr>
        <w:t xml:space="preserve">El Council of </w:t>
      </w:r>
      <w:proofErr w:type="spellStart"/>
      <w:r w:rsidRPr="0091023E">
        <w:rPr>
          <w:szCs w:val="24"/>
        </w:rPr>
        <w:t>Supply</w:t>
      </w:r>
      <w:proofErr w:type="spellEnd"/>
      <w:r w:rsidRPr="0091023E">
        <w:rPr>
          <w:szCs w:val="24"/>
        </w:rPr>
        <w:t xml:space="preserve"> </w:t>
      </w:r>
      <w:proofErr w:type="spellStart"/>
      <w:r w:rsidRPr="0091023E">
        <w:rPr>
          <w:szCs w:val="24"/>
        </w:rPr>
        <w:t>Chain</w:t>
      </w:r>
      <w:proofErr w:type="spellEnd"/>
      <w:r w:rsidRPr="0091023E">
        <w:rPr>
          <w:szCs w:val="24"/>
        </w:rPr>
        <w:t xml:space="preserve"> of Management </w:t>
      </w:r>
      <w:proofErr w:type="spellStart"/>
      <w:r w:rsidRPr="0091023E">
        <w:rPr>
          <w:szCs w:val="24"/>
        </w:rPr>
        <w:t>Professionals</w:t>
      </w:r>
      <w:proofErr w:type="spellEnd"/>
      <w:r w:rsidRPr="0091023E">
        <w:rPr>
          <w:szCs w:val="24"/>
        </w:rPr>
        <w:t xml:space="preserve">, CSCMP (anteriormente conocido como Council of </w:t>
      </w:r>
      <w:proofErr w:type="spellStart"/>
      <w:r w:rsidRPr="0091023E">
        <w:rPr>
          <w:szCs w:val="24"/>
        </w:rPr>
        <w:t>Logistics</w:t>
      </w:r>
      <w:proofErr w:type="spellEnd"/>
      <w:r w:rsidRPr="0091023E">
        <w:rPr>
          <w:szCs w:val="24"/>
        </w:rPr>
        <w:t xml:space="preserve"> Management, CLM  define a la logística de la siguiente manera:</w:t>
      </w:r>
    </w:p>
    <w:p w:rsidR="005F57AE" w:rsidRDefault="003602ED" w:rsidP="003602ED">
      <w:pPr>
        <w:pStyle w:val="CitatioBloc1"/>
      </w:pPr>
      <w:r>
        <w:t>« </w:t>
      </w:r>
      <w:r w:rsidR="005F57AE" w:rsidRPr="0091023E">
        <w:t>La Logística es aquella parte de la gestión de la Cadena de Suministro que planifica, implementa y controla el flujo -hacia atrás y adelante- y el almacenamiento eficaz y eficiente de los bienes, servicios e información relacionada desde el punto de origen al punto de consumo con el objetivo de  satisfacer los requer</w:t>
      </w:r>
      <w:r w:rsidR="005F57AE">
        <w:t>imientos de los consumidores» (</w:t>
      </w:r>
      <w:r w:rsidR="005F57AE" w:rsidRPr="0091023E">
        <w:t>CSCMP)</w:t>
      </w:r>
    </w:p>
    <w:p w:rsidR="005F57AE" w:rsidRPr="0091023E" w:rsidRDefault="005F57AE" w:rsidP="005F57AE">
      <w:pPr>
        <w:pStyle w:val="Texto"/>
        <w:rPr>
          <w:szCs w:val="24"/>
        </w:rPr>
      </w:pPr>
      <w:r w:rsidRPr="0091023E">
        <w:rPr>
          <w:szCs w:val="24"/>
        </w:rPr>
        <w:t>Tal como se menciona en líneas anteriores, al igual que el CSCMP, la logística es el proceso de soporte para los demás y está orientado a satisfacer tanto a los clientes internos, es decir otros procesos, así como también el satisfacer a los clientes externos a través de sistemas de distribución adecuados.</w:t>
      </w:r>
    </w:p>
    <w:p w:rsidR="005F57AE" w:rsidRPr="0091023E" w:rsidRDefault="005F57AE" w:rsidP="005F57AE">
      <w:pPr>
        <w:pStyle w:val="Texto"/>
        <w:rPr>
          <w:szCs w:val="24"/>
        </w:rPr>
      </w:pPr>
      <w:r w:rsidRPr="0091023E">
        <w:rPr>
          <w:szCs w:val="24"/>
        </w:rPr>
        <w:t>Es así que en los últimos años  se ha decidido por la implementación de modelos logísticos y para ello el proceso de gestión</w:t>
      </w:r>
      <w:r w:rsidR="003602ED">
        <w:rPr>
          <w:szCs w:val="24"/>
        </w:rPr>
        <w:t xml:space="preserve"> logística, busca lo siguiente </w:t>
      </w:r>
      <w:r w:rsidRPr="0091023E">
        <w:rPr>
          <w:szCs w:val="24"/>
        </w:rPr>
        <w:t>para poder satisfacer todas las necesidade</w:t>
      </w:r>
      <w:r w:rsidR="003602ED">
        <w:rPr>
          <w:szCs w:val="24"/>
        </w:rPr>
        <w:t>s de la compañía:</w:t>
      </w:r>
    </w:p>
    <w:p w:rsidR="005F57AE" w:rsidRPr="0091023E" w:rsidRDefault="00870A49" w:rsidP="003602ED">
      <w:pPr>
        <w:pStyle w:val="CitatioBloc1"/>
      </w:pPr>
      <w:r>
        <w:rPr>
          <w:color w:val="000000"/>
        </w:rPr>
        <w:t>«</w:t>
      </w:r>
      <w:r w:rsidR="005F57AE" w:rsidRPr="0091023E">
        <w:t xml:space="preserve">Identificar los procesos necesarios para el sistema de gestión logística. </w:t>
      </w:r>
    </w:p>
    <w:p w:rsidR="005F57AE" w:rsidRPr="0091023E" w:rsidRDefault="005F57AE" w:rsidP="003602ED">
      <w:pPr>
        <w:pStyle w:val="CitatioBloc1"/>
      </w:pPr>
      <w:r w:rsidRPr="0091023E">
        <w:t xml:space="preserve">Determinar la secuencia de interacción de estos procesos. </w:t>
      </w:r>
    </w:p>
    <w:p w:rsidR="005F57AE" w:rsidRPr="0091023E" w:rsidRDefault="005F57AE" w:rsidP="003602ED">
      <w:pPr>
        <w:pStyle w:val="CitatioBloc1"/>
      </w:pPr>
      <w:r w:rsidRPr="0091023E">
        <w:t xml:space="preserve">Determinar los criterios y métodos necesarios para asegurarse de que tanto la operación como el control de estos procesos sean eficaces. </w:t>
      </w:r>
    </w:p>
    <w:p w:rsidR="005F57AE" w:rsidRPr="0091023E" w:rsidRDefault="005F57AE" w:rsidP="003602ED">
      <w:pPr>
        <w:pStyle w:val="CitatioBloc1"/>
      </w:pPr>
      <w:r w:rsidRPr="0091023E">
        <w:t xml:space="preserve">Asegurarse de la disponibilidad de recursos e información necesarios para apoyar la operación y el seguimiento de estos procesos. </w:t>
      </w:r>
    </w:p>
    <w:p w:rsidR="005F57AE" w:rsidRPr="0091023E" w:rsidRDefault="005F57AE" w:rsidP="003602ED">
      <w:pPr>
        <w:pStyle w:val="CitatioBloc1"/>
      </w:pPr>
      <w:r w:rsidRPr="0091023E">
        <w:t xml:space="preserve">Implementar las acciones necesarias para alcanzar los resultados planificados y la mejora </w:t>
      </w:r>
      <w:r w:rsidR="003602ED">
        <w:t xml:space="preserve">continua de estos procesos» </w:t>
      </w:r>
      <w:r w:rsidR="003602ED" w:rsidRPr="0091023E">
        <w:t>(Beltrán,</w:t>
      </w:r>
      <w:r w:rsidRPr="0091023E">
        <w:t xml:space="preserve"> Rivas y </w:t>
      </w:r>
      <w:proofErr w:type="spellStart"/>
      <w:r w:rsidRPr="0091023E">
        <w:t>Muñuzuri</w:t>
      </w:r>
      <w:proofErr w:type="spellEnd"/>
      <w:r w:rsidRPr="0091023E">
        <w:t xml:space="preserve"> 2007: 4)</w:t>
      </w:r>
    </w:p>
    <w:p w:rsidR="005F57AE" w:rsidRDefault="005F57AE" w:rsidP="005F57AE">
      <w:pPr>
        <w:pStyle w:val="Texto"/>
        <w:rPr>
          <w:szCs w:val="24"/>
        </w:rPr>
      </w:pPr>
      <w:r w:rsidRPr="0091023E">
        <w:rPr>
          <w:szCs w:val="24"/>
        </w:rPr>
        <w:t>En la siguiente imagen se ve un modelo de gestión logística:</w:t>
      </w:r>
    </w:p>
    <w:p w:rsidR="005F57AE" w:rsidRPr="00AB02F5" w:rsidRDefault="005F57AE" w:rsidP="003758C8">
      <w:pPr>
        <w:pStyle w:val="Figura"/>
      </w:pPr>
      <w:bookmarkStart w:id="283" w:name="_Toc371968956"/>
      <w:bookmarkStart w:id="284" w:name="_Toc371970563"/>
      <w:bookmarkStart w:id="285" w:name="_Toc371970766"/>
      <w:bookmarkStart w:id="286" w:name="_Toc429005573"/>
      <w:bookmarkStart w:id="287" w:name="_Toc429007487"/>
      <w:r w:rsidRPr="00AB02F5">
        <w:lastRenderedPageBreak/>
        <w:t>Gráfica N° 1</w:t>
      </w:r>
      <w:r>
        <w:t>4</w:t>
      </w:r>
      <w:r w:rsidRPr="00AB02F5">
        <w:t>: Modelo de Gestión Logística</w:t>
      </w:r>
      <w:bookmarkEnd w:id="283"/>
      <w:bookmarkEnd w:id="284"/>
      <w:bookmarkEnd w:id="285"/>
      <w:bookmarkEnd w:id="286"/>
      <w:bookmarkEnd w:id="287"/>
    </w:p>
    <w:p w:rsidR="005F57AE" w:rsidRPr="00147E2C" w:rsidRDefault="005F57AE" w:rsidP="005F57AE">
      <w:pPr>
        <w:pStyle w:val="Texto"/>
        <w:rPr>
          <w:sz w:val="16"/>
          <w:szCs w:val="16"/>
        </w:rPr>
      </w:pPr>
      <w:r w:rsidRPr="00147E2C">
        <w:rPr>
          <w:noProof/>
          <w:sz w:val="16"/>
          <w:szCs w:val="16"/>
          <w:lang w:eastAsia="es-PE"/>
        </w:rPr>
        <w:drawing>
          <wp:inline distT="0" distB="0" distL="0" distR="0" wp14:anchorId="777513ED" wp14:editId="618A751D">
            <wp:extent cx="5755341" cy="3659147"/>
            <wp:effectExtent l="95250" t="95250" r="93345" b="939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123" t="21166" r="23801" b="10898"/>
                    <a:stretch/>
                  </pic:blipFill>
                  <pic:spPr bwMode="auto">
                    <a:xfrm>
                      <a:off x="0" y="0"/>
                      <a:ext cx="5762937" cy="366397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147E2C">
        <w:rPr>
          <w:sz w:val="16"/>
          <w:szCs w:val="16"/>
        </w:rPr>
        <w:t xml:space="preserve">Fuente: Beltrán, Rivas y </w:t>
      </w:r>
      <w:proofErr w:type="spellStart"/>
      <w:r w:rsidRPr="00147E2C">
        <w:rPr>
          <w:sz w:val="16"/>
          <w:szCs w:val="16"/>
        </w:rPr>
        <w:t>Muñuzuri</w:t>
      </w:r>
      <w:proofErr w:type="spellEnd"/>
    </w:p>
    <w:p w:rsidR="005F57AE" w:rsidRPr="0091023E" w:rsidRDefault="005F57AE" w:rsidP="005F57AE">
      <w:pPr>
        <w:pStyle w:val="Texto"/>
        <w:rPr>
          <w:szCs w:val="24"/>
        </w:rPr>
      </w:pPr>
      <w:r w:rsidRPr="0091023E">
        <w:rPr>
          <w:szCs w:val="24"/>
        </w:rPr>
        <w:t>Este modelo está orientado básicamente a poder identificar y proveer de alternativas de mejoras dentro del proceso logístico de tal manera estos guarden relación con otros sistemas de gestión e incrementen  la calidad del proceso y se  reduzcan costos. Asimismo, de plantear retroalimentaciones para la mejora del modelo en sí.</w:t>
      </w:r>
    </w:p>
    <w:p w:rsidR="005F57AE" w:rsidRPr="0091023E" w:rsidRDefault="005F57AE" w:rsidP="005F57AE">
      <w:pPr>
        <w:pStyle w:val="Texto"/>
        <w:rPr>
          <w:szCs w:val="24"/>
        </w:rPr>
      </w:pPr>
      <w:r w:rsidRPr="0091023E">
        <w:rPr>
          <w:szCs w:val="24"/>
        </w:rPr>
        <w:t>Dentro de este modelo es necesario mencionar cuales son los elementos que intervienen dentro de los procesos logísticos operativos:</w:t>
      </w:r>
    </w:p>
    <w:p w:rsidR="005F57AE" w:rsidRPr="0091023E" w:rsidRDefault="005F57AE" w:rsidP="00141201">
      <w:pPr>
        <w:pStyle w:val="ListaVin1"/>
      </w:pPr>
      <w:r>
        <w:t>Servicios al cliente (</w:t>
      </w:r>
      <w:r w:rsidRPr="0091023E">
        <w:t>ventas)</w:t>
      </w:r>
    </w:p>
    <w:p w:rsidR="005F57AE" w:rsidRPr="0091023E" w:rsidRDefault="005F57AE" w:rsidP="00141201">
      <w:pPr>
        <w:pStyle w:val="ListaVin1"/>
      </w:pPr>
      <w:r w:rsidRPr="0091023E">
        <w:t>Planificación de la producción</w:t>
      </w:r>
      <w:r w:rsidRPr="0091023E">
        <w:tab/>
      </w:r>
    </w:p>
    <w:p w:rsidR="005F57AE" w:rsidRPr="0091023E" w:rsidRDefault="005F57AE" w:rsidP="00141201">
      <w:pPr>
        <w:pStyle w:val="ListaVin1"/>
      </w:pPr>
      <w:r w:rsidRPr="0091023E">
        <w:t>Servicios</w:t>
      </w:r>
      <w:r>
        <w:t xml:space="preserve"> de Proveedores (abastecimiento</w:t>
      </w:r>
      <w:r w:rsidRPr="0091023E">
        <w:t>,</w:t>
      </w:r>
      <w:r>
        <w:t xml:space="preserve"> </w:t>
      </w:r>
      <w:r w:rsidRPr="0091023E">
        <w:t>compras)</w:t>
      </w:r>
    </w:p>
    <w:p w:rsidR="005F57AE" w:rsidRPr="0091023E" w:rsidRDefault="005F57AE" w:rsidP="00141201">
      <w:pPr>
        <w:pStyle w:val="ListaVin1"/>
      </w:pPr>
      <w:r w:rsidRPr="0091023E">
        <w:t>Almacenamiento y gestión de inventarios</w:t>
      </w:r>
    </w:p>
    <w:p w:rsidR="005F57AE" w:rsidRPr="0091023E" w:rsidRDefault="005F57AE" w:rsidP="00141201">
      <w:pPr>
        <w:pStyle w:val="ListaVin1"/>
      </w:pPr>
      <w:r w:rsidRPr="0091023E">
        <w:t>Transporte y distribución</w:t>
      </w:r>
    </w:p>
    <w:p w:rsidR="005F57AE" w:rsidRPr="0091023E" w:rsidRDefault="005F57AE" w:rsidP="00141201">
      <w:pPr>
        <w:pStyle w:val="ListaVin1"/>
      </w:pPr>
      <w:r w:rsidRPr="0091023E">
        <w:t>Logística Inversa</w:t>
      </w:r>
    </w:p>
    <w:p w:rsidR="005F57AE" w:rsidRPr="0091023E" w:rsidRDefault="005F57AE" w:rsidP="005F57AE">
      <w:pPr>
        <w:pStyle w:val="Texto"/>
        <w:rPr>
          <w:szCs w:val="24"/>
        </w:rPr>
      </w:pPr>
      <w:r w:rsidRPr="0091023E">
        <w:rPr>
          <w:szCs w:val="24"/>
        </w:rPr>
        <w:lastRenderedPageBreak/>
        <w:t xml:space="preserve">Es así que a través </w:t>
      </w:r>
      <w:r>
        <w:rPr>
          <w:szCs w:val="24"/>
        </w:rPr>
        <w:t xml:space="preserve">de la mejora de estos procesos </w:t>
      </w:r>
      <w:r w:rsidRPr="0091023E">
        <w:rPr>
          <w:szCs w:val="24"/>
        </w:rPr>
        <w:t xml:space="preserve">se pueden obtener reducciones de costos y un mejor soporte en la disponibilidad de recursos y atención al cliente. </w:t>
      </w:r>
    </w:p>
    <w:p w:rsidR="005F57AE" w:rsidRDefault="005F57AE" w:rsidP="005F57AE">
      <w:pPr>
        <w:pStyle w:val="Texto"/>
        <w:rPr>
          <w:szCs w:val="24"/>
        </w:rPr>
      </w:pPr>
      <w:r w:rsidRPr="0091023E">
        <w:rPr>
          <w:szCs w:val="24"/>
        </w:rPr>
        <w:t xml:space="preserve">Para mantener la mejora continua del modelo de gestión logística, se tienen que tomar en cuenta  indicadores que permitan evaluar los resultados y de qué manera se </w:t>
      </w:r>
      <w:r>
        <w:rPr>
          <w:szCs w:val="24"/>
        </w:rPr>
        <w:t>optarán por medidas correctivas.</w:t>
      </w:r>
    </w:p>
    <w:p w:rsidR="005F57AE" w:rsidRPr="00AB02F5" w:rsidRDefault="00870A49" w:rsidP="00147E2C">
      <w:pPr>
        <w:pStyle w:val="Figura"/>
      </w:pPr>
      <w:bookmarkStart w:id="288" w:name="_Toc371968957"/>
      <w:bookmarkStart w:id="289" w:name="_Toc371969854"/>
      <w:bookmarkStart w:id="290" w:name="_Toc429007488"/>
      <w:r w:rsidRPr="0091023E">
        <w:rPr>
          <w:noProof/>
          <w:lang w:eastAsia="es-PE"/>
        </w:rPr>
        <w:drawing>
          <wp:anchor distT="0" distB="0" distL="114300" distR="114300" simplePos="0" relativeHeight="251652096" behindDoc="0" locked="0" layoutInCell="1" allowOverlap="1" wp14:anchorId="17BBC9DB" wp14:editId="1A3B94C0">
            <wp:simplePos x="0" y="0"/>
            <wp:positionH relativeFrom="margin">
              <wp:posOffset>767080</wp:posOffset>
            </wp:positionH>
            <wp:positionV relativeFrom="paragraph">
              <wp:posOffset>415925</wp:posOffset>
            </wp:positionV>
            <wp:extent cx="3771900" cy="2049145"/>
            <wp:effectExtent l="0" t="0" r="0" b="825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t>Tabla N° 4</w:t>
      </w:r>
      <w:r w:rsidR="005F57AE" w:rsidRPr="00AB02F5">
        <w:t>: Indicadores Logísticos</w:t>
      </w:r>
      <w:bookmarkEnd w:id="288"/>
      <w:bookmarkEnd w:id="289"/>
      <w:bookmarkEnd w:id="290"/>
    </w:p>
    <w:p w:rsidR="005F57A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Pr="0091023E" w:rsidRDefault="005F57AE" w:rsidP="005F57AE">
      <w:pPr>
        <w:pStyle w:val="Texto"/>
        <w:rPr>
          <w:szCs w:val="24"/>
        </w:rPr>
      </w:pPr>
    </w:p>
    <w:p w:rsidR="005F57AE" w:rsidRDefault="005F57AE" w:rsidP="005F57AE">
      <w:pPr>
        <w:pStyle w:val="Texto"/>
        <w:rPr>
          <w:szCs w:val="24"/>
        </w:rPr>
      </w:pPr>
    </w:p>
    <w:p w:rsidR="00870A49" w:rsidRPr="00147E2C" w:rsidRDefault="00870A49" w:rsidP="00D173AE">
      <w:pPr>
        <w:pStyle w:val="Texto"/>
        <w:ind w:left="708" w:firstLine="708"/>
        <w:rPr>
          <w:sz w:val="16"/>
          <w:szCs w:val="16"/>
        </w:rPr>
      </w:pPr>
      <w:r w:rsidRPr="00147E2C">
        <w:rPr>
          <w:sz w:val="16"/>
          <w:szCs w:val="16"/>
        </w:rPr>
        <w:t>Fuentes: Martínez, Malecón  y Cavazos</w:t>
      </w:r>
    </w:p>
    <w:p w:rsidR="00870A49" w:rsidRDefault="00870A49" w:rsidP="005F57AE">
      <w:pPr>
        <w:pStyle w:val="Texto"/>
        <w:rPr>
          <w:szCs w:val="24"/>
        </w:rPr>
      </w:pPr>
    </w:p>
    <w:p w:rsidR="005F57AE" w:rsidRPr="0091023E" w:rsidRDefault="005F57AE" w:rsidP="005F57AE">
      <w:pPr>
        <w:pStyle w:val="Texto"/>
        <w:rPr>
          <w:szCs w:val="24"/>
        </w:rPr>
      </w:pPr>
      <w:r w:rsidRPr="0091023E">
        <w:rPr>
          <w:szCs w:val="24"/>
        </w:rPr>
        <w:t xml:space="preserve">Mediante estos indicadores que, básicamente, evalúan los procesos operativos, podemos plantear correcciones y hacer la retroalimentación respectiva. </w:t>
      </w:r>
    </w:p>
    <w:p w:rsidR="005F57AE" w:rsidRDefault="005F57AE" w:rsidP="005F57AE">
      <w:pPr>
        <w:pStyle w:val="Texto"/>
        <w:rPr>
          <w:szCs w:val="24"/>
        </w:rPr>
      </w:pPr>
      <w:r w:rsidRPr="0091023E">
        <w:rPr>
          <w:szCs w:val="24"/>
        </w:rPr>
        <w:t>Ante ello es necesario</w:t>
      </w:r>
      <w:r>
        <w:rPr>
          <w:szCs w:val="24"/>
        </w:rPr>
        <w:t xml:space="preserve"> saber qué</w:t>
      </w:r>
      <w:r w:rsidRPr="0091023E">
        <w:rPr>
          <w:szCs w:val="24"/>
        </w:rPr>
        <w:t xml:space="preserve"> alternativas de mejoras tienen cada uno de e</w:t>
      </w:r>
      <w:r>
        <w:rPr>
          <w:szCs w:val="24"/>
        </w:rPr>
        <w:t>s</w:t>
      </w:r>
      <w:r w:rsidRPr="0091023E">
        <w:rPr>
          <w:szCs w:val="24"/>
        </w:rPr>
        <w:t>tos procesos y poder asociarlos al modelo de gestión logística general.</w:t>
      </w:r>
    </w:p>
    <w:p w:rsidR="00870A49" w:rsidRPr="0091023E" w:rsidRDefault="00870A49" w:rsidP="005F57AE">
      <w:pPr>
        <w:pStyle w:val="Texto"/>
        <w:rPr>
          <w:szCs w:val="24"/>
        </w:rPr>
      </w:pPr>
    </w:p>
    <w:p w:rsidR="005F57AE" w:rsidRPr="00442923" w:rsidRDefault="005F57AE" w:rsidP="00E46E97">
      <w:pPr>
        <w:pStyle w:val="Ttulo3"/>
      </w:pPr>
      <w:bookmarkStart w:id="291" w:name="_Toc356889539"/>
      <w:bookmarkStart w:id="292" w:name="_Toc356889656"/>
      <w:bookmarkStart w:id="293" w:name="_Toc356889703"/>
      <w:bookmarkStart w:id="294" w:name="_Toc371968958"/>
      <w:bookmarkStart w:id="295" w:name="_Toc371969855"/>
      <w:bookmarkStart w:id="296" w:name="_Toc371970565"/>
      <w:bookmarkStart w:id="297" w:name="_Toc371970768"/>
      <w:bookmarkStart w:id="298" w:name="_Toc428834062"/>
      <w:bookmarkEnd w:id="291"/>
      <w:bookmarkEnd w:id="292"/>
      <w:bookmarkEnd w:id="293"/>
      <w:r>
        <w:t>1.6</w:t>
      </w:r>
      <w:r w:rsidRPr="00442923">
        <w:t>.1Compras y Proveedores</w:t>
      </w:r>
      <w:bookmarkEnd w:id="294"/>
      <w:bookmarkEnd w:id="295"/>
      <w:bookmarkEnd w:id="296"/>
      <w:bookmarkEnd w:id="297"/>
      <w:bookmarkEnd w:id="298"/>
    </w:p>
    <w:p w:rsidR="005F57AE" w:rsidRPr="0091023E" w:rsidRDefault="005F57AE" w:rsidP="005F57AE">
      <w:pPr>
        <w:pStyle w:val="Texto"/>
        <w:rPr>
          <w:szCs w:val="24"/>
        </w:rPr>
      </w:pPr>
      <w:r w:rsidRPr="0091023E">
        <w:rPr>
          <w:szCs w:val="24"/>
        </w:rPr>
        <w:t xml:space="preserve">En las diferentes compañías que existen en el entorno, se encuentra cierta dependencia por otras empresas proveedoras de algunos insumos o materias para la elaboración final de un producto. Por tal motivo, según Ruiz Alex, Ablanedo José y Ayala Jorge mencionan que las  </w:t>
      </w:r>
      <w:r w:rsidRPr="003602ED">
        <w:rPr>
          <w:rStyle w:val="Citation"/>
        </w:rPr>
        <w:t>“Empresas globales, regionales y nacionales dependen cada día más de sus proveedores, quienes juegan un rol determinante en actividades claves, como la administración de inventarios y las funciones logísticas.” (Ruíz, Ablanedo y Ayala  2012: 31)</w:t>
      </w:r>
    </w:p>
    <w:p w:rsidR="005F57AE" w:rsidRPr="0091023E" w:rsidRDefault="005F57AE" w:rsidP="005F57AE">
      <w:pPr>
        <w:pStyle w:val="Texto"/>
        <w:rPr>
          <w:szCs w:val="24"/>
        </w:rPr>
      </w:pPr>
      <w:r w:rsidRPr="0091023E">
        <w:rPr>
          <w:szCs w:val="24"/>
        </w:rPr>
        <w:lastRenderedPageBreak/>
        <w:t>El manejo de los proveedores y la gestión de compras son importantes, debido a que la buena calidad en las materias primas nos garantiza un producto final  cumpliendo con todas las especificaciones requeridas.</w:t>
      </w:r>
    </w:p>
    <w:p w:rsidR="005F57AE" w:rsidRPr="0091023E" w:rsidRDefault="005F57AE" w:rsidP="005F57AE">
      <w:pPr>
        <w:pStyle w:val="Texto"/>
        <w:rPr>
          <w:szCs w:val="24"/>
        </w:rPr>
      </w:pPr>
      <w:r w:rsidRPr="0091023E">
        <w:rPr>
          <w:szCs w:val="24"/>
        </w:rPr>
        <w:t>Por otro lado,  Ru</w:t>
      </w:r>
      <w:r>
        <w:rPr>
          <w:szCs w:val="24"/>
        </w:rPr>
        <w:t>í</w:t>
      </w:r>
      <w:r w:rsidRPr="0091023E">
        <w:rPr>
          <w:szCs w:val="24"/>
        </w:rPr>
        <w:t>z Alex, Ablanedo José y Ayala Jorge mencionan  que los principales problemas con el tema de la asignación de compras a   proveedores son el riesgo del tiempo de entrega y los costos asociados  que esto conlleva. Es así que los autores mencionan 3 costos principales para este problema los cuales son: Costos de gestión de proveedores (el cual aumenta  cuando se tiene más proveedores), costos totales de compra sin ningún descuento por volumen  y los costos de pérdidas esperadas (por incumplimiento de entrega de proveedores).</w:t>
      </w:r>
      <w:r>
        <w:rPr>
          <w:szCs w:val="24"/>
        </w:rPr>
        <w:t xml:space="preserve"> [34]</w:t>
      </w:r>
    </w:p>
    <w:p w:rsidR="005F57AE" w:rsidRDefault="005F57AE" w:rsidP="005F57AE">
      <w:pPr>
        <w:pStyle w:val="Texto"/>
        <w:rPr>
          <w:szCs w:val="24"/>
        </w:rPr>
      </w:pPr>
      <w:r w:rsidRPr="0091023E">
        <w:rPr>
          <w:szCs w:val="24"/>
        </w:rPr>
        <w:t>Por tal motivo, uno de los métodos más usados en la gestión de compras y proveedores es la selección de proveedores de acuerdo a características específicas, las cuales tienen que contribuir a la mejora del producto final y la reducción de los costos ya mencionados.</w:t>
      </w:r>
    </w:p>
    <w:p w:rsidR="00870A49" w:rsidRPr="0091023E" w:rsidRDefault="00870A49" w:rsidP="005F57AE">
      <w:pPr>
        <w:pStyle w:val="Texto"/>
        <w:rPr>
          <w:szCs w:val="24"/>
        </w:rPr>
      </w:pPr>
    </w:p>
    <w:p w:rsidR="005F57AE" w:rsidRPr="005D5C6A" w:rsidRDefault="005F57AE" w:rsidP="00E46E97">
      <w:pPr>
        <w:pStyle w:val="Ttulo3"/>
      </w:pPr>
      <w:bookmarkStart w:id="299" w:name="_Toc371968959"/>
      <w:bookmarkStart w:id="300" w:name="_Toc371969856"/>
      <w:bookmarkStart w:id="301" w:name="_Toc371970566"/>
      <w:bookmarkStart w:id="302" w:name="_Toc371970769"/>
      <w:bookmarkStart w:id="303" w:name="_Toc428834063"/>
      <w:r>
        <w:t>1.6</w:t>
      </w:r>
      <w:r w:rsidRPr="005D5C6A">
        <w:t>.2 Planificación de la producción, inventarios y almacenes:</w:t>
      </w:r>
      <w:bookmarkEnd w:id="299"/>
      <w:bookmarkEnd w:id="300"/>
      <w:bookmarkEnd w:id="301"/>
      <w:bookmarkEnd w:id="302"/>
      <w:bookmarkEnd w:id="303"/>
      <w:r w:rsidRPr="005D5C6A">
        <w:t xml:space="preserve"> </w:t>
      </w:r>
    </w:p>
    <w:p w:rsidR="005F57AE" w:rsidRDefault="005F57AE" w:rsidP="005F57AE">
      <w:pPr>
        <w:pStyle w:val="Texto"/>
        <w:rPr>
          <w:szCs w:val="24"/>
          <w:lang w:val="es-ES"/>
        </w:rPr>
      </w:pPr>
      <w:r>
        <w:rPr>
          <w:szCs w:val="24"/>
          <w:lang w:val="es-ES"/>
        </w:rPr>
        <w:t>La misión del proceso de planificación de la producción en relación a la logística se relaciona con la planificación de la capacidad y de los plazos de entrega de materiales para comenzar la producción. En cuanto a la gestión de inventarios, la misión del proceso es asegurar el suministro de materias primas, productos en proceso y productos terminados al cliente interno y externo respectivamente y tratar de reducir al mínimo los niveles de existencias ya que estos representan capital inmovilizado. Finalmente el almacenamiento se encarga de tener cubierto al proceso mediante el uso de un stock de seguridad y así evitar un posible incumplimiento con los clientes del proceso [35].</w:t>
      </w:r>
    </w:p>
    <w:p w:rsidR="005F57AE" w:rsidRDefault="005F57AE" w:rsidP="005F57AE">
      <w:pPr>
        <w:pStyle w:val="Texto"/>
        <w:rPr>
          <w:szCs w:val="24"/>
          <w:lang w:val="es-ES"/>
        </w:rPr>
      </w:pPr>
      <w:r>
        <w:rPr>
          <w:szCs w:val="24"/>
          <w:lang w:val="es-ES"/>
        </w:rPr>
        <w:t xml:space="preserve">Para lograr mejorar la gestión de inventarios en empresas pequeñas se pueden utilizar indicadores de gestión como los siguientes: </w:t>
      </w:r>
    </w:p>
    <w:p w:rsidR="005F57AE" w:rsidRPr="00C37AD6" w:rsidRDefault="005F57AE" w:rsidP="00141201">
      <w:pPr>
        <w:pStyle w:val="ListaVin1"/>
      </w:pPr>
      <w:r w:rsidRPr="00C37AD6">
        <w:t>Nivel de servicio: Lo que se puede atender con lo que se tiene en inventario</w:t>
      </w:r>
    </w:p>
    <w:p w:rsidR="005F57AE" w:rsidRPr="00C37AD6" w:rsidRDefault="005F57AE" w:rsidP="00141201">
      <w:pPr>
        <w:pStyle w:val="ListaVin1"/>
      </w:pPr>
      <w:r w:rsidRPr="00C37AD6">
        <w:t xml:space="preserve">Rotación de inventario: Permite identificar los productos o materiales con mayor rotación dentro del almacén. </w:t>
      </w:r>
    </w:p>
    <w:p w:rsidR="005F57AE" w:rsidRPr="00C37AD6" w:rsidRDefault="005F57AE" w:rsidP="00141201">
      <w:pPr>
        <w:pStyle w:val="ListaVin1"/>
      </w:pPr>
      <w:r w:rsidRPr="00C37AD6">
        <w:lastRenderedPageBreak/>
        <w:t>Índice de mercancía averiada: Permite observar las cantidades de productos o materiales que se han deteriorado en un determinado tiempo.</w:t>
      </w:r>
    </w:p>
    <w:p w:rsidR="005F57AE" w:rsidRDefault="005F57AE" w:rsidP="005F57AE">
      <w:pPr>
        <w:pStyle w:val="Texto"/>
        <w:rPr>
          <w:szCs w:val="24"/>
        </w:rPr>
      </w:pPr>
      <w:r>
        <w:rPr>
          <w:szCs w:val="24"/>
        </w:rPr>
        <w:t>El objetivo de estos indicadores será el de lograr el mayor nivel de servicio al menor costo. Así mismo, el almacenamiento que está íntimamente relacionado con los inventarios debido a que el almacén es el lugar físico en el cual se conserva el inventario también requiere de indicadores que permitan optimizar su gestión [36]. Estos pueden ser:</w:t>
      </w:r>
    </w:p>
    <w:p w:rsidR="005F57AE" w:rsidRDefault="005F57AE" w:rsidP="00141201">
      <w:pPr>
        <w:pStyle w:val="ListaVin1"/>
      </w:pPr>
      <w:r>
        <w:t>Capacidad utilizada: Es el espacio total ocupado en el almacén en relación a la capacidad total disponible.</w:t>
      </w:r>
    </w:p>
    <w:p w:rsidR="005F57AE" w:rsidRDefault="005F57AE" w:rsidP="00141201">
      <w:pPr>
        <w:pStyle w:val="ListaVin1"/>
      </w:pPr>
      <w:r>
        <w:t>Costo por metro cuadrado: Es el costo que se tiene por mantener unidades almacenadas en un metro cuadrado del almacén.</w:t>
      </w:r>
    </w:p>
    <w:p w:rsidR="005F57AE" w:rsidRDefault="005F57AE" w:rsidP="005F57AE">
      <w:pPr>
        <w:pStyle w:val="Texto"/>
        <w:rPr>
          <w:szCs w:val="24"/>
          <w:lang w:val="es-ES"/>
        </w:rPr>
      </w:pPr>
      <w:r>
        <w:rPr>
          <w:szCs w:val="24"/>
          <w:lang w:val="es-ES"/>
        </w:rPr>
        <w:t xml:space="preserve">Estos indicadores miden el desempeño de la gestión logística en estos puntos y permiten que se pueda apreciar si existen opciones de mejora en estas partes del proceso logístico. El no contar con ellos es una gran deficiencia presente en </w:t>
      </w:r>
      <w:proofErr w:type="gramStart"/>
      <w:r>
        <w:rPr>
          <w:szCs w:val="24"/>
          <w:lang w:val="es-ES"/>
        </w:rPr>
        <w:t>las micro</w:t>
      </w:r>
      <w:proofErr w:type="gramEnd"/>
      <w:r>
        <w:rPr>
          <w:szCs w:val="24"/>
          <w:lang w:val="es-ES"/>
        </w:rPr>
        <w:t xml:space="preserve"> y pequeñas empresas ya que no pueden medir su rendimiento y pudieran estar perdiendo mucho tiempo, recursos y dinero, dejando de ser competitivos.</w:t>
      </w:r>
    </w:p>
    <w:p w:rsidR="005F57AE" w:rsidRDefault="005F57AE" w:rsidP="005F57AE">
      <w:pPr>
        <w:pStyle w:val="Texto"/>
        <w:rPr>
          <w:szCs w:val="24"/>
          <w:lang w:val="es-ES"/>
        </w:rPr>
      </w:pPr>
      <w:r>
        <w:rPr>
          <w:szCs w:val="24"/>
          <w:lang w:val="es-ES"/>
        </w:rPr>
        <w:t>Además de los indicadores, se pueden utilizar otros métodos como la planificación del inventario para identificar los posibles ahorros en costos por inventario y la distribución de planta para optimizar el área de almacenamiento [37].</w:t>
      </w:r>
    </w:p>
    <w:p w:rsidR="005F57AE" w:rsidRPr="00E46E97" w:rsidRDefault="005F57AE" w:rsidP="005F57AE">
      <w:pPr>
        <w:pStyle w:val="Texto"/>
        <w:rPr>
          <w:szCs w:val="24"/>
        </w:rPr>
      </w:pPr>
      <w:r>
        <w:rPr>
          <w:szCs w:val="24"/>
        </w:rPr>
        <w:t xml:space="preserve">Existen 2 factores que condicionan la capacidad de respuesta de una empresa: la longitud de la cadena logística y su visibilidad. La cadena logística abarca los tiempos de respuesta, de tránsito y de almacenamiento, por lo que la presencia de existencias a lo largo de la cadena hace que la longitud de esta sea mayor. Los inventarios sirven como protección para las operaciones y para la distribución, pero a costa de reducir la flexibilidad de la empresa. Con el surgimiento de los principios JIT y la posibilidad de reducir los inventarios al mínimo sin afectar el cumplimiento con los clientes se logra una mayor capacidad de respuesta acorde con las características cambiantes del mercado. En cuanto a la visibilidad de la cadena, esta mejora cuando se establecen estructuras organizativas orientadas al cliente. </w:t>
      </w:r>
    </w:p>
    <w:p w:rsidR="005F57AE" w:rsidRDefault="005F57AE" w:rsidP="005F57AE">
      <w:pPr>
        <w:pStyle w:val="Texto"/>
        <w:rPr>
          <w:szCs w:val="24"/>
        </w:rPr>
      </w:pPr>
      <w:r>
        <w:rPr>
          <w:szCs w:val="24"/>
        </w:rPr>
        <w:lastRenderedPageBreak/>
        <w:t xml:space="preserve">Dentro del almacén se busca minimizar el espacio empleado con el fin de aumentar la rentabilidad, las necesidades de inversión y los costos de administración del inventario y los riesgos asociados con el personal, los productos y la planta en sí. Además se trata de eliminar las pérdidas por robos, averías o inventarios extraviados y se busca minimizar la manipulación de los materiales y productos y los recorridos dentro del almacén simplificando los procesos. </w:t>
      </w:r>
    </w:p>
    <w:p w:rsidR="005F57AE" w:rsidRPr="00423502" w:rsidRDefault="005F57AE" w:rsidP="005F57AE">
      <w:pPr>
        <w:pStyle w:val="Texto"/>
        <w:rPr>
          <w:szCs w:val="24"/>
        </w:rPr>
      </w:pPr>
      <w:r>
        <w:rPr>
          <w:szCs w:val="24"/>
        </w:rPr>
        <w:t>Por otro lado, se quiere maximizar la disponibilidad de productos para atender los pedidos de clientes, la rotación del inventario y la protección de los productos.</w:t>
      </w:r>
    </w:p>
    <w:p w:rsidR="005F57AE" w:rsidRDefault="005F57AE" w:rsidP="005F57AE">
      <w:pPr>
        <w:pStyle w:val="Texto"/>
        <w:rPr>
          <w:szCs w:val="24"/>
        </w:rPr>
      </w:pPr>
      <w:r w:rsidRPr="00AD741A">
        <w:rPr>
          <w:szCs w:val="24"/>
        </w:rPr>
        <w:t xml:space="preserve">Hay que considerar también los distintos tipos de almacenes que </w:t>
      </w:r>
      <w:r>
        <w:rPr>
          <w:szCs w:val="24"/>
        </w:rPr>
        <w:t>pueden existir, ya que cada cual</w:t>
      </w:r>
      <w:r w:rsidRPr="00AD741A">
        <w:rPr>
          <w:szCs w:val="24"/>
        </w:rPr>
        <w:t xml:space="preserve"> requiere una forma determinada de trabajo</w:t>
      </w:r>
      <w:r>
        <w:rPr>
          <w:szCs w:val="24"/>
        </w:rPr>
        <w:t xml:space="preserve"> y de asignación de recursos. Estos pueden ser: </w:t>
      </w:r>
    </w:p>
    <w:p w:rsidR="005F57AE" w:rsidRDefault="005F57AE" w:rsidP="00141201">
      <w:pPr>
        <w:pStyle w:val="ListaVin1"/>
      </w:pPr>
      <w:r>
        <w:t>Operativos o de planta de producción: materias primas, productos en proceso, productos terminados y materiales auxiliares.</w:t>
      </w:r>
    </w:p>
    <w:p w:rsidR="005F57AE" w:rsidRPr="00AD741A" w:rsidRDefault="005F57AE" w:rsidP="00141201">
      <w:pPr>
        <w:pStyle w:val="ListaVin1"/>
      </w:pPr>
      <w:r>
        <w:t xml:space="preserve">Logísticos: Puede ser un almacén de fábrica, para despachar pedidos hacia centros de distribución de la empresa, un almacén intermedio o centro de distribución que se encarga de concentrar grandes cantidades de inventario de producto terminado para enviarlos a distribuidores y clientes. En adición, se puede tratar de un distribuidor o almacén secundario que atiende a una zona geográfica específica o de una plataforma de </w:t>
      </w:r>
      <w:proofErr w:type="spellStart"/>
      <w:r>
        <w:t>cross-docking</w:t>
      </w:r>
      <w:proofErr w:type="spellEnd"/>
      <w:r>
        <w:t xml:space="preserve"> donde se realiza la consolidación de cargas con el objetivo de minimizar costos y maximizar el flujo de productos y la ocupación de los camiones u otros medios de transporte [37]. </w:t>
      </w:r>
    </w:p>
    <w:p w:rsidR="005F57AE" w:rsidRDefault="005F57AE" w:rsidP="005F57AE">
      <w:pPr>
        <w:pStyle w:val="Texto"/>
        <w:rPr>
          <w:szCs w:val="24"/>
        </w:rPr>
      </w:pPr>
      <w:r>
        <w:rPr>
          <w:szCs w:val="24"/>
        </w:rPr>
        <w:t>Algunas de las técnicas y métodos más utilizados para la gestión de los almacenes se resumen a continuación:</w:t>
      </w:r>
    </w:p>
    <w:p w:rsidR="005F57AE" w:rsidRDefault="005F57AE" w:rsidP="00141201">
      <w:pPr>
        <w:pStyle w:val="ListaVin1"/>
      </w:pPr>
      <w:proofErr w:type="spellStart"/>
      <w:r w:rsidRPr="00F83E2E">
        <w:t>Warehouse</w:t>
      </w:r>
      <w:proofErr w:type="spellEnd"/>
      <w:r w:rsidRPr="00F83E2E">
        <w:t xml:space="preserve"> Management </w:t>
      </w:r>
      <w:proofErr w:type="spellStart"/>
      <w:r w:rsidRPr="00F83E2E">
        <w:t>System</w:t>
      </w:r>
      <w:proofErr w:type="spellEnd"/>
      <w:r w:rsidRPr="00F83E2E">
        <w:t>: Sistema de información que  permite gestionar el almacenamiento a trav</w:t>
      </w:r>
      <w:r>
        <w:t>és de sus funciones principales como recepción, almacenamiento, preparación de pedidos (</w:t>
      </w:r>
      <w:proofErr w:type="spellStart"/>
      <w:r>
        <w:t>picking</w:t>
      </w:r>
      <w:proofErr w:type="spellEnd"/>
      <w:r>
        <w:t>), procesamiento de órdenes y cobros y expediciones.</w:t>
      </w:r>
    </w:p>
    <w:p w:rsidR="005F57AE" w:rsidRDefault="005F57AE" w:rsidP="00141201">
      <w:pPr>
        <w:pStyle w:val="ListaVin1"/>
      </w:pPr>
      <w:r>
        <w:t>Código de barras: Tecnología de codificación que permite capturar números que identifican a los artículos sin la posibilidad de equivocarse.</w:t>
      </w:r>
    </w:p>
    <w:p w:rsidR="005F57AE" w:rsidRDefault="005F57AE" w:rsidP="00141201">
      <w:pPr>
        <w:pStyle w:val="ListaVin1"/>
      </w:pPr>
      <w:r>
        <w:lastRenderedPageBreak/>
        <w:t>RFID: Es una tecnología de ondas que permite identificar productos de forma automática. Es la base del EPC (</w:t>
      </w:r>
      <w:proofErr w:type="spellStart"/>
      <w:r>
        <w:t>Electronic</w:t>
      </w:r>
      <w:proofErr w:type="spellEnd"/>
      <w:r>
        <w:t xml:space="preserve"> </w:t>
      </w:r>
      <w:proofErr w:type="spellStart"/>
      <w:r>
        <w:t>Product</w:t>
      </w:r>
      <w:proofErr w:type="spellEnd"/>
      <w:r>
        <w:t xml:space="preserve"> </w:t>
      </w:r>
      <w:proofErr w:type="spellStart"/>
      <w:r>
        <w:t>Code</w:t>
      </w:r>
      <w:proofErr w:type="spellEnd"/>
      <w:r>
        <w:t>).</w:t>
      </w:r>
    </w:p>
    <w:p w:rsidR="005F57AE" w:rsidRPr="00F83E2E" w:rsidRDefault="005F57AE" w:rsidP="00141201">
      <w:pPr>
        <w:pStyle w:val="ListaVin1"/>
      </w:pPr>
      <w:r>
        <w:t xml:space="preserve">YMS (Yard Management </w:t>
      </w:r>
      <w:proofErr w:type="spellStart"/>
      <w:r>
        <w:t>System</w:t>
      </w:r>
      <w:proofErr w:type="spellEnd"/>
      <w:r>
        <w:t>): Permite controlar los muelles de despacho y recepción.</w:t>
      </w:r>
    </w:p>
    <w:p w:rsidR="005F57AE" w:rsidRDefault="005F57AE" w:rsidP="005F57AE">
      <w:pPr>
        <w:pStyle w:val="Texto"/>
        <w:rPr>
          <w:szCs w:val="24"/>
        </w:rPr>
      </w:pPr>
      <w:r w:rsidRPr="00B475B0">
        <w:rPr>
          <w:szCs w:val="24"/>
        </w:rPr>
        <w:t>Todas estas tecnologías de información y comunicación son ahora un excelente medio para agilizar, flexibilizar y mejorar el intercambio de informació</w:t>
      </w:r>
      <w:r>
        <w:rPr>
          <w:szCs w:val="24"/>
        </w:rPr>
        <w:t>n y las operaciones del almacén [37].</w:t>
      </w:r>
    </w:p>
    <w:p w:rsidR="00870A49" w:rsidRPr="00B475B0" w:rsidRDefault="00870A49" w:rsidP="005F57AE">
      <w:pPr>
        <w:pStyle w:val="Texto"/>
        <w:rPr>
          <w:szCs w:val="24"/>
        </w:rPr>
      </w:pPr>
    </w:p>
    <w:p w:rsidR="005F57AE" w:rsidRPr="005D5C6A" w:rsidRDefault="005F57AE" w:rsidP="00E46E97">
      <w:pPr>
        <w:pStyle w:val="Ttulo3"/>
      </w:pPr>
      <w:bookmarkStart w:id="304" w:name="_Toc371968960"/>
      <w:bookmarkStart w:id="305" w:name="_Toc371969857"/>
      <w:bookmarkStart w:id="306" w:name="_Toc371970567"/>
      <w:bookmarkStart w:id="307" w:name="_Toc371970770"/>
      <w:bookmarkStart w:id="308" w:name="_Toc428834064"/>
      <w:r>
        <w:t>1.6</w:t>
      </w:r>
      <w:r w:rsidRPr="005D5C6A">
        <w:t>.3</w:t>
      </w:r>
      <w:r>
        <w:t xml:space="preserve"> </w:t>
      </w:r>
      <w:r w:rsidRPr="005D5C6A">
        <w:t>Distribución y transporte:</w:t>
      </w:r>
      <w:bookmarkEnd w:id="304"/>
      <w:bookmarkEnd w:id="305"/>
      <w:bookmarkEnd w:id="306"/>
      <w:bookmarkEnd w:id="307"/>
      <w:bookmarkEnd w:id="308"/>
    </w:p>
    <w:p w:rsidR="005F57AE" w:rsidRDefault="005F57AE" w:rsidP="005F57AE">
      <w:pPr>
        <w:pStyle w:val="Texto"/>
        <w:rPr>
          <w:szCs w:val="24"/>
        </w:rPr>
      </w:pPr>
      <w:r>
        <w:rPr>
          <w:szCs w:val="24"/>
        </w:rPr>
        <w:t xml:space="preserve">Para lograr ser competitivo en el mundo empresarial es fundamental concentrarse en la distribución física de los productos y consecuentemente en el transporte, ya que una adecuada gestión del transporte producirá una reducción significativa en los costos de distribución. </w:t>
      </w:r>
    </w:p>
    <w:p w:rsidR="005F57AE" w:rsidRDefault="005F57AE" w:rsidP="005F57AE">
      <w:pPr>
        <w:pStyle w:val="Texto"/>
        <w:rPr>
          <w:szCs w:val="24"/>
        </w:rPr>
      </w:pPr>
      <w:r>
        <w:rPr>
          <w:szCs w:val="24"/>
        </w:rPr>
        <w:t>Las redes de transporte surgen debido a la necesidad de transportar los bienes desde el punto de producción hasta el mercado. En la actualidad existen muchos operadores logísticos que se encargan de brindar servicios de transporte a empresas productoras solucionando el problema de las redes tradicionales que eran ineficientes y muy costosas. Estas suelen trabajar con cargas consolidadas con lo que pueden atender a varios clientes en una misma ruta y reducir considerablemente los costos unitarios de transporte ya que se puede utilizar vehículos de mayor capacidad [38].</w:t>
      </w:r>
    </w:p>
    <w:p w:rsidR="005F57AE" w:rsidRDefault="005F57AE" w:rsidP="005F57AE">
      <w:pPr>
        <w:pStyle w:val="Texto"/>
        <w:rPr>
          <w:szCs w:val="24"/>
        </w:rPr>
      </w:pPr>
      <w:bookmarkStart w:id="309" w:name="_Toc371689922"/>
      <w:bookmarkStart w:id="310" w:name="_Toc371690656"/>
      <w:bookmarkStart w:id="311" w:name="_Toc371691543"/>
      <w:bookmarkStart w:id="312" w:name="_Toc371691841"/>
      <w:bookmarkStart w:id="313" w:name="_Toc371956218"/>
      <w:bookmarkStart w:id="314" w:name="_Toc371957111"/>
      <w:bookmarkStart w:id="315" w:name="_Toc371961177"/>
      <w:r w:rsidRPr="00231274">
        <w:rPr>
          <w:szCs w:val="24"/>
        </w:rPr>
        <w:t>Costos de la red de distribución:</w:t>
      </w:r>
      <w:bookmarkEnd w:id="309"/>
      <w:bookmarkEnd w:id="310"/>
      <w:bookmarkEnd w:id="311"/>
      <w:bookmarkEnd w:id="312"/>
      <w:bookmarkEnd w:id="313"/>
      <w:bookmarkEnd w:id="314"/>
      <w:bookmarkEnd w:id="315"/>
      <w:r w:rsidRPr="00231274">
        <w:rPr>
          <w:szCs w:val="24"/>
        </w:rPr>
        <w:t xml:space="preserve"> </w:t>
      </w:r>
    </w:p>
    <w:p w:rsidR="005F57AE" w:rsidRDefault="005F57AE" w:rsidP="005F57AE">
      <w:pPr>
        <w:pStyle w:val="Texto"/>
        <w:rPr>
          <w:szCs w:val="24"/>
        </w:rPr>
      </w:pPr>
      <w:r>
        <w:rPr>
          <w:szCs w:val="24"/>
        </w:rPr>
        <w:t xml:space="preserve">Estos costos dependen de los vehículos de transporte utilizados, las instalaciones fijas y la propia mercancía transportada. Los costos unitarios de la mercadería transportada se expresan por unidad de volumen transportado, aunque en algunos casos la capacidad de transporte está limitada por </w:t>
      </w:r>
      <w:proofErr w:type="gramStart"/>
      <w:r>
        <w:rPr>
          <w:szCs w:val="24"/>
        </w:rPr>
        <w:t>la</w:t>
      </w:r>
      <w:proofErr w:type="gramEnd"/>
      <w:r>
        <w:rPr>
          <w:szCs w:val="24"/>
        </w:rPr>
        <w:t xml:space="preserve"> variable peso. </w:t>
      </w:r>
    </w:p>
    <w:p w:rsidR="005F57AE" w:rsidRDefault="005F57AE" w:rsidP="005F57AE">
      <w:pPr>
        <w:pStyle w:val="Texto"/>
        <w:rPr>
          <w:szCs w:val="24"/>
        </w:rPr>
      </w:pPr>
      <w:r>
        <w:rPr>
          <w:szCs w:val="24"/>
        </w:rPr>
        <w:t xml:space="preserve">Los costos de los vehículos de transporte se pueden dividir en 2 y deben ser tomados en cuenta al momento de escoger entre una flota propia o </w:t>
      </w:r>
      <w:proofErr w:type="spellStart"/>
      <w:r>
        <w:rPr>
          <w:szCs w:val="24"/>
        </w:rPr>
        <w:t>tercerizada</w:t>
      </w:r>
      <w:proofErr w:type="spellEnd"/>
      <w:r>
        <w:rPr>
          <w:szCs w:val="24"/>
        </w:rPr>
        <w:t xml:space="preserve">: </w:t>
      </w:r>
    </w:p>
    <w:p w:rsidR="005F57AE" w:rsidRDefault="005F57AE" w:rsidP="00141201">
      <w:pPr>
        <w:pStyle w:val="ListaVin1"/>
      </w:pPr>
      <w:r>
        <w:t xml:space="preserve">Coste kilométrico: Incluye el costo del carburante, lubricante y el mantenimiento del vehículo. </w:t>
      </w:r>
    </w:p>
    <w:p w:rsidR="005F57AE" w:rsidRDefault="005F57AE" w:rsidP="00141201">
      <w:pPr>
        <w:pStyle w:val="ListaVin1"/>
      </w:pPr>
      <w:r>
        <w:lastRenderedPageBreak/>
        <w:t>Coste fijo: Personal de conducción, seguros y amortización del vehículo o alquiler del vehículo si es subcontratado.</w:t>
      </w:r>
    </w:p>
    <w:p w:rsidR="005F57AE" w:rsidRDefault="005F57AE" w:rsidP="005F57AE">
      <w:pPr>
        <w:pStyle w:val="Texto"/>
        <w:rPr>
          <w:szCs w:val="24"/>
        </w:rPr>
      </w:pPr>
      <w:r>
        <w:rPr>
          <w:szCs w:val="24"/>
        </w:rPr>
        <w:t xml:space="preserve">La visita de las instalaciones fijas del transporte también significa un costo de parada y la mercancía presenta costos temporales también como la depreciación de los productos mientras están almacenados o siendo transportados hacia su destino. </w:t>
      </w:r>
    </w:p>
    <w:p w:rsidR="005F57AE" w:rsidRDefault="005F57AE" w:rsidP="005F57AE">
      <w:pPr>
        <w:pStyle w:val="Texto"/>
        <w:rPr>
          <w:szCs w:val="24"/>
        </w:rPr>
      </w:pPr>
      <w:r>
        <w:rPr>
          <w:szCs w:val="24"/>
        </w:rPr>
        <w:t>Cuando se trata de contratar a un tercero (</w:t>
      </w:r>
      <w:proofErr w:type="spellStart"/>
      <w:r>
        <w:rPr>
          <w:szCs w:val="24"/>
        </w:rPr>
        <w:t>outsourcing</w:t>
      </w:r>
      <w:proofErr w:type="spellEnd"/>
      <w:r>
        <w:rPr>
          <w:szCs w:val="24"/>
        </w:rPr>
        <w:t>) para que realice el servicio de transporte es necesario seguir los siguientes pasos:</w:t>
      </w:r>
    </w:p>
    <w:p w:rsidR="005F57AE" w:rsidRDefault="005F57AE" w:rsidP="00141201">
      <w:pPr>
        <w:pStyle w:val="ListaNum1"/>
        <w:numPr>
          <w:ilvl w:val="0"/>
          <w:numId w:val="0"/>
        </w:numPr>
        <w:ind w:left="357"/>
      </w:pPr>
      <w:r>
        <w:t>1° Firmar un contrato donde el usuario define a donde se llevará el producto y la</w:t>
      </w:r>
      <w:r w:rsidR="00141201">
        <w:t xml:space="preserve"> </w:t>
      </w:r>
      <w:r>
        <w:t>empresa contratada acepta a cambio de un precio.</w:t>
      </w:r>
    </w:p>
    <w:p w:rsidR="005F57AE" w:rsidRDefault="005F57AE" w:rsidP="00141201">
      <w:pPr>
        <w:pStyle w:val="ListaNum1"/>
        <w:numPr>
          <w:ilvl w:val="0"/>
          <w:numId w:val="0"/>
        </w:numPr>
        <w:ind w:left="357"/>
      </w:pPr>
      <w:r>
        <w:t>2° Definir el lugar exacto donde se realizará la entrega del producto y establecer</w:t>
      </w:r>
      <w:r>
        <w:tab/>
        <w:t>una fecha máxima para dicha entrega.</w:t>
      </w:r>
    </w:p>
    <w:p w:rsidR="005F57AE" w:rsidRDefault="005F57AE" w:rsidP="00141201">
      <w:pPr>
        <w:pStyle w:val="ListaNum1"/>
        <w:numPr>
          <w:ilvl w:val="0"/>
          <w:numId w:val="0"/>
        </w:numPr>
        <w:ind w:left="357"/>
      </w:pPr>
      <w:r>
        <w:t xml:space="preserve">3° Acordar el precio o flete que es el monto que el transportista recibirá por el </w:t>
      </w:r>
      <w:r>
        <w:tab/>
        <w:t>servicio y coordinar la forma de pago.</w:t>
      </w:r>
    </w:p>
    <w:p w:rsidR="005F57AE" w:rsidRDefault="005F57AE" w:rsidP="00141201">
      <w:pPr>
        <w:pStyle w:val="ListaNum1"/>
        <w:numPr>
          <w:ilvl w:val="0"/>
          <w:numId w:val="0"/>
        </w:numPr>
        <w:ind w:left="357"/>
      </w:pPr>
      <w:r>
        <w:t>4° Cuidar los detalles de la mercadería y establece</w:t>
      </w:r>
      <w:r w:rsidR="00141201">
        <w:t xml:space="preserve">r las condiciones que se deben </w:t>
      </w:r>
      <w:r>
        <w:t xml:space="preserve">cumplir para conservar la calidad de los bienes que se trasladan. </w:t>
      </w:r>
    </w:p>
    <w:p w:rsidR="005F57AE" w:rsidRDefault="005F57AE" w:rsidP="00870A49">
      <w:pPr>
        <w:pStyle w:val="ListaNum1"/>
        <w:numPr>
          <w:ilvl w:val="0"/>
          <w:numId w:val="0"/>
        </w:numPr>
        <w:spacing w:line="360" w:lineRule="auto"/>
        <w:ind w:left="357"/>
      </w:pPr>
      <w:r>
        <w:t xml:space="preserve">5° Señalar las contingencias </w:t>
      </w:r>
      <w:r w:rsidR="00141201">
        <w:t xml:space="preserve">posibles del proceso, ya que el transportista asume </w:t>
      </w:r>
      <w:r>
        <w:t>la responsabilidad de entregar a tiempo, en</w:t>
      </w:r>
      <w:r w:rsidR="00141201">
        <w:t xml:space="preserve"> el lugar acordado y en buenas </w:t>
      </w:r>
      <w:r>
        <w:t>condiciones la mercadería indicada</w:t>
      </w:r>
      <w:r w:rsidR="00141201">
        <w:t xml:space="preserve"> </w:t>
      </w:r>
      <w:r>
        <w:t>[39].</w:t>
      </w:r>
    </w:p>
    <w:p w:rsidR="005F57AE" w:rsidRDefault="005F57AE" w:rsidP="00870A49">
      <w:pPr>
        <w:pStyle w:val="Texto"/>
        <w:rPr>
          <w:szCs w:val="24"/>
        </w:rPr>
      </w:pPr>
      <w:bookmarkStart w:id="316" w:name="_Toc371689923"/>
      <w:bookmarkStart w:id="317" w:name="_Toc371690657"/>
      <w:bookmarkStart w:id="318" w:name="_Toc371691544"/>
      <w:bookmarkStart w:id="319" w:name="_Toc371691842"/>
      <w:bookmarkStart w:id="320" w:name="_Toc371956219"/>
      <w:bookmarkStart w:id="321" w:name="_Toc371957112"/>
      <w:bookmarkStart w:id="322" w:name="_Toc371961178"/>
      <w:r w:rsidRPr="00231274">
        <w:rPr>
          <w:szCs w:val="24"/>
        </w:rPr>
        <w:t>Red de transporte:</w:t>
      </w:r>
      <w:bookmarkEnd w:id="316"/>
      <w:bookmarkEnd w:id="317"/>
      <w:bookmarkEnd w:id="318"/>
      <w:bookmarkEnd w:id="319"/>
      <w:bookmarkEnd w:id="320"/>
      <w:bookmarkEnd w:id="321"/>
      <w:bookmarkEnd w:id="322"/>
    </w:p>
    <w:p w:rsidR="005F57AE" w:rsidRDefault="005F57AE" w:rsidP="005F57AE">
      <w:pPr>
        <w:pStyle w:val="Texto"/>
        <w:rPr>
          <w:szCs w:val="24"/>
        </w:rPr>
      </w:pPr>
      <w:r>
        <w:rPr>
          <w:szCs w:val="24"/>
        </w:rPr>
        <w:t>Se diferencian 2 grupos:</w:t>
      </w:r>
    </w:p>
    <w:p w:rsidR="005F57AE" w:rsidRDefault="005F57AE" w:rsidP="00A97724">
      <w:pPr>
        <w:pStyle w:val="ListaVin1"/>
      </w:pPr>
      <w:r>
        <w:t>Red troncal: Está compuesto por aquellas rutas que comunican únicamente las distintas delegaciones; es decir, no atienden directamente a los clientes. Se utilizan camiones de gran envergadura para aprovechar las economías de escala y poder utilizar la carga consolidada.</w:t>
      </w:r>
    </w:p>
    <w:p w:rsidR="005F57AE" w:rsidRDefault="005F57AE" w:rsidP="00A97724">
      <w:pPr>
        <w:pStyle w:val="ListaVin1"/>
      </w:pPr>
      <w:r>
        <w:t>Red capilar: Rutas por las cuales los vehículos realizan el reparto de mercadería a los clientes finales desde las delegaciones [38].</w:t>
      </w:r>
    </w:p>
    <w:p w:rsidR="005F57AE" w:rsidRDefault="005F57AE" w:rsidP="005F57AE">
      <w:pPr>
        <w:pStyle w:val="Texto"/>
        <w:rPr>
          <w:szCs w:val="24"/>
        </w:rPr>
      </w:pPr>
      <w:bookmarkStart w:id="323" w:name="_Toc371689924"/>
      <w:bookmarkStart w:id="324" w:name="_Toc371690658"/>
      <w:bookmarkStart w:id="325" w:name="_Toc371691545"/>
      <w:bookmarkStart w:id="326" w:name="_Toc371691843"/>
      <w:bookmarkStart w:id="327" w:name="_Toc371956220"/>
      <w:bookmarkStart w:id="328" w:name="_Toc371957113"/>
      <w:bookmarkStart w:id="329" w:name="_Toc371961179"/>
      <w:r w:rsidRPr="00231274">
        <w:rPr>
          <w:szCs w:val="24"/>
        </w:rPr>
        <w:t>Tipos de estrategias de envíos:</w:t>
      </w:r>
      <w:bookmarkEnd w:id="323"/>
      <w:bookmarkEnd w:id="324"/>
      <w:bookmarkEnd w:id="325"/>
      <w:bookmarkEnd w:id="326"/>
      <w:bookmarkEnd w:id="327"/>
      <w:bookmarkEnd w:id="328"/>
      <w:bookmarkEnd w:id="329"/>
    </w:p>
    <w:p w:rsidR="005F57AE" w:rsidRDefault="005F57AE" w:rsidP="00A97724">
      <w:pPr>
        <w:pStyle w:val="ListaVin1"/>
      </w:pPr>
      <w:r w:rsidRPr="0055169C">
        <w:t>Envíos directos (</w:t>
      </w:r>
      <w:proofErr w:type="spellStart"/>
      <w:r w:rsidRPr="0055169C">
        <w:t>many</w:t>
      </w:r>
      <w:proofErr w:type="spellEnd"/>
      <w:r w:rsidRPr="0055169C">
        <w:t xml:space="preserve"> </w:t>
      </w:r>
      <w:proofErr w:type="spellStart"/>
      <w:r w:rsidRPr="0055169C">
        <w:t>to</w:t>
      </w:r>
      <w:proofErr w:type="spellEnd"/>
      <w:r w:rsidRPr="0055169C">
        <w:t xml:space="preserve"> </w:t>
      </w:r>
      <w:proofErr w:type="spellStart"/>
      <w:r w:rsidRPr="0055169C">
        <w:t>many</w:t>
      </w:r>
      <w:proofErr w:type="spellEnd"/>
      <w:r w:rsidRPr="0055169C">
        <w:t xml:space="preserve">): La distancia que se recorre es significativa </w:t>
      </w:r>
      <w:r>
        <w:t>y se debe contar con un número grande de vehículos para realizar la distribución. Esto se utiliza cuando la capacidad del vehículo puede ser cubierta por la demanda de cada punto o cuando las restricciones de tiempo sean muy ajustadas.</w:t>
      </w:r>
    </w:p>
    <w:p w:rsidR="005F57AE" w:rsidRDefault="005F57AE" w:rsidP="00A97724">
      <w:pPr>
        <w:pStyle w:val="ListaVin1"/>
      </w:pPr>
      <w:r w:rsidRPr="00B55E73">
        <w:lastRenderedPageBreak/>
        <w:t xml:space="preserve">Envíos </w:t>
      </w:r>
      <w:proofErr w:type="spellStart"/>
      <w:r w:rsidRPr="00B55E73">
        <w:t>hub</w:t>
      </w:r>
      <w:proofErr w:type="spellEnd"/>
      <w:r w:rsidRPr="00B55E73">
        <w:t xml:space="preserve"> &amp; </w:t>
      </w:r>
      <w:proofErr w:type="spellStart"/>
      <w:r w:rsidRPr="00B55E73">
        <w:t>spoke</w:t>
      </w:r>
      <w:proofErr w:type="spellEnd"/>
      <w:r w:rsidRPr="00B55E73">
        <w:t xml:space="preserve">: </w:t>
      </w:r>
      <w:r>
        <w:t>Se cuenta con centros de consolidación de carga para utilizar la totalidad de la capacidad del vehículo y así lograr reducir los costos unitarios del transporte y los tiempos de distribución.</w:t>
      </w:r>
    </w:p>
    <w:p w:rsidR="005F57AE" w:rsidRPr="005B7C8B" w:rsidRDefault="005F57AE" w:rsidP="00A97724">
      <w:pPr>
        <w:pStyle w:val="ListaVin1"/>
      </w:pPr>
      <w:r w:rsidRPr="00B55E73">
        <w:t xml:space="preserve">Envíos con paradas múltiples: </w:t>
      </w:r>
      <w:r w:rsidRPr="005B7C8B">
        <w:t xml:space="preserve">Se presentan un número reducido de rutas </w:t>
      </w:r>
      <w:r>
        <w:t>con un alto número de paradas en cada una de ellas. El coste de parada y el tiempo son reducidos de manera que no se afecta el desempeño del transporte.</w:t>
      </w:r>
    </w:p>
    <w:p w:rsidR="005F57AE" w:rsidRDefault="005F57AE" w:rsidP="005F57AE">
      <w:pPr>
        <w:pStyle w:val="Texto"/>
        <w:rPr>
          <w:szCs w:val="24"/>
        </w:rPr>
      </w:pPr>
      <w:r>
        <w:rPr>
          <w:szCs w:val="24"/>
        </w:rPr>
        <w:t>En el gráfico N°15 se observan las estrategias de distribución graficadas:</w:t>
      </w:r>
    </w:p>
    <w:p w:rsidR="005F57AE" w:rsidRPr="00E05377" w:rsidRDefault="00870A49" w:rsidP="003758C8">
      <w:pPr>
        <w:pStyle w:val="Figura"/>
      </w:pPr>
      <w:bookmarkStart w:id="330" w:name="_Toc371968961"/>
      <w:bookmarkStart w:id="331" w:name="_Toc371970568"/>
      <w:bookmarkStart w:id="332" w:name="_Toc371970771"/>
      <w:bookmarkStart w:id="333" w:name="_Toc429005574"/>
      <w:bookmarkStart w:id="334" w:name="_Toc429007489"/>
      <w:r>
        <w:rPr>
          <w:rFonts w:ascii="Arial Narrow" w:hAnsi="Arial Narrow"/>
          <w:noProof/>
          <w:lang w:eastAsia="es-PE"/>
        </w:rPr>
        <w:drawing>
          <wp:anchor distT="0" distB="0" distL="114300" distR="114300" simplePos="0" relativeHeight="251669504" behindDoc="1" locked="0" layoutInCell="1" allowOverlap="1" wp14:anchorId="7AC65A72" wp14:editId="2688B94F">
            <wp:simplePos x="0" y="0"/>
            <wp:positionH relativeFrom="column">
              <wp:posOffset>10795</wp:posOffset>
            </wp:positionH>
            <wp:positionV relativeFrom="paragraph">
              <wp:posOffset>259080</wp:posOffset>
            </wp:positionV>
            <wp:extent cx="5542915" cy="2324100"/>
            <wp:effectExtent l="19050" t="19050" r="19685" b="19050"/>
            <wp:wrapTight wrapText="bothSides">
              <wp:wrapPolygon edited="0">
                <wp:start x="-74" y="-177"/>
                <wp:lineTo x="-74" y="21600"/>
                <wp:lineTo x="21602" y="21600"/>
                <wp:lineTo x="21602" y="-177"/>
                <wp:lineTo x="-74" y="-177"/>
              </wp:wrapPolygon>
            </wp:wrapTight>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2915" cy="23241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F57AE" w:rsidRPr="00E05377">
        <w:t>Gr</w:t>
      </w:r>
      <w:r w:rsidR="005F57AE">
        <w:t>áfico N°15</w:t>
      </w:r>
      <w:r w:rsidR="005F57AE" w:rsidRPr="00E05377">
        <w:t>: Estrategias básicas de distribución</w:t>
      </w:r>
      <w:bookmarkEnd w:id="330"/>
      <w:bookmarkEnd w:id="331"/>
      <w:bookmarkEnd w:id="332"/>
      <w:bookmarkEnd w:id="333"/>
      <w:bookmarkEnd w:id="334"/>
    </w:p>
    <w:p w:rsidR="00870A49" w:rsidRPr="00147E2C" w:rsidRDefault="00870A49" w:rsidP="00147E2C">
      <w:pPr>
        <w:pStyle w:val="Texto"/>
        <w:rPr>
          <w:sz w:val="16"/>
          <w:szCs w:val="16"/>
        </w:rPr>
      </w:pPr>
      <w:r w:rsidRPr="00147E2C">
        <w:rPr>
          <w:sz w:val="16"/>
          <w:szCs w:val="16"/>
        </w:rPr>
        <w:t>Fuente: Estrada 2007</w:t>
      </w:r>
    </w:p>
    <w:p w:rsidR="005F57AE" w:rsidRDefault="005F57AE" w:rsidP="005F57AE">
      <w:pPr>
        <w:pStyle w:val="Texto"/>
        <w:rPr>
          <w:rFonts w:ascii="Arial Narrow" w:hAnsi="Arial Narrow"/>
          <w:szCs w:val="24"/>
        </w:rPr>
      </w:pPr>
    </w:p>
    <w:p w:rsidR="005F57AE" w:rsidRPr="00C37AD6" w:rsidRDefault="005F57AE" w:rsidP="005F57AE">
      <w:pPr>
        <w:pStyle w:val="Texto"/>
        <w:rPr>
          <w:szCs w:val="24"/>
        </w:rPr>
      </w:pPr>
      <w:r w:rsidRPr="00C37AD6">
        <w:rPr>
          <w:szCs w:val="24"/>
        </w:rPr>
        <w:t xml:space="preserve">Algunos indicadores que ayudan a determinar qué tipo de estrategia es la más adecuada y se usan para medir el desempeño del transporte y la distribución son los siguientes: </w:t>
      </w:r>
    </w:p>
    <w:p w:rsidR="005F57AE" w:rsidRPr="00C37AD6" w:rsidRDefault="005F57AE" w:rsidP="00F13C93">
      <w:pPr>
        <w:pStyle w:val="ListaVin1"/>
      </w:pPr>
      <w:r w:rsidRPr="00C37AD6">
        <w:t>Porcentaje de utilización de flota</w:t>
      </w:r>
    </w:p>
    <w:p w:rsidR="005F57AE" w:rsidRPr="00C37AD6" w:rsidRDefault="005F57AE" w:rsidP="00F13C93">
      <w:pPr>
        <w:pStyle w:val="ListaVin1"/>
      </w:pPr>
      <w:r w:rsidRPr="00C37AD6">
        <w:t>Tiempo de descargas</w:t>
      </w:r>
    </w:p>
    <w:p w:rsidR="005F57AE" w:rsidRDefault="005F57AE" w:rsidP="00F13C93">
      <w:pPr>
        <w:pStyle w:val="ListaVin1"/>
      </w:pPr>
      <w:r w:rsidRPr="00C37AD6">
        <w:t>Porcentaje de cumplimiento de entrega</w:t>
      </w:r>
    </w:p>
    <w:p w:rsidR="005F57AE" w:rsidRPr="00231274" w:rsidRDefault="005F57AE" w:rsidP="00F13C93">
      <w:pPr>
        <w:pStyle w:val="ListaVin1"/>
      </w:pPr>
      <w:bookmarkStart w:id="335" w:name="_Toc371689925"/>
      <w:bookmarkStart w:id="336" w:name="_Toc371690659"/>
      <w:bookmarkStart w:id="337" w:name="_Toc371691546"/>
      <w:bookmarkStart w:id="338" w:name="_Toc371691844"/>
      <w:bookmarkStart w:id="339" w:name="_Toc371956221"/>
      <w:bookmarkStart w:id="340" w:name="_Toc371957114"/>
      <w:bookmarkStart w:id="341" w:name="_Toc371961180"/>
      <w:r w:rsidRPr="00231274">
        <w:t>Vehículos para el transporte:</w:t>
      </w:r>
      <w:bookmarkEnd w:id="335"/>
      <w:bookmarkEnd w:id="336"/>
      <w:bookmarkEnd w:id="337"/>
      <w:bookmarkEnd w:id="338"/>
      <w:bookmarkEnd w:id="339"/>
      <w:bookmarkEnd w:id="340"/>
      <w:bookmarkEnd w:id="341"/>
    </w:p>
    <w:p w:rsidR="005F57AE" w:rsidRPr="00CD4237" w:rsidRDefault="005F57AE" w:rsidP="005F57AE">
      <w:pPr>
        <w:pStyle w:val="Texto"/>
        <w:rPr>
          <w:szCs w:val="24"/>
        </w:rPr>
      </w:pPr>
      <w:r w:rsidRPr="00CD4237">
        <w:rPr>
          <w:szCs w:val="24"/>
        </w:rPr>
        <w:t xml:space="preserve">Los vehículos más utilizados para transportar mercadería en el Perú son los camiones y las camionetas. Al momento de escoger uno u otro vehículo para realizar el transporte de la mercadería si se tratase de flota propia, </w:t>
      </w:r>
      <w:r>
        <w:rPr>
          <w:szCs w:val="24"/>
        </w:rPr>
        <w:t xml:space="preserve">se debe tener en cuenta las necesidades de los clientes, donde se encuentran ubicados (en la ciudad o en el campo) y el tipo de ruta que realizará el chofer. Esto servirá para escoger hasta el tipo de combustible que debe </w:t>
      </w:r>
      <w:r>
        <w:rPr>
          <w:szCs w:val="24"/>
        </w:rPr>
        <w:lastRenderedPageBreak/>
        <w:t>utilizar el vehículo ya que por ejemplo el gasto de diésel es menor en la carretera que en la ciudad. Otro factor a considerar al momento de escoger un vehículo es el tipo de carga que se llevará, ya que no es lo mismo trasladar muebles que alimentos [39].</w:t>
      </w:r>
    </w:p>
    <w:p w:rsidR="005F57AE" w:rsidRDefault="005F57AE" w:rsidP="005F57AE">
      <w:pPr>
        <w:pStyle w:val="Texto"/>
        <w:rPr>
          <w:szCs w:val="24"/>
        </w:rPr>
      </w:pPr>
      <w:r w:rsidRPr="002655C1">
        <w:rPr>
          <w:szCs w:val="24"/>
        </w:rPr>
        <w:t xml:space="preserve">En </w:t>
      </w:r>
      <w:r>
        <w:rPr>
          <w:szCs w:val="24"/>
        </w:rPr>
        <w:t>el gráfico N°16</w:t>
      </w:r>
      <w:r w:rsidRPr="002655C1">
        <w:rPr>
          <w:szCs w:val="24"/>
        </w:rPr>
        <w:t xml:space="preserve"> se puede apreciar las características de algunos  tipos de vehículos que se utilizan para el transporte en el campo y la ciudad:</w:t>
      </w:r>
    </w:p>
    <w:p w:rsidR="005F57AE" w:rsidRPr="00E05377" w:rsidRDefault="005F57AE" w:rsidP="003758C8">
      <w:pPr>
        <w:pStyle w:val="Figura"/>
      </w:pPr>
      <w:bookmarkStart w:id="342" w:name="_Toc371968962"/>
      <w:bookmarkStart w:id="343" w:name="_Toc371970569"/>
      <w:bookmarkStart w:id="344" w:name="_Toc371970772"/>
      <w:bookmarkStart w:id="345" w:name="_Toc429005575"/>
      <w:bookmarkStart w:id="346" w:name="_Toc429007490"/>
      <w:r w:rsidRPr="00E05377">
        <w:t>Gr</w:t>
      </w:r>
      <w:r>
        <w:t>áfico N°16</w:t>
      </w:r>
      <w:r w:rsidRPr="00E05377">
        <w:t>: Tipos de Vehículos</w:t>
      </w:r>
      <w:bookmarkEnd w:id="342"/>
      <w:bookmarkEnd w:id="343"/>
      <w:bookmarkEnd w:id="344"/>
      <w:bookmarkEnd w:id="345"/>
      <w:bookmarkEnd w:id="346"/>
    </w:p>
    <w:p w:rsidR="005F57AE" w:rsidRDefault="005F57AE" w:rsidP="005F57AE">
      <w:pPr>
        <w:pStyle w:val="Texto"/>
        <w:rPr>
          <w:rFonts w:ascii="Arial Narrow" w:hAnsi="Arial Narrow"/>
          <w:szCs w:val="24"/>
        </w:rPr>
      </w:pPr>
      <w:r>
        <w:rPr>
          <w:rFonts w:ascii="Arial Narrow" w:hAnsi="Arial Narrow"/>
          <w:noProof/>
          <w:szCs w:val="24"/>
          <w:lang w:eastAsia="es-PE"/>
        </w:rPr>
        <w:drawing>
          <wp:anchor distT="0" distB="0" distL="114300" distR="114300" simplePos="0" relativeHeight="251671552" behindDoc="1" locked="0" layoutInCell="1" allowOverlap="1" wp14:anchorId="6639C2C5" wp14:editId="50F1ECD0">
            <wp:simplePos x="0" y="0"/>
            <wp:positionH relativeFrom="column">
              <wp:posOffset>1068705</wp:posOffset>
            </wp:positionH>
            <wp:positionV relativeFrom="paragraph">
              <wp:posOffset>118745</wp:posOffset>
            </wp:positionV>
            <wp:extent cx="3403600" cy="5448300"/>
            <wp:effectExtent l="76200" t="76200" r="139700" b="13335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3600" cy="544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5F57AE" w:rsidRDefault="005F57AE" w:rsidP="005F57AE">
      <w:pPr>
        <w:pStyle w:val="Texto"/>
        <w:rPr>
          <w:rFonts w:ascii="Arial Narrow" w:hAnsi="Arial Narrow"/>
          <w:szCs w:val="24"/>
        </w:rPr>
      </w:pPr>
    </w:p>
    <w:p w:rsidR="00870A49" w:rsidRPr="00001931" w:rsidRDefault="00870A49" w:rsidP="00D173AE">
      <w:pPr>
        <w:pStyle w:val="Texto"/>
        <w:ind w:left="1416" w:firstLine="708"/>
        <w:rPr>
          <w:sz w:val="16"/>
          <w:szCs w:val="16"/>
        </w:rPr>
      </w:pPr>
      <w:bookmarkStart w:id="347" w:name="_Toc371968963"/>
      <w:bookmarkStart w:id="348" w:name="_Toc371969860"/>
      <w:bookmarkStart w:id="349" w:name="_Toc371970570"/>
      <w:bookmarkStart w:id="350" w:name="_Toc371970773"/>
      <w:r w:rsidRPr="00001931">
        <w:rPr>
          <w:sz w:val="16"/>
          <w:szCs w:val="16"/>
        </w:rPr>
        <w:t>Fuente: El Comercio 2009</w:t>
      </w:r>
    </w:p>
    <w:bookmarkEnd w:id="347"/>
    <w:bookmarkEnd w:id="348"/>
    <w:bookmarkEnd w:id="349"/>
    <w:bookmarkEnd w:id="350"/>
    <w:p w:rsidR="005F57AE" w:rsidRDefault="005F57AE" w:rsidP="005F57AE">
      <w:pPr>
        <w:pStyle w:val="Texto"/>
      </w:pPr>
    </w:p>
    <w:p w:rsidR="005F57AE" w:rsidRPr="005C3E1B" w:rsidRDefault="005F57AE" w:rsidP="00E46E97">
      <w:pPr>
        <w:pStyle w:val="Ttulo3"/>
      </w:pPr>
      <w:bookmarkStart w:id="351" w:name="_Toc371968964"/>
      <w:bookmarkStart w:id="352" w:name="_Toc371969861"/>
      <w:bookmarkStart w:id="353" w:name="_Toc371970571"/>
      <w:bookmarkStart w:id="354" w:name="_Toc371970774"/>
      <w:bookmarkStart w:id="355" w:name="_Toc428834065"/>
      <w:r>
        <w:lastRenderedPageBreak/>
        <w:t>1.6</w:t>
      </w:r>
      <w:r w:rsidRPr="005C3E1B">
        <w:t>.4</w:t>
      </w:r>
      <w:r>
        <w:t xml:space="preserve"> </w:t>
      </w:r>
      <w:r w:rsidRPr="005C3E1B">
        <w:t>Logística Inversa:</w:t>
      </w:r>
      <w:bookmarkEnd w:id="351"/>
      <w:bookmarkEnd w:id="352"/>
      <w:bookmarkEnd w:id="353"/>
      <w:bookmarkEnd w:id="354"/>
      <w:bookmarkEnd w:id="355"/>
      <w:r w:rsidRPr="005C3E1B">
        <w:t xml:space="preserve"> </w:t>
      </w:r>
    </w:p>
    <w:p w:rsidR="005F57AE" w:rsidRDefault="005F57AE" w:rsidP="005F57AE">
      <w:pPr>
        <w:pStyle w:val="Texto"/>
        <w:rPr>
          <w:szCs w:val="24"/>
        </w:rPr>
      </w:pPr>
      <w:r>
        <w:rPr>
          <w:szCs w:val="24"/>
        </w:rPr>
        <w:t>La logística inversa se encarga de garantizar el retorno a su punto de origen de todo lo que fue rechazado en etapas posteriores a lo largo de la cadena de suministros para tratar de reutilizarlos o reciclarlos. El objetivo de esta parte del proceso logístico es reducir los desperdicios generados y generar una mayor sostenibilidad del proceso mientras sin dejar de lado los beneficios económicos [35].</w:t>
      </w:r>
    </w:p>
    <w:p w:rsidR="005F57AE" w:rsidRDefault="005F57AE" w:rsidP="005F57AE">
      <w:pPr>
        <w:pStyle w:val="Texto"/>
        <w:rPr>
          <w:szCs w:val="24"/>
        </w:rPr>
      </w:pPr>
      <w:r>
        <w:rPr>
          <w:szCs w:val="24"/>
        </w:rPr>
        <w:t>Algunas de las principales actividades de la logística inversa son las siguientes:</w:t>
      </w:r>
    </w:p>
    <w:p w:rsidR="005F57AE" w:rsidRDefault="005F57AE" w:rsidP="00F13C93">
      <w:pPr>
        <w:pStyle w:val="ListaVin1"/>
      </w:pPr>
      <w:r>
        <w:t>Retirada de mercancía</w:t>
      </w:r>
    </w:p>
    <w:p w:rsidR="005F57AE" w:rsidRDefault="005F57AE" w:rsidP="00F13C93">
      <w:pPr>
        <w:pStyle w:val="ListaVin1"/>
      </w:pPr>
      <w:r>
        <w:t xml:space="preserve">Clasificación de mercadería </w:t>
      </w:r>
    </w:p>
    <w:p w:rsidR="005F57AE" w:rsidRDefault="005F57AE" w:rsidP="00F13C93">
      <w:pPr>
        <w:pStyle w:val="ListaVin1"/>
      </w:pPr>
      <w:r>
        <w:t>Reacondicionamiento de productos</w:t>
      </w:r>
    </w:p>
    <w:p w:rsidR="005F57AE" w:rsidRDefault="005F57AE" w:rsidP="00F13C93">
      <w:pPr>
        <w:pStyle w:val="ListaVin1"/>
      </w:pPr>
      <w:r>
        <w:t xml:space="preserve"> Devolución a orígenes</w:t>
      </w:r>
    </w:p>
    <w:p w:rsidR="005F57AE" w:rsidRDefault="005F57AE" w:rsidP="00F13C93">
      <w:pPr>
        <w:pStyle w:val="ListaVin1"/>
      </w:pPr>
      <w:r>
        <w:t>Destrucción</w:t>
      </w:r>
    </w:p>
    <w:p w:rsidR="005F57AE" w:rsidRDefault="005F57AE" w:rsidP="00F13C93">
      <w:pPr>
        <w:pStyle w:val="ListaVin1"/>
      </w:pPr>
      <w:r>
        <w:t>Procesos administrativos</w:t>
      </w:r>
    </w:p>
    <w:p w:rsidR="005F57AE" w:rsidRDefault="005F57AE" w:rsidP="005F57AE">
      <w:pPr>
        <w:pStyle w:val="ListaVin1"/>
      </w:pPr>
      <w:r>
        <w:t>Recuperación y reciclaje de envases, embalajes y residuos peligrosos.</w:t>
      </w:r>
    </w:p>
    <w:p w:rsidR="005F57AE" w:rsidRPr="00442923" w:rsidRDefault="005F57AE" w:rsidP="00E46E97">
      <w:pPr>
        <w:pStyle w:val="Ttulo1"/>
      </w:pPr>
      <w:bookmarkStart w:id="356" w:name="_Toc428834066"/>
      <w:r w:rsidRPr="00442923">
        <w:lastRenderedPageBreak/>
        <w:t>CAPITULO 2</w:t>
      </w:r>
      <w:bookmarkEnd w:id="356"/>
    </w:p>
    <w:p w:rsidR="005F57AE" w:rsidRPr="00442923" w:rsidRDefault="005F57AE" w:rsidP="00E46E97">
      <w:pPr>
        <w:pStyle w:val="Ttulo1"/>
        <w:rPr>
          <w:szCs w:val="24"/>
        </w:rPr>
      </w:pPr>
      <w:bookmarkStart w:id="357" w:name="_Toc371968966"/>
      <w:bookmarkStart w:id="358" w:name="_Toc371969863"/>
      <w:bookmarkStart w:id="359" w:name="_Toc371970573"/>
      <w:bookmarkStart w:id="360" w:name="_Toc371970776"/>
      <w:bookmarkStart w:id="361" w:name="_Toc428834067"/>
      <w:r w:rsidRPr="00442923">
        <w:rPr>
          <w:szCs w:val="24"/>
        </w:rPr>
        <w:lastRenderedPageBreak/>
        <w:t>DIAGNÓSTICO DEL SECTOR MYPE</w:t>
      </w:r>
      <w:bookmarkEnd w:id="357"/>
      <w:bookmarkEnd w:id="358"/>
      <w:bookmarkEnd w:id="359"/>
      <w:bookmarkEnd w:id="360"/>
      <w:bookmarkEnd w:id="361"/>
    </w:p>
    <w:p w:rsidR="005F57AE" w:rsidRDefault="005F57AE" w:rsidP="005F57AE">
      <w:pPr>
        <w:pStyle w:val="Texto"/>
        <w:rPr>
          <w:szCs w:val="24"/>
        </w:rPr>
      </w:pPr>
      <w:r>
        <w:rPr>
          <w:szCs w:val="24"/>
        </w:rPr>
        <w:t>El sector MYPE, es actualmente uno de los de mayor participación en el mercado y tuvo sus orígenes en la década de los 80, tal como se mencionó en el capítulo anterior, y se centró en Lima debido a las migraciones que se suscitaron en dicho periodo por el mejoramiento de los sistemas de comunicación y tecnología que venía experimentando Lima. Sin embargo, es necesario saber  cómo este sector ha generado impacto en la economía peruana. Asimismo, es necesario saber cuáles son los problemas comunes que estos tienen y como afectan a su crecimiento y mejora.</w:t>
      </w:r>
    </w:p>
    <w:p w:rsidR="005F57AE" w:rsidRDefault="005F57AE" w:rsidP="005F57AE">
      <w:pPr>
        <w:pStyle w:val="Texto"/>
        <w:rPr>
          <w:szCs w:val="24"/>
        </w:rPr>
      </w:pPr>
      <w:r>
        <w:rPr>
          <w:szCs w:val="24"/>
        </w:rPr>
        <w:t xml:space="preserve">En el siguiente capítulo, se analizará al sector empresarial MYPE desde un punto de vista general, abarcando las diferentes industrias que esta abarca, así como también al sector calzado, sector que está en estudio en la presente tesis analizando el  impacto en la economía peruana y que beneficios se están obteniendo en la actualidad. Por otro lado, se identificaran los diferentes problemas que tienen este sector y cuáles son las consecuencias que tiene en las MYPE. Asimismo, se hará el análisis estadístico de las encuestas  realizadas en  los diferentes distritos de Lima, con el fin de identificar los métodos y herramientas que están usando las diferentes MYPES en sus procesos logísticos y realizar el diagnóstico respectivo. Por último, se planteará la hipótesis general de la tesis y la hipótesis específica de la misma, la cual gira en torno al proceso en estudio, la gestión logística en MYPES. </w:t>
      </w:r>
    </w:p>
    <w:p w:rsidR="00870A49" w:rsidRDefault="00870A49" w:rsidP="005F57AE">
      <w:pPr>
        <w:pStyle w:val="Texto"/>
        <w:rPr>
          <w:szCs w:val="24"/>
        </w:rPr>
      </w:pPr>
    </w:p>
    <w:p w:rsidR="005F57AE" w:rsidRDefault="005F57AE" w:rsidP="00E46E97">
      <w:pPr>
        <w:pStyle w:val="Ttulo2"/>
      </w:pPr>
      <w:bookmarkStart w:id="362" w:name="_Toc371968967"/>
      <w:bookmarkStart w:id="363" w:name="_Toc371969864"/>
      <w:bookmarkStart w:id="364" w:name="_Toc371970574"/>
      <w:bookmarkStart w:id="365" w:name="_Toc371970777"/>
      <w:bookmarkStart w:id="366" w:name="_Toc428834068"/>
      <w:r w:rsidRPr="00E73E07">
        <w:t>2.1Las M</w:t>
      </w:r>
      <w:r>
        <w:t xml:space="preserve">YPES </w:t>
      </w:r>
      <w:r w:rsidRPr="00E73E07">
        <w:t>y su impacto en la economía peruana</w:t>
      </w:r>
      <w:bookmarkEnd w:id="362"/>
      <w:bookmarkEnd w:id="363"/>
      <w:bookmarkEnd w:id="364"/>
      <w:bookmarkEnd w:id="365"/>
      <w:bookmarkEnd w:id="366"/>
    </w:p>
    <w:p w:rsidR="005F57AE" w:rsidRDefault="005F57AE" w:rsidP="005F57AE">
      <w:pPr>
        <w:pStyle w:val="Texto"/>
        <w:rPr>
          <w:szCs w:val="24"/>
        </w:rPr>
      </w:pPr>
      <w:r>
        <w:rPr>
          <w:szCs w:val="24"/>
        </w:rPr>
        <w:t>Según el Ministerio de Producción, a través de su informe de Estadística sobre MYPES, el 62% de la fuerza laboral se encuentra laborando en las MYPE, tal como se muestra en el siguiente gráfico:</w:t>
      </w:r>
    </w:p>
    <w:p w:rsidR="005F57AE" w:rsidRPr="00E05377" w:rsidRDefault="005F57AE" w:rsidP="003758C8">
      <w:pPr>
        <w:pStyle w:val="Figura"/>
      </w:pPr>
      <w:bookmarkStart w:id="367" w:name="_Toc371968968"/>
      <w:bookmarkStart w:id="368" w:name="_Toc371970575"/>
      <w:bookmarkStart w:id="369" w:name="_Toc371970778"/>
      <w:bookmarkStart w:id="370" w:name="_Toc429005576"/>
      <w:bookmarkStart w:id="371" w:name="_Toc429007491"/>
      <w:r w:rsidRPr="00E05377">
        <w:rPr>
          <w:noProof/>
          <w:lang w:eastAsia="es-PE"/>
        </w:rPr>
        <w:lastRenderedPageBreak/>
        <w:drawing>
          <wp:anchor distT="0" distB="0" distL="114300" distR="114300" simplePos="0" relativeHeight="251676672" behindDoc="0" locked="0" layoutInCell="1" allowOverlap="1" wp14:anchorId="6C16BAF5" wp14:editId="3F0F2936">
            <wp:simplePos x="0" y="0"/>
            <wp:positionH relativeFrom="column">
              <wp:posOffset>276225</wp:posOffset>
            </wp:positionH>
            <wp:positionV relativeFrom="paragraph">
              <wp:posOffset>567690</wp:posOffset>
            </wp:positionV>
            <wp:extent cx="4911090" cy="2566035"/>
            <wp:effectExtent l="76200" t="76200" r="137160" b="139065"/>
            <wp:wrapSquare wrapText="bothSides"/>
            <wp:docPr id="45" name="Imagen 4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31">
                      <a:extLst>
                        <a:ext uri="{28A0092B-C50C-407E-A947-70E740481C1C}">
                          <a14:useLocalDpi xmlns:a14="http://schemas.microsoft.com/office/drawing/2010/main" val="0"/>
                        </a:ext>
                      </a:extLst>
                    </a:blip>
                    <a:srcRect l="14991" t="26902" r="17461" b="10911"/>
                    <a:stretch/>
                  </pic:blipFill>
                  <pic:spPr bwMode="auto">
                    <a:xfrm>
                      <a:off x="0" y="0"/>
                      <a:ext cx="4911090" cy="2566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5377">
        <w:t xml:space="preserve">Gráfico N° </w:t>
      </w:r>
      <w:r>
        <w:t>17</w:t>
      </w:r>
      <w:r w:rsidRPr="00E05377">
        <w:t xml:space="preserve">: Fuerza laboral en las </w:t>
      </w:r>
      <w:bookmarkEnd w:id="367"/>
      <w:bookmarkEnd w:id="368"/>
      <w:bookmarkEnd w:id="369"/>
      <w:r w:rsidRPr="00E05377">
        <w:t>M</w:t>
      </w:r>
      <w:r>
        <w:t>YPES</w:t>
      </w:r>
      <w:bookmarkEnd w:id="370"/>
      <w:bookmarkEnd w:id="371"/>
    </w:p>
    <w:p w:rsidR="005F57AE" w:rsidRDefault="005F57AE" w:rsidP="00870A49">
      <w:pPr>
        <w:pStyle w:val="Texto"/>
        <w:ind w:firstLine="708"/>
        <w:rPr>
          <w:sz w:val="16"/>
          <w:szCs w:val="16"/>
        </w:rPr>
      </w:pPr>
      <w:r>
        <w:rPr>
          <w:sz w:val="16"/>
          <w:szCs w:val="16"/>
        </w:rPr>
        <w:t xml:space="preserve">Fuente: PRODUCE. Datos: Encuesta Nacional de Hogares (ENAHO) </w:t>
      </w:r>
    </w:p>
    <w:p w:rsidR="005F57AE" w:rsidRDefault="005F57AE" w:rsidP="005F57AE">
      <w:pPr>
        <w:pStyle w:val="Texto"/>
      </w:pPr>
    </w:p>
    <w:p w:rsidR="005F57AE" w:rsidRDefault="005F57AE" w:rsidP="005F57AE">
      <w:pPr>
        <w:pStyle w:val="Texto"/>
        <w:rPr>
          <w:szCs w:val="24"/>
        </w:rPr>
      </w:pPr>
      <w:r>
        <w:rPr>
          <w:szCs w:val="24"/>
        </w:rPr>
        <w:t>El diagrama de pie  muestra el alto porcentaje  de fuerza laboral con el que cuentan las MYPES, haciéndola un sector empresarial relevante para la economía peruana, puesto que contribuye a la generación de empleo y con ello la disminución de la pobreza.</w:t>
      </w:r>
    </w:p>
    <w:p w:rsidR="005F57AE" w:rsidRDefault="005F57AE" w:rsidP="005F57AE">
      <w:pPr>
        <w:pStyle w:val="Texto"/>
        <w:rPr>
          <w:szCs w:val="24"/>
        </w:rPr>
      </w:pPr>
      <w:r>
        <w:rPr>
          <w:szCs w:val="24"/>
        </w:rPr>
        <w:t xml:space="preserve"> Para </w:t>
      </w:r>
      <w:proofErr w:type="spellStart"/>
      <w:r>
        <w:rPr>
          <w:szCs w:val="24"/>
        </w:rPr>
        <w:t>Avolio</w:t>
      </w:r>
      <w:proofErr w:type="spellEnd"/>
      <w:r>
        <w:rPr>
          <w:szCs w:val="24"/>
        </w:rPr>
        <w:t>, Beatriz; Mesones, Alfonso y  Roca, Edwin una MYPE es lo siguiente:</w:t>
      </w:r>
    </w:p>
    <w:p w:rsidR="005F57AE" w:rsidRDefault="005F57AE" w:rsidP="003602ED">
      <w:pPr>
        <w:pStyle w:val="CitatioBloc1"/>
      </w:pPr>
      <w:r>
        <w:t>“(…) la labor que llevan a cabo las Micro y Pequeñas Empresas (MYPES) es de indiscutible relevancia, no solo teniendo en cuenta su contribución a la generación de empleo, sino también considerando su participación en el desarrollo socioeconómico de las zonas en donde se ubican.”(</w:t>
      </w:r>
      <w:proofErr w:type="spellStart"/>
      <w:r>
        <w:t>Avolio</w:t>
      </w:r>
      <w:proofErr w:type="spellEnd"/>
      <w:r>
        <w:t>, Mesones y Roca 2013: 71)</w:t>
      </w:r>
    </w:p>
    <w:p w:rsidR="005F57AE" w:rsidRDefault="005F57AE" w:rsidP="005F57AE">
      <w:pPr>
        <w:pStyle w:val="Texto"/>
        <w:rPr>
          <w:szCs w:val="24"/>
        </w:rPr>
      </w:pPr>
      <w:r>
        <w:rPr>
          <w:szCs w:val="24"/>
        </w:rPr>
        <w:t>Con esto vemos que las MYPES contribuyen en:</w:t>
      </w:r>
    </w:p>
    <w:p w:rsidR="005F57AE" w:rsidRDefault="005F57AE" w:rsidP="00F13C93">
      <w:pPr>
        <w:pStyle w:val="ListaVin1"/>
      </w:pPr>
      <w:r>
        <w:t xml:space="preserve">Generación de empleos </w:t>
      </w:r>
    </w:p>
    <w:p w:rsidR="005F57AE" w:rsidRDefault="005F57AE" w:rsidP="00F13C93">
      <w:pPr>
        <w:pStyle w:val="ListaVin1"/>
      </w:pPr>
      <w:r>
        <w:t>Desarrollo socioeconómicos en las zonas donde se ubica</w:t>
      </w:r>
    </w:p>
    <w:p w:rsidR="005F57AE" w:rsidRPr="00F67AFA" w:rsidRDefault="005F57AE" w:rsidP="005F57AE">
      <w:pPr>
        <w:pStyle w:val="Texto"/>
        <w:rPr>
          <w:szCs w:val="24"/>
        </w:rPr>
      </w:pPr>
      <w:r>
        <w:rPr>
          <w:szCs w:val="24"/>
        </w:rPr>
        <w:t>Esto se debe a que con el crecimiento de estas empresas, la mano de obra se incrementa y con ello la necesidad de contratar más personas y por tal motivo  se reducen los índices  de pobreza de un país e incrementa la formación de producto bruto interno. En el siguiente recuadro se muestra el número de MYPE</w:t>
      </w:r>
      <w:r w:rsidRPr="00F67AFA">
        <w:rPr>
          <w:szCs w:val="24"/>
        </w:rPr>
        <w:t>S formales y la distribución del PBI.</w:t>
      </w:r>
    </w:p>
    <w:p w:rsidR="005F57AE" w:rsidRDefault="005F57AE" w:rsidP="005F57AE">
      <w:pPr>
        <w:pStyle w:val="Texto"/>
        <w:rPr>
          <w:szCs w:val="24"/>
        </w:rPr>
      </w:pPr>
      <w:r w:rsidRPr="00F67AFA">
        <w:rPr>
          <w:szCs w:val="24"/>
        </w:rPr>
        <w:lastRenderedPageBreak/>
        <w:t>Asimismo el   Ministerio de Producción af</w:t>
      </w:r>
      <w:r>
        <w:rPr>
          <w:szCs w:val="24"/>
        </w:rPr>
        <w:t>irma que:</w:t>
      </w:r>
    </w:p>
    <w:p w:rsidR="005F57AE" w:rsidRDefault="005F57AE" w:rsidP="003602ED">
      <w:pPr>
        <w:pStyle w:val="CitatioBloc1"/>
      </w:pPr>
      <w:r>
        <w:t>“Los porcentajes del PBI y el número de las MYPE, presentan valores cercanos en su distribución regional; además de la alta concentración (…) Doce (12) regiones concentran el 87,7% del PBI y el 86,5% de las MYPE. Teniendo a Lima como la región que mayor porcentaje aporta al PBI nacional (53,6%) así como concentra el mayor porcentaje de MYPE (48,1%) (…)” (PRODUCE 2011: 23)</w:t>
      </w:r>
    </w:p>
    <w:p w:rsidR="005F57AE" w:rsidRDefault="005F57AE" w:rsidP="005F57AE">
      <w:pPr>
        <w:pStyle w:val="Texto"/>
        <w:rPr>
          <w:szCs w:val="24"/>
        </w:rPr>
      </w:pPr>
      <w:r>
        <w:rPr>
          <w:szCs w:val="24"/>
        </w:rPr>
        <w:t xml:space="preserve">Es decir que la formación de MYPES se encuentra centralizada, ya que la mayoría se encuentra en el departamento de Lima y ante esto es necesario  dinamizar el desarrollo de las MYPES en otros lugares del país , pues como se mencionó la creación de nuevas empresas fomenta a la generación de empleo y disminución de la pobreza. En el siguiente gráfico se muestra el porcentaje de empresas en todos los departamentos del Perú. </w:t>
      </w:r>
    </w:p>
    <w:p w:rsidR="005F57AE" w:rsidRPr="00E05377" w:rsidRDefault="00870A49" w:rsidP="003758C8">
      <w:pPr>
        <w:pStyle w:val="Figura"/>
      </w:pPr>
      <w:bookmarkStart w:id="372" w:name="_Toc371968969"/>
      <w:bookmarkStart w:id="373" w:name="_Toc371970576"/>
      <w:bookmarkStart w:id="374" w:name="_Toc371970779"/>
      <w:bookmarkStart w:id="375" w:name="_Toc429005577"/>
      <w:bookmarkStart w:id="376" w:name="_Toc429007492"/>
      <w:r>
        <w:rPr>
          <w:noProof/>
          <w:lang w:eastAsia="es-PE"/>
        </w:rPr>
        <w:drawing>
          <wp:anchor distT="0" distB="0" distL="114300" distR="114300" simplePos="0" relativeHeight="251677696" behindDoc="0" locked="0" layoutInCell="1" allowOverlap="1" wp14:anchorId="43ACDF26" wp14:editId="59F9892C">
            <wp:simplePos x="0" y="0"/>
            <wp:positionH relativeFrom="column">
              <wp:posOffset>701040</wp:posOffset>
            </wp:positionH>
            <wp:positionV relativeFrom="paragraph">
              <wp:posOffset>494030</wp:posOffset>
            </wp:positionV>
            <wp:extent cx="4248785" cy="4114800"/>
            <wp:effectExtent l="76200" t="76200" r="132715" b="133350"/>
            <wp:wrapSquare wrapText="bothSides"/>
            <wp:docPr id="44" name="Imagen 44"/>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8785"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F57AE" w:rsidRPr="00E05377">
        <w:t xml:space="preserve">Gráfico N° </w:t>
      </w:r>
      <w:r w:rsidR="005F57AE">
        <w:t>18</w:t>
      </w:r>
      <w:r w:rsidR="005F57AE" w:rsidRPr="00E05377">
        <w:t>: Porcentaje de MYPE Formales a Nivel Nacional</w:t>
      </w:r>
      <w:bookmarkEnd w:id="372"/>
      <w:bookmarkEnd w:id="373"/>
      <w:bookmarkEnd w:id="374"/>
      <w:bookmarkEnd w:id="375"/>
      <w:bookmarkEnd w:id="376"/>
    </w:p>
    <w:p w:rsidR="005F57AE" w:rsidRPr="00870A49" w:rsidRDefault="005F57AE" w:rsidP="005F57AE">
      <w:pPr>
        <w:pStyle w:val="Texto"/>
        <w:rPr>
          <w:szCs w:val="24"/>
        </w:rPr>
      </w:pPr>
    </w:p>
    <w:p w:rsidR="005F57AE" w:rsidRPr="00870A49" w:rsidRDefault="005F57AE" w:rsidP="005F57AE">
      <w:pPr>
        <w:pStyle w:val="Texto"/>
        <w:rPr>
          <w:szCs w:val="24"/>
        </w:rPr>
      </w:pPr>
    </w:p>
    <w:p w:rsidR="005F57AE" w:rsidRPr="00870A49" w:rsidRDefault="005F57AE" w:rsidP="005F57AE">
      <w:pPr>
        <w:pStyle w:val="Texto"/>
        <w:rPr>
          <w:szCs w:val="24"/>
        </w:rPr>
      </w:pPr>
    </w:p>
    <w:p w:rsidR="005F57AE" w:rsidRPr="00870A49" w:rsidRDefault="005F57AE" w:rsidP="005F57AE">
      <w:pPr>
        <w:pStyle w:val="Texto"/>
        <w:rPr>
          <w:szCs w:val="24"/>
        </w:rPr>
      </w:pPr>
    </w:p>
    <w:p w:rsidR="005F57AE" w:rsidRPr="00870A49" w:rsidRDefault="005F57AE" w:rsidP="005F57AE">
      <w:pPr>
        <w:pStyle w:val="Texto"/>
        <w:rPr>
          <w:szCs w:val="24"/>
        </w:rPr>
      </w:pPr>
    </w:p>
    <w:p w:rsidR="005F57AE" w:rsidRPr="00870A49" w:rsidRDefault="005F57AE" w:rsidP="005F57AE">
      <w:pPr>
        <w:pStyle w:val="Texto"/>
        <w:rPr>
          <w:szCs w:val="24"/>
        </w:rPr>
      </w:pPr>
    </w:p>
    <w:p w:rsidR="005F57AE" w:rsidRPr="00870A49" w:rsidRDefault="005F57AE" w:rsidP="005F57AE">
      <w:pPr>
        <w:pStyle w:val="Texto"/>
        <w:rPr>
          <w:szCs w:val="24"/>
        </w:rPr>
      </w:pPr>
    </w:p>
    <w:p w:rsidR="005F57AE" w:rsidRPr="00870A49" w:rsidRDefault="005F57AE" w:rsidP="005F57AE">
      <w:pPr>
        <w:pStyle w:val="Texto"/>
        <w:rPr>
          <w:szCs w:val="24"/>
        </w:rPr>
      </w:pPr>
    </w:p>
    <w:p w:rsidR="005F57AE" w:rsidRPr="00870A49" w:rsidRDefault="005F57AE" w:rsidP="005F57AE">
      <w:pPr>
        <w:pStyle w:val="Texto"/>
        <w:rPr>
          <w:szCs w:val="24"/>
        </w:rPr>
      </w:pPr>
    </w:p>
    <w:p w:rsidR="005F57AE" w:rsidRPr="00870A49" w:rsidRDefault="005F57AE" w:rsidP="005F57AE">
      <w:pPr>
        <w:pStyle w:val="Texto"/>
        <w:rPr>
          <w:szCs w:val="24"/>
        </w:rPr>
      </w:pPr>
    </w:p>
    <w:p w:rsidR="005F57AE" w:rsidRDefault="005F57AE" w:rsidP="00870A49">
      <w:pPr>
        <w:pStyle w:val="Texto"/>
        <w:ind w:left="708" w:firstLine="708"/>
        <w:rPr>
          <w:sz w:val="16"/>
          <w:szCs w:val="16"/>
        </w:rPr>
      </w:pPr>
      <w:r>
        <w:rPr>
          <w:sz w:val="16"/>
          <w:szCs w:val="16"/>
        </w:rPr>
        <w:t>Fuente: Elaboración Propia  Datos: PRODUCE, SUNAT, INEI, BCRP</w:t>
      </w:r>
    </w:p>
    <w:p w:rsidR="005F57AE" w:rsidRPr="00870A49" w:rsidRDefault="005F57AE" w:rsidP="005F57AE">
      <w:pPr>
        <w:pStyle w:val="Texto"/>
        <w:rPr>
          <w:szCs w:val="24"/>
        </w:rPr>
      </w:pPr>
    </w:p>
    <w:p w:rsidR="005F57AE" w:rsidRDefault="005F57AE" w:rsidP="005F57AE">
      <w:pPr>
        <w:pStyle w:val="Texto"/>
        <w:rPr>
          <w:szCs w:val="24"/>
        </w:rPr>
      </w:pPr>
      <w:r>
        <w:rPr>
          <w:szCs w:val="24"/>
        </w:rPr>
        <w:lastRenderedPageBreak/>
        <w:t>El resultado de este cuadro, nos muestra el centralismo de las MYPES en el Perú, la cual muestra a Lima como el principal departamento que aloja a la mayor cantidad de dichas empresas, esto debido a lo ya explicado anteriormente, por las mejoras tecnológicas en la capital y las migraciones masivas que se suscitaron en la década de los 80.</w:t>
      </w:r>
    </w:p>
    <w:p w:rsidR="005F57AE" w:rsidRDefault="00D173AE" w:rsidP="005F57AE">
      <w:pPr>
        <w:pStyle w:val="Texto"/>
        <w:rPr>
          <w:szCs w:val="24"/>
        </w:rPr>
      </w:pPr>
      <w:r>
        <w:rPr>
          <w:noProof/>
          <w:lang w:eastAsia="es-PE"/>
        </w:rPr>
        <w:drawing>
          <wp:anchor distT="0" distB="0" distL="114300" distR="114300" simplePos="0" relativeHeight="251678720" behindDoc="0" locked="0" layoutInCell="1" allowOverlap="1" wp14:anchorId="2E5FF9A6" wp14:editId="32F92A6D">
            <wp:simplePos x="0" y="0"/>
            <wp:positionH relativeFrom="column">
              <wp:posOffset>398780</wp:posOffset>
            </wp:positionH>
            <wp:positionV relativeFrom="paragraph">
              <wp:posOffset>1491615</wp:posOffset>
            </wp:positionV>
            <wp:extent cx="4913630" cy="3578225"/>
            <wp:effectExtent l="76200" t="76200" r="134620" b="136525"/>
            <wp:wrapSquare wrapText="bothSides"/>
            <wp:docPr id="43" name="Imagen 4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33" cstate="print">
                      <a:extLst>
                        <a:ext uri="{28A0092B-C50C-407E-A947-70E740481C1C}">
                          <a14:useLocalDpi xmlns:a14="http://schemas.microsoft.com/office/drawing/2010/main" val="0"/>
                        </a:ext>
                      </a:extLst>
                    </a:blip>
                    <a:srcRect t="10766"/>
                    <a:stretch/>
                  </pic:blipFill>
                  <pic:spPr bwMode="auto">
                    <a:xfrm>
                      <a:off x="0" y="0"/>
                      <a:ext cx="4913630" cy="357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7AE">
        <w:rPr>
          <w:szCs w:val="24"/>
        </w:rPr>
        <w:t xml:space="preserve">Asimismo, a través del siguiente cuadro se justifica también la concentración del PBI en el departamento de Lima, producto de la gran cantidad de MYPES que se encuentran en el lugar. </w:t>
      </w:r>
    </w:p>
    <w:p w:rsidR="005F57AE" w:rsidRPr="00E05377" w:rsidRDefault="005F57AE" w:rsidP="003758C8">
      <w:pPr>
        <w:pStyle w:val="Figura"/>
      </w:pPr>
      <w:bookmarkStart w:id="377" w:name="_Toc371968970"/>
      <w:bookmarkStart w:id="378" w:name="_Toc371970577"/>
      <w:bookmarkStart w:id="379" w:name="_Toc371970780"/>
      <w:bookmarkStart w:id="380" w:name="_Toc429005578"/>
      <w:bookmarkStart w:id="381" w:name="_Toc429007493"/>
      <w:r w:rsidRPr="00E05377">
        <w:t xml:space="preserve">Gráfico N° </w:t>
      </w:r>
      <w:r>
        <w:t>19</w:t>
      </w:r>
      <w:r w:rsidRPr="00E05377">
        <w:t>: Porcentaje de PBI  de las MYPE Formales a Nivel Nacional</w:t>
      </w:r>
      <w:bookmarkEnd w:id="377"/>
      <w:bookmarkEnd w:id="378"/>
      <w:bookmarkEnd w:id="379"/>
      <w:bookmarkEnd w:id="380"/>
      <w:bookmarkEnd w:id="381"/>
    </w:p>
    <w:p w:rsidR="005F57AE" w:rsidRDefault="005F57AE" w:rsidP="00870A49">
      <w:pPr>
        <w:pStyle w:val="Texto"/>
        <w:ind w:firstLine="708"/>
        <w:rPr>
          <w:sz w:val="16"/>
          <w:szCs w:val="16"/>
        </w:rPr>
      </w:pPr>
      <w:r>
        <w:rPr>
          <w:sz w:val="16"/>
          <w:szCs w:val="16"/>
        </w:rPr>
        <w:t>Fuente: Elaboración Propia  Datos: PRODUCE, SUNAT, INEI, BCRP</w:t>
      </w:r>
    </w:p>
    <w:p w:rsidR="005F57AE" w:rsidRPr="00870A49" w:rsidRDefault="005F57AE" w:rsidP="005F57AE">
      <w:pPr>
        <w:pStyle w:val="Texto"/>
        <w:rPr>
          <w:szCs w:val="24"/>
        </w:rPr>
      </w:pPr>
    </w:p>
    <w:p w:rsidR="005F57AE" w:rsidRDefault="005F57AE" w:rsidP="005F57AE">
      <w:pPr>
        <w:pStyle w:val="Texto"/>
        <w:rPr>
          <w:szCs w:val="24"/>
        </w:rPr>
      </w:pPr>
      <w:r>
        <w:rPr>
          <w:szCs w:val="24"/>
        </w:rPr>
        <w:t xml:space="preserve">Para este caso, el PBI de la provincia constitucional del Callao está incluido en el de Lima sumando un total del 53.6% del PBI de las MYPES a nivel nacional. </w:t>
      </w:r>
    </w:p>
    <w:p w:rsidR="005F57AE" w:rsidRDefault="005F57AE" w:rsidP="005F57AE">
      <w:pPr>
        <w:pStyle w:val="Texto"/>
        <w:rPr>
          <w:szCs w:val="24"/>
        </w:rPr>
      </w:pPr>
      <w:r>
        <w:rPr>
          <w:szCs w:val="24"/>
        </w:rPr>
        <w:t>Ante lo anterior mencionado, la MYPE abarca la mayor parte de los sectores empresariales en el Perú, sobretodo en Lima donde se encuentra el mayor porcentaje de MYPES.</w:t>
      </w:r>
    </w:p>
    <w:p w:rsidR="005F57AE" w:rsidRDefault="005F57AE" w:rsidP="005F57AE">
      <w:pPr>
        <w:pStyle w:val="Texto"/>
        <w:rPr>
          <w:szCs w:val="24"/>
        </w:rPr>
      </w:pPr>
      <w:r>
        <w:rPr>
          <w:szCs w:val="24"/>
        </w:rPr>
        <w:lastRenderedPageBreak/>
        <w:t>El aporte de las MYPES a la economía peruana, tiene un impacto positivo en el PBI  a nivel global y en la contribución a la generación de nuevos empleos con lo cual  abarca el mayor porcentaje de población económicamente activa (PEA) respecto al total del país. Es así que hasta el año 2011 las MYPES  tenían concentrada  al 69% de la PEA, tal como se muestra en la siguiente imagen.</w:t>
      </w:r>
    </w:p>
    <w:p w:rsidR="005F57AE" w:rsidRPr="00E05377" w:rsidRDefault="005F57AE" w:rsidP="003758C8">
      <w:pPr>
        <w:pStyle w:val="Figura"/>
      </w:pPr>
      <w:bookmarkStart w:id="382" w:name="_Toc371968971"/>
      <w:bookmarkStart w:id="383" w:name="_Toc371970578"/>
      <w:bookmarkStart w:id="384" w:name="_Toc371970781"/>
      <w:bookmarkStart w:id="385" w:name="_Toc429005579"/>
      <w:bookmarkStart w:id="386" w:name="_Toc429007494"/>
      <w:r w:rsidRPr="00E05377">
        <w:t xml:space="preserve">Gráfico N° </w:t>
      </w:r>
      <w:r>
        <w:t>20</w:t>
      </w:r>
      <w:r w:rsidRPr="00E05377">
        <w:t>: PEA Ocupada en las MYPE y porcentaje de la PEA Ocupada en las MYPE respecto a la PEA total</w:t>
      </w:r>
      <w:bookmarkEnd w:id="382"/>
      <w:bookmarkEnd w:id="383"/>
      <w:bookmarkEnd w:id="384"/>
      <w:bookmarkEnd w:id="385"/>
      <w:bookmarkEnd w:id="386"/>
    </w:p>
    <w:p w:rsidR="005F57AE" w:rsidRDefault="005F57AE" w:rsidP="005F57AE">
      <w:pPr>
        <w:pStyle w:val="Texto"/>
        <w:rPr>
          <w:sz w:val="16"/>
          <w:szCs w:val="16"/>
        </w:rPr>
      </w:pPr>
      <w:r>
        <w:rPr>
          <w:noProof/>
          <w:lang w:eastAsia="es-PE"/>
        </w:rPr>
        <w:drawing>
          <wp:inline distT="0" distB="0" distL="0" distR="0" wp14:anchorId="6CBA0E05" wp14:editId="38B8BC8B">
            <wp:extent cx="6020435" cy="3005455"/>
            <wp:effectExtent l="76200" t="76200" r="132715" b="42545"/>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4"/>
                    <a:srcRect l="21035" t="34962" r="18418" b="12817"/>
                    <a:stretch/>
                  </pic:blipFill>
                  <pic:spPr bwMode="auto">
                    <a:xfrm>
                      <a:off x="0" y="0"/>
                      <a:ext cx="5838825" cy="2830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16"/>
          <w:szCs w:val="16"/>
        </w:rPr>
        <w:t>Fuente: Elaboración Propia. Datos: MTPE Y ENAHO</w:t>
      </w:r>
    </w:p>
    <w:p w:rsidR="00870A49" w:rsidRDefault="00870A49" w:rsidP="005F57AE">
      <w:pPr>
        <w:pStyle w:val="Texto"/>
        <w:rPr>
          <w:szCs w:val="24"/>
        </w:rPr>
      </w:pPr>
    </w:p>
    <w:p w:rsidR="005F57AE" w:rsidRDefault="005F57AE" w:rsidP="005F57AE">
      <w:pPr>
        <w:pStyle w:val="Texto"/>
        <w:rPr>
          <w:szCs w:val="24"/>
        </w:rPr>
      </w:pPr>
      <w:r>
        <w:rPr>
          <w:szCs w:val="24"/>
        </w:rPr>
        <w:t>Asimismo, en términos numéricos el números de empleados que laboran en una MYPE es de aproximadamente 10.9 millones de personas. Con ello vemos que este sector posee el mayor porcentaje de la mano de obra del país respecto a las empresas pertenecientes a la mediana y gran empresa.</w:t>
      </w:r>
    </w:p>
    <w:p w:rsidR="005F57AE" w:rsidRDefault="005F57AE" w:rsidP="005F57AE">
      <w:pPr>
        <w:pStyle w:val="Texto"/>
        <w:rPr>
          <w:szCs w:val="24"/>
        </w:rPr>
      </w:pPr>
      <w:r>
        <w:rPr>
          <w:szCs w:val="24"/>
        </w:rPr>
        <w:t xml:space="preserve">Sin embargo, el sector más predominante en el país es el que posee mayores ineficiencias, pues, según el Ministerio de Producción, ocho  de cada 10 MYPE fracasan en sus primeros 5 años , teniendo como principales motivos la falta de información actualizada , uso de nuevas tecnologías , lo cual no les permite tomar decisiones correctas que puedan mejorar la satisfacción de los clientes , y con ello no poder cumplir con las especificaciones , tanto de los mercados nacionales, como los </w:t>
      </w:r>
      <w:r>
        <w:rPr>
          <w:szCs w:val="24"/>
        </w:rPr>
        <w:lastRenderedPageBreak/>
        <w:t xml:space="preserve">internacionales . Sin embargo, pese a estos inconvenientes las MYPES tienen nuevas oportunidades con la cual pueden mejorar su competitividad, puesto que a comparación de otras empresas tienen la flexibilidad suficiente para responder a los cambios del mercado y de generar nuevos empleos con lo cual las hace parte de un sector que fomenta la creación de nuevos ingresos a los sectores medios y de bajos ingresos, contribuyendo así con el desarrollo del país </w:t>
      </w:r>
    </w:p>
    <w:p w:rsidR="005F57AE" w:rsidRDefault="005F57AE" w:rsidP="005F57AE">
      <w:pPr>
        <w:pStyle w:val="Texto"/>
        <w:rPr>
          <w:szCs w:val="24"/>
        </w:rPr>
      </w:pPr>
      <w:r>
        <w:rPr>
          <w:szCs w:val="24"/>
        </w:rPr>
        <w:t>Es así que en los últimos años, el sector empresarial MYPE ha tenido mínima variabilidad en los porcentajes de personas trabajando, de tal forma que  es este sector el que posee el mayor porcentaje de trabajadores a comparación de las medianas y gran empresa.  Según el Ministerio de Producción, esto se debe a que  la mano de obra de las MYPES, va  acorde a las al incremento de los bienes y servicios que generan las mismas. Es decir, mientras más sea la producción  de estas empresas, mayor  será su inversión y demanda  de mano de obra, y como se sabe, las MYPES han sufrido un crecimiento alto en el Perú, en especial en la región Lima, con lo cual son necesarios mayores empleados [1]. En el siguiente cuadro se muestra el porcentaje de trabajadores desde el año 2004 hasta el año 2011.</w:t>
      </w:r>
    </w:p>
    <w:p w:rsidR="005F57AE" w:rsidRPr="001F009D" w:rsidRDefault="00D173AE" w:rsidP="00147E2C">
      <w:pPr>
        <w:pStyle w:val="Figura"/>
      </w:pPr>
      <w:bookmarkStart w:id="387" w:name="_Toc371968972"/>
      <w:bookmarkStart w:id="388" w:name="_Toc371969869"/>
      <w:bookmarkStart w:id="389" w:name="_Toc429007495"/>
      <w:r w:rsidRPr="001F009D">
        <w:rPr>
          <w:noProof/>
          <w:szCs w:val="24"/>
          <w:lang w:eastAsia="es-PE"/>
        </w:rPr>
        <w:drawing>
          <wp:anchor distT="0" distB="0" distL="114300" distR="114300" simplePos="0" relativeHeight="251680768" behindDoc="0" locked="0" layoutInCell="1" allowOverlap="1" wp14:anchorId="3BE1CDF0" wp14:editId="60A63B57">
            <wp:simplePos x="0" y="0"/>
            <wp:positionH relativeFrom="column">
              <wp:posOffset>-325120</wp:posOffset>
            </wp:positionH>
            <wp:positionV relativeFrom="paragraph">
              <wp:posOffset>1050290</wp:posOffset>
            </wp:positionV>
            <wp:extent cx="6071870" cy="2115185"/>
            <wp:effectExtent l="76200" t="76200" r="138430" b="132715"/>
            <wp:wrapSquare wrapText="bothSides"/>
            <wp:docPr id="42" name="Imagen 4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35" cstate="print">
                      <a:extLst>
                        <a:ext uri="{28A0092B-C50C-407E-A947-70E740481C1C}">
                          <a14:useLocalDpi xmlns:a14="http://schemas.microsoft.com/office/drawing/2010/main" val="0"/>
                        </a:ext>
                      </a:extLst>
                    </a:blip>
                    <a:srcRect l="14863" t="27112" r="15024" b="31888"/>
                    <a:stretch/>
                  </pic:blipFill>
                  <pic:spPr bwMode="auto">
                    <a:xfrm>
                      <a:off x="0" y="0"/>
                      <a:ext cx="6071870" cy="2115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7AE" w:rsidRPr="001F009D">
        <w:t>Tabla N° 5 Porcentaje de Población Económicamente Activa Ocupada según el</w:t>
      </w:r>
      <w:bookmarkEnd w:id="387"/>
      <w:bookmarkEnd w:id="388"/>
      <w:bookmarkEnd w:id="389"/>
    </w:p>
    <w:p w:rsidR="005F57AE" w:rsidRPr="001F009D" w:rsidRDefault="005F57AE" w:rsidP="005F57AE">
      <w:pPr>
        <w:pStyle w:val="Texto"/>
        <w:rPr>
          <w:szCs w:val="24"/>
        </w:rPr>
      </w:pPr>
      <w:bookmarkStart w:id="390" w:name="_Toc371968973"/>
      <w:bookmarkStart w:id="391" w:name="_Toc371969870"/>
      <w:bookmarkStart w:id="392" w:name="_Toc371970580"/>
      <w:bookmarkStart w:id="393" w:name="_Toc371970783"/>
      <w:r w:rsidRPr="001F009D">
        <w:rPr>
          <w:szCs w:val="24"/>
        </w:rPr>
        <w:t>Segmento empresarial</w:t>
      </w:r>
      <w:bookmarkEnd w:id="390"/>
      <w:bookmarkEnd w:id="391"/>
      <w:bookmarkEnd w:id="392"/>
      <w:bookmarkEnd w:id="393"/>
    </w:p>
    <w:p w:rsidR="005F57AE" w:rsidRDefault="005F57AE" w:rsidP="005F57AE">
      <w:pPr>
        <w:pStyle w:val="Texto"/>
        <w:rPr>
          <w:szCs w:val="24"/>
        </w:rPr>
      </w:pPr>
      <w:r>
        <w:rPr>
          <w:sz w:val="16"/>
          <w:szCs w:val="16"/>
        </w:rPr>
        <w:t>Fuente: PRODUCE  Datos: MTPE Y ENAHO</w:t>
      </w:r>
    </w:p>
    <w:p w:rsidR="005F57AE" w:rsidRDefault="005F57AE" w:rsidP="005F57AE">
      <w:pPr>
        <w:pStyle w:val="Texto"/>
        <w:rPr>
          <w:szCs w:val="24"/>
        </w:rPr>
      </w:pPr>
    </w:p>
    <w:p w:rsidR="005F57AE" w:rsidRDefault="005F57AE" w:rsidP="005F57AE">
      <w:pPr>
        <w:pStyle w:val="Texto"/>
        <w:rPr>
          <w:szCs w:val="24"/>
        </w:rPr>
      </w:pPr>
      <w:r>
        <w:rPr>
          <w:szCs w:val="24"/>
        </w:rPr>
        <w:lastRenderedPageBreak/>
        <w:t>Como se observa en el cuadro anterior, el porcentaje de empleo en las MYPES se ha mantenid</w:t>
      </w:r>
      <w:r w:rsidR="003602ED">
        <w:rPr>
          <w:szCs w:val="24"/>
        </w:rPr>
        <w:t>o estable en los últimos 7 años</w:t>
      </w:r>
      <w:r>
        <w:rPr>
          <w:szCs w:val="24"/>
        </w:rPr>
        <w:t>, no viéndose afectado por la crisis mundial , que se suscitó en el año 2008 siendo la Microempresa de 2 a 4 trabajadores la que posee mayor número de personas que pertenecen a la PEA. No obstante, en el siguiente gráfico se observa como en el año 2011, el número de trabajadores que posee dicho sector ha sufrido una caída  y esta tendencia se observa desde los últimos 3 años, con lo cual se ve reflejado parte de la influencia de la crisis económica en la creación de nuevos empleos, mas no afectándola por completo,  puesto que aún se mantiene una tasa alta de  empleo.</w:t>
      </w:r>
    </w:p>
    <w:p w:rsidR="005F57AE" w:rsidRPr="001F009D" w:rsidRDefault="005F57AE" w:rsidP="003758C8">
      <w:pPr>
        <w:pStyle w:val="Figura"/>
      </w:pPr>
      <w:bookmarkStart w:id="394" w:name="_Toc371689931"/>
      <w:bookmarkStart w:id="395" w:name="_Toc371690665"/>
      <w:bookmarkStart w:id="396" w:name="_Toc371691552"/>
      <w:bookmarkStart w:id="397" w:name="_Toc371691850"/>
      <w:bookmarkStart w:id="398" w:name="_Toc371968974"/>
      <w:bookmarkStart w:id="399" w:name="_Toc371970581"/>
      <w:bookmarkStart w:id="400" w:name="_Toc371970784"/>
      <w:bookmarkStart w:id="401" w:name="_Toc429005580"/>
      <w:bookmarkStart w:id="402" w:name="_Toc429007496"/>
      <w:r w:rsidRPr="001F009D">
        <w:rPr>
          <w:noProof/>
          <w:lang w:eastAsia="es-PE"/>
        </w:rPr>
        <w:drawing>
          <wp:anchor distT="0" distB="0" distL="114300" distR="114300" simplePos="0" relativeHeight="251681792" behindDoc="0" locked="0" layoutInCell="1" allowOverlap="1" wp14:anchorId="080836A7" wp14:editId="3E255286">
            <wp:simplePos x="0" y="0"/>
            <wp:positionH relativeFrom="column">
              <wp:posOffset>-281940</wp:posOffset>
            </wp:positionH>
            <wp:positionV relativeFrom="paragraph">
              <wp:posOffset>796290</wp:posOffset>
            </wp:positionV>
            <wp:extent cx="6266815" cy="2493010"/>
            <wp:effectExtent l="76200" t="76200" r="133985" b="135890"/>
            <wp:wrapSquare wrapText="bothSides"/>
            <wp:docPr id="41" name="Imagen 4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6">
                      <a:extLst>
                        <a:ext uri="{28A0092B-C50C-407E-A947-70E740481C1C}">
                          <a14:useLocalDpi xmlns:a14="http://schemas.microsoft.com/office/drawing/2010/main" val="0"/>
                        </a:ext>
                      </a:extLst>
                    </a:blip>
                    <a:srcRect l="16647" t="24046" r="13882" b="28988"/>
                    <a:stretch/>
                  </pic:blipFill>
                  <pic:spPr bwMode="auto">
                    <a:xfrm>
                      <a:off x="0" y="0"/>
                      <a:ext cx="6266815" cy="2493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Gráfico N° 21</w:t>
      </w:r>
      <w:r w:rsidRPr="001F009D">
        <w:t xml:space="preserve"> Variación Anual (%) de la Población Económicamente Activa Ocupada, según el segmento empresarial</w:t>
      </w:r>
      <w:bookmarkEnd w:id="394"/>
      <w:bookmarkEnd w:id="395"/>
      <w:bookmarkEnd w:id="396"/>
      <w:bookmarkEnd w:id="397"/>
      <w:bookmarkEnd w:id="398"/>
      <w:bookmarkEnd w:id="399"/>
      <w:bookmarkEnd w:id="400"/>
      <w:bookmarkEnd w:id="401"/>
      <w:bookmarkEnd w:id="402"/>
    </w:p>
    <w:p w:rsidR="005F57AE" w:rsidRPr="00BE0663" w:rsidRDefault="005F57AE" w:rsidP="005F57AE">
      <w:pPr>
        <w:pStyle w:val="Texto"/>
        <w:rPr>
          <w:sz w:val="16"/>
          <w:szCs w:val="16"/>
        </w:rPr>
      </w:pPr>
      <w:bookmarkStart w:id="403" w:name="_Toc371689932"/>
      <w:bookmarkStart w:id="404" w:name="_Toc371690666"/>
      <w:bookmarkStart w:id="405" w:name="_Toc371691553"/>
      <w:bookmarkStart w:id="406" w:name="_Toc371691851"/>
      <w:r w:rsidRPr="00BE0663">
        <w:rPr>
          <w:sz w:val="16"/>
          <w:szCs w:val="16"/>
        </w:rPr>
        <w:t>Fuente: PRODUCE  Datos: SUNAT</w:t>
      </w:r>
      <w:bookmarkEnd w:id="403"/>
      <w:bookmarkEnd w:id="404"/>
      <w:bookmarkEnd w:id="405"/>
      <w:bookmarkEnd w:id="406"/>
    </w:p>
    <w:p w:rsidR="005F57AE" w:rsidRDefault="005F57AE" w:rsidP="005F57AE">
      <w:pPr>
        <w:pStyle w:val="Texto"/>
        <w:rPr>
          <w:szCs w:val="24"/>
        </w:rPr>
      </w:pPr>
    </w:p>
    <w:p w:rsidR="005F57AE" w:rsidRPr="00BE0663" w:rsidRDefault="005F57AE" w:rsidP="005F57AE">
      <w:pPr>
        <w:pStyle w:val="Texto"/>
        <w:rPr>
          <w:szCs w:val="24"/>
        </w:rPr>
      </w:pPr>
      <w:bookmarkStart w:id="407" w:name="_Toc371689933"/>
      <w:bookmarkStart w:id="408" w:name="_Toc371690667"/>
      <w:bookmarkStart w:id="409" w:name="_Toc371691554"/>
      <w:bookmarkStart w:id="410" w:name="_Toc371691852"/>
      <w:r w:rsidRPr="00BE0663">
        <w:rPr>
          <w:szCs w:val="24"/>
        </w:rPr>
        <w:t>Tal cual se observa en el grafico el año 2011 se observa como caen los porcentajes de empleo tanto en las microempresas, como en las pequeñas empresas. Parte de los motivos  por la cual esto sucede es por  la crisis que se acentuó en dichos años.</w:t>
      </w:r>
      <w:bookmarkEnd w:id="407"/>
      <w:bookmarkEnd w:id="408"/>
      <w:bookmarkEnd w:id="409"/>
      <w:bookmarkEnd w:id="410"/>
      <w:r w:rsidRPr="00BE0663">
        <w:rPr>
          <w:szCs w:val="24"/>
        </w:rPr>
        <w:t xml:space="preserve"> </w:t>
      </w:r>
    </w:p>
    <w:p w:rsidR="005F57AE" w:rsidRPr="00BE0663" w:rsidRDefault="005F57AE" w:rsidP="005F57AE">
      <w:pPr>
        <w:pStyle w:val="Texto"/>
        <w:rPr>
          <w:szCs w:val="24"/>
        </w:rPr>
      </w:pPr>
      <w:r w:rsidRPr="00BE0663">
        <w:rPr>
          <w:szCs w:val="24"/>
        </w:rPr>
        <w:t xml:space="preserve">No obstante, pese a dichas variaciones porcentuales, las MYPES han sido el sector que ha contribuido más  a la fomentación y creación de nuevos empleos de tal forma que a diferencia  de otros segmentos laborales, esta ha sido la que mayor porcentaje de empleos  ha logrado. Es así que desde el año  2004 hasta el 2011, de su dinamismo  ha sido el sector más importante, de tal forma que, según el Ministerio de producción  en </w:t>
      </w:r>
      <w:r w:rsidRPr="00BE0663">
        <w:rPr>
          <w:szCs w:val="24"/>
        </w:rPr>
        <w:lastRenderedPageBreak/>
        <w:t>los años 2002 se generó 7,22 millones de empleos y los años posteriores, como el 2006, 2008 y 2009 se creó  8, 9; 9,15 y 9,51 millones de empleos en cada año.</w:t>
      </w:r>
    </w:p>
    <w:p w:rsidR="005F57AE" w:rsidRPr="00BE0663" w:rsidRDefault="005F57AE" w:rsidP="005F57AE">
      <w:pPr>
        <w:pStyle w:val="Texto"/>
        <w:rPr>
          <w:szCs w:val="24"/>
        </w:rPr>
      </w:pPr>
      <w:bookmarkStart w:id="411" w:name="_Toc371690668"/>
      <w:bookmarkStart w:id="412" w:name="_Toc371691555"/>
      <w:bookmarkStart w:id="413" w:name="_Toc371691853"/>
      <w:r w:rsidRPr="00BE0663">
        <w:rPr>
          <w:szCs w:val="24"/>
        </w:rPr>
        <w:t>En el siguiente gráfico, se muestra  la distribución de la PEA, respecto a otros segmentos laborales:</w:t>
      </w:r>
      <w:bookmarkEnd w:id="411"/>
      <w:bookmarkEnd w:id="412"/>
      <w:bookmarkEnd w:id="413"/>
    </w:p>
    <w:p w:rsidR="005F57AE" w:rsidRPr="001F009D" w:rsidRDefault="005F57AE" w:rsidP="003758C8">
      <w:pPr>
        <w:pStyle w:val="Figura"/>
      </w:pPr>
      <w:bookmarkStart w:id="414" w:name="_Toc371690669"/>
      <w:bookmarkStart w:id="415" w:name="_Toc371691556"/>
      <w:bookmarkStart w:id="416" w:name="_Toc371691854"/>
      <w:bookmarkStart w:id="417" w:name="_Toc371968975"/>
      <w:bookmarkStart w:id="418" w:name="_Toc371970582"/>
      <w:bookmarkStart w:id="419" w:name="_Toc371970785"/>
      <w:bookmarkStart w:id="420" w:name="_Toc429005581"/>
      <w:bookmarkStart w:id="421" w:name="_Toc429007497"/>
      <w:r w:rsidRPr="001F009D">
        <w:rPr>
          <w:noProof/>
          <w:lang w:eastAsia="es-PE"/>
        </w:rPr>
        <w:drawing>
          <wp:anchor distT="0" distB="0" distL="114300" distR="114300" simplePos="0" relativeHeight="251682816" behindDoc="0" locked="0" layoutInCell="1" allowOverlap="1" wp14:anchorId="38DBBED0" wp14:editId="61340D20">
            <wp:simplePos x="0" y="0"/>
            <wp:positionH relativeFrom="column">
              <wp:posOffset>125730</wp:posOffset>
            </wp:positionH>
            <wp:positionV relativeFrom="paragraph">
              <wp:posOffset>519430</wp:posOffset>
            </wp:positionV>
            <wp:extent cx="5553710" cy="2828290"/>
            <wp:effectExtent l="76200" t="76200" r="142240" b="48260"/>
            <wp:wrapSquare wrapText="bothSides"/>
            <wp:docPr id="40" name="Imagen 40"/>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37" cstate="print">
                      <a:extLst>
                        <a:ext uri="{28A0092B-C50C-407E-A947-70E740481C1C}">
                          <a14:useLocalDpi xmlns:a14="http://schemas.microsoft.com/office/drawing/2010/main" val="0"/>
                        </a:ext>
                      </a:extLst>
                    </a:blip>
                    <a:srcRect l="23751" t="25508" r="17987" b="23331"/>
                    <a:stretch/>
                  </pic:blipFill>
                  <pic:spPr bwMode="auto">
                    <a:xfrm>
                      <a:off x="0" y="0"/>
                      <a:ext cx="5375275" cy="2652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009D">
        <w:t>Gráfico N° 2</w:t>
      </w:r>
      <w:r>
        <w:t>2</w:t>
      </w:r>
      <w:r w:rsidRPr="001F009D">
        <w:t xml:space="preserve"> Distribución de la PEA, según el segmento laboral</w:t>
      </w:r>
      <w:bookmarkEnd w:id="414"/>
      <w:bookmarkEnd w:id="415"/>
      <w:bookmarkEnd w:id="416"/>
      <w:bookmarkEnd w:id="417"/>
      <w:bookmarkEnd w:id="418"/>
      <w:bookmarkEnd w:id="419"/>
      <w:bookmarkEnd w:id="420"/>
      <w:bookmarkEnd w:id="421"/>
    </w:p>
    <w:p w:rsidR="005F57AE" w:rsidRPr="00BE0663" w:rsidRDefault="005F57AE" w:rsidP="005F57AE">
      <w:pPr>
        <w:pStyle w:val="Texto"/>
        <w:rPr>
          <w:sz w:val="16"/>
          <w:szCs w:val="16"/>
        </w:rPr>
      </w:pPr>
      <w:bookmarkStart w:id="422" w:name="_Toc371690670"/>
      <w:bookmarkStart w:id="423" w:name="_Toc371691557"/>
      <w:bookmarkStart w:id="424" w:name="_Toc371691855"/>
      <w:r w:rsidRPr="00BE0663">
        <w:rPr>
          <w:sz w:val="16"/>
          <w:szCs w:val="16"/>
        </w:rPr>
        <w:t>Fuente: PRODUCE  Datos: SUNAT</w:t>
      </w:r>
      <w:bookmarkEnd w:id="422"/>
      <w:bookmarkEnd w:id="423"/>
      <w:bookmarkEnd w:id="424"/>
    </w:p>
    <w:p w:rsidR="005F57AE" w:rsidRDefault="005F57AE" w:rsidP="005F57AE">
      <w:pPr>
        <w:pStyle w:val="Texto"/>
      </w:pPr>
    </w:p>
    <w:p w:rsidR="005F57AE" w:rsidRDefault="005F57AE" w:rsidP="005F57AE">
      <w:pPr>
        <w:pStyle w:val="Texto"/>
        <w:rPr>
          <w:szCs w:val="24"/>
        </w:rPr>
      </w:pPr>
      <w:r>
        <w:rPr>
          <w:szCs w:val="24"/>
        </w:rPr>
        <w:t>Es así que a través del gráfico mostrado, se observa que es la MYPE el sector más predominante a comparación de los demás. Por tal motivo, es necesario buscar los métodos para que estas empresas logren mantenerse en el mercado y sigan fomentando la creación de nuevos puestos de trabajo en el país.</w:t>
      </w:r>
    </w:p>
    <w:p w:rsidR="005F57AE" w:rsidRDefault="005F57AE" w:rsidP="005F57AE">
      <w:pPr>
        <w:pStyle w:val="Texto"/>
        <w:rPr>
          <w:szCs w:val="24"/>
        </w:rPr>
      </w:pPr>
      <w:r>
        <w:rPr>
          <w:szCs w:val="24"/>
        </w:rPr>
        <w:t>Por otro lado, se justifica el aumento de puestos de trabajo en dicho sector, debido a  que  el sector microempresa, a comparación de los demás ha venido experimentando también un crecimiento mayor. Asimismo, también se observa que a partir del 2004 hasta el año 2008 la informalidad de las MYPE, se redujo en un 11% aproximadamente. A continuación se mostrarán los gráficos de  la distribución de empresas en el Perú y sobre la reducción de informalidad de las MYPES.</w:t>
      </w:r>
    </w:p>
    <w:p w:rsidR="00870A49" w:rsidRDefault="00870A49" w:rsidP="005F57AE">
      <w:pPr>
        <w:pStyle w:val="Texto"/>
        <w:rPr>
          <w:szCs w:val="24"/>
        </w:rPr>
      </w:pPr>
    </w:p>
    <w:p w:rsidR="005F57AE" w:rsidRPr="001F009D" w:rsidRDefault="005F57AE" w:rsidP="003758C8">
      <w:pPr>
        <w:pStyle w:val="Figura"/>
      </w:pPr>
      <w:bookmarkStart w:id="425" w:name="_Toc371690671"/>
      <w:bookmarkStart w:id="426" w:name="_Toc371691558"/>
      <w:bookmarkStart w:id="427" w:name="_Toc371691856"/>
      <w:bookmarkStart w:id="428" w:name="_Toc371968976"/>
      <w:bookmarkStart w:id="429" w:name="_Toc371970583"/>
      <w:bookmarkStart w:id="430" w:name="_Toc371970786"/>
      <w:bookmarkStart w:id="431" w:name="_Toc429005582"/>
      <w:bookmarkStart w:id="432" w:name="_Toc429007498"/>
      <w:r>
        <w:lastRenderedPageBreak/>
        <w:t>Gráfico N° 23</w:t>
      </w:r>
      <w:r w:rsidRPr="001F009D">
        <w:t xml:space="preserve"> Distribución del sector empresarial</w:t>
      </w:r>
      <w:bookmarkEnd w:id="425"/>
      <w:bookmarkEnd w:id="426"/>
      <w:bookmarkEnd w:id="427"/>
      <w:bookmarkEnd w:id="428"/>
      <w:bookmarkEnd w:id="429"/>
      <w:bookmarkEnd w:id="430"/>
      <w:bookmarkEnd w:id="431"/>
      <w:bookmarkEnd w:id="432"/>
    </w:p>
    <w:p w:rsidR="005F57AE" w:rsidRPr="00BE0663" w:rsidRDefault="005F57AE" w:rsidP="005F57AE">
      <w:pPr>
        <w:pStyle w:val="Texto"/>
        <w:rPr>
          <w:sz w:val="16"/>
          <w:szCs w:val="16"/>
        </w:rPr>
      </w:pPr>
      <w:bookmarkStart w:id="433" w:name="_Toc371690672"/>
      <w:bookmarkStart w:id="434" w:name="_Toc371691559"/>
      <w:bookmarkStart w:id="435" w:name="_Toc371691857"/>
      <w:r w:rsidRPr="001F009D">
        <w:rPr>
          <w:noProof/>
          <w:szCs w:val="24"/>
          <w:lang w:eastAsia="es-PE"/>
        </w:rPr>
        <w:drawing>
          <wp:anchor distT="0" distB="0" distL="114300" distR="114300" simplePos="0" relativeHeight="251684864" behindDoc="0" locked="0" layoutInCell="1" allowOverlap="1" wp14:anchorId="24E85D1E" wp14:editId="01490F3C">
            <wp:simplePos x="0" y="0"/>
            <wp:positionH relativeFrom="column">
              <wp:posOffset>388620</wp:posOffset>
            </wp:positionH>
            <wp:positionV relativeFrom="paragraph">
              <wp:posOffset>188595</wp:posOffset>
            </wp:positionV>
            <wp:extent cx="5090160" cy="3212465"/>
            <wp:effectExtent l="76200" t="76200" r="129540" b="140335"/>
            <wp:wrapSquare wrapText="bothSides"/>
            <wp:docPr id="39" name="Imagen 39"/>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38" cstate="print">
                      <a:extLst>
                        <a:ext uri="{28A0092B-C50C-407E-A947-70E740481C1C}">
                          <a14:useLocalDpi xmlns:a14="http://schemas.microsoft.com/office/drawing/2010/main" val="0"/>
                        </a:ext>
                      </a:extLst>
                    </a:blip>
                    <a:srcRect l="22161" t="28992" r="29854" b="18235"/>
                    <a:stretch/>
                  </pic:blipFill>
                  <pic:spPr bwMode="auto">
                    <a:xfrm>
                      <a:off x="0" y="0"/>
                      <a:ext cx="5090160" cy="3212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663">
        <w:rPr>
          <w:sz w:val="16"/>
          <w:szCs w:val="16"/>
        </w:rPr>
        <w:t>Fuente: PRODUCE  Datos: SUNAT</w:t>
      </w:r>
      <w:bookmarkEnd w:id="433"/>
      <w:bookmarkEnd w:id="434"/>
      <w:bookmarkEnd w:id="435"/>
    </w:p>
    <w:p w:rsidR="005F57AE" w:rsidRDefault="00D173AE" w:rsidP="005F57AE">
      <w:pPr>
        <w:pStyle w:val="Texto"/>
      </w:pPr>
      <w:bookmarkStart w:id="436" w:name="_Toc371690674"/>
      <w:bookmarkStart w:id="437" w:name="_Toc371691561"/>
      <w:bookmarkStart w:id="438" w:name="_Toc371691859"/>
      <w:bookmarkStart w:id="439" w:name="_Toc371957120"/>
      <w:bookmarkStart w:id="440" w:name="_Toc371961186"/>
      <w:bookmarkStart w:id="441" w:name="_Toc371968978"/>
      <w:bookmarkStart w:id="442" w:name="_Toc371969875"/>
      <w:bookmarkStart w:id="443" w:name="_Toc371970585"/>
      <w:bookmarkStart w:id="444" w:name="_Toc371970788"/>
      <w:r>
        <w:rPr>
          <w:noProof/>
          <w:lang w:eastAsia="es-PE"/>
        </w:rPr>
        <w:drawing>
          <wp:anchor distT="0" distB="0" distL="114300" distR="114300" simplePos="0" relativeHeight="251683840" behindDoc="0" locked="0" layoutInCell="1" allowOverlap="1" wp14:anchorId="57FFB2E4" wp14:editId="077EC00E">
            <wp:simplePos x="0" y="0"/>
            <wp:positionH relativeFrom="column">
              <wp:posOffset>431800</wp:posOffset>
            </wp:positionH>
            <wp:positionV relativeFrom="paragraph">
              <wp:posOffset>952500</wp:posOffset>
            </wp:positionV>
            <wp:extent cx="4385310" cy="2127250"/>
            <wp:effectExtent l="76200" t="76200" r="129540" b="139700"/>
            <wp:wrapSquare wrapText="bothSides"/>
            <wp:docPr id="38" name="Imagen 38"/>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39">
                      <a:extLst>
                        <a:ext uri="{28A0092B-C50C-407E-A947-70E740481C1C}">
                          <a14:useLocalDpi xmlns:a14="http://schemas.microsoft.com/office/drawing/2010/main" val="0"/>
                        </a:ext>
                      </a:extLst>
                    </a:blip>
                    <a:srcRect l="22347" t="29357" r="16818" b="18928"/>
                    <a:stretch/>
                  </pic:blipFill>
                  <pic:spPr bwMode="auto">
                    <a:xfrm>
                      <a:off x="0" y="0"/>
                      <a:ext cx="4385310" cy="2127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36"/>
      <w:bookmarkEnd w:id="437"/>
      <w:bookmarkEnd w:id="438"/>
      <w:bookmarkEnd w:id="439"/>
      <w:bookmarkEnd w:id="440"/>
      <w:bookmarkEnd w:id="441"/>
      <w:bookmarkEnd w:id="442"/>
      <w:bookmarkEnd w:id="443"/>
      <w:bookmarkEnd w:id="444"/>
    </w:p>
    <w:p w:rsidR="005F57AE" w:rsidRDefault="005F57AE" w:rsidP="003758C8">
      <w:pPr>
        <w:pStyle w:val="Figura"/>
        <w:rPr>
          <w:rFonts w:eastAsiaTheme="minorHAnsi"/>
          <w:sz w:val="16"/>
          <w:szCs w:val="16"/>
        </w:rPr>
      </w:pPr>
      <w:bookmarkStart w:id="445" w:name="_Toc371690673"/>
      <w:bookmarkStart w:id="446" w:name="_Toc371691560"/>
      <w:bookmarkStart w:id="447" w:name="_Toc371691858"/>
      <w:bookmarkStart w:id="448" w:name="_Toc371968977"/>
      <w:bookmarkStart w:id="449" w:name="_Toc371970584"/>
      <w:bookmarkStart w:id="450" w:name="_Toc371970787"/>
      <w:bookmarkStart w:id="451" w:name="_Toc429005583"/>
      <w:bookmarkStart w:id="452" w:name="_Toc429007499"/>
      <w:r w:rsidRPr="002F0B27">
        <w:t>Gráfico N° 2</w:t>
      </w:r>
      <w:r>
        <w:t>4</w:t>
      </w:r>
      <w:r w:rsidRPr="002F0B27">
        <w:t xml:space="preserve">  Gráfico de barras de reducción de Informalidad en MYPES</w:t>
      </w:r>
      <w:bookmarkEnd w:id="445"/>
      <w:bookmarkEnd w:id="446"/>
      <w:bookmarkEnd w:id="447"/>
      <w:bookmarkEnd w:id="448"/>
      <w:bookmarkEnd w:id="449"/>
      <w:bookmarkEnd w:id="450"/>
      <w:bookmarkEnd w:id="451"/>
      <w:bookmarkEnd w:id="452"/>
    </w:p>
    <w:p w:rsidR="005F57AE" w:rsidRDefault="005F57AE" w:rsidP="005F57AE">
      <w:pPr>
        <w:pStyle w:val="Texto"/>
        <w:rPr>
          <w:rFonts w:eastAsiaTheme="minorHAnsi"/>
          <w:sz w:val="16"/>
          <w:szCs w:val="16"/>
        </w:rPr>
      </w:pPr>
    </w:p>
    <w:p w:rsidR="005F57AE" w:rsidRDefault="005F57AE" w:rsidP="005F57AE">
      <w:pPr>
        <w:pStyle w:val="Texto"/>
        <w:rPr>
          <w:rFonts w:eastAsiaTheme="minorHAnsi"/>
          <w:sz w:val="16"/>
          <w:szCs w:val="16"/>
        </w:rPr>
      </w:pPr>
    </w:p>
    <w:p w:rsidR="005F57AE" w:rsidRDefault="005F57AE" w:rsidP="005F57AE">
      <w:pPr>
        <w:pStyle w:val="Texto"/>
        <w:rPr>
          <w:rFonts w:eastAsiaTheme="minorHAnsi"/>
          <w:sz w:val="16"/>
          <w:szCs w:val="16"/>
        </w:rPr>
      </w:pPr>
    </w:p>
    <w:p w:rsidR="005F57AE" w:rsidRDefault="005F57AE" w:rsidP="005F57AE">
      <w:pPr>
        <w:pStyle w:val="Texto"/>
        <w:rPr>
          <w:rFonts w:eastAsiaTheme="minorHAnsi"/>
          <w:sz w:val="16"/>
          <w:szCs w:val="16"/>
        </w:rPr>
      </w:pPr>
    </w:p>
    <w:p w:rsidR="005F57AE" w:rsidRDefault="005F57AE" w:rsidP="005F57AE">
      <w:pPr>
        <w:pStyle w:val="Texto"/>
      </w:pPr>
    </w:p>
    <w:p w:rsidR="005F57AE" w:rsidRDefault="005F57AE" w:rsidP="005F57AE">
      <w:pPr>
        <w:pStyle w:val="Texto"/>
      </w:pPr>
    </w:p>
    <w:p w:rsidR="00870A49" w:rsidRDefault="005F57AE" w:rsidP="00870A49">
      <w:pPr>
        <w:pStyle w:val="Texto"/>
        <w:ind w:firstLine="708"/>
        <w:rPr>
          <w:sz w:val="16"/>
          <w:szCs w:val="16"/>
        </w:rPr>
      </w:pPr>
      <w:r w:rsidRPr="00AD2531">
        <w:rPr>
          <w:sz w:val="16"/>
          <w:szCs w:val="16"/>
        </w:rPr>
        <w:t>Fuente: PRODUCE  Datos: SUNAT</w:t>
      </w:r>
    </w:p>
    <w:p w:rsidR="005F57AE" w:rsidRPr="00AD2531" w:rsidRDefault="005F57AE" w:rsidP="00870A49">
      <w:pPr>
        <w:pStyle w:val="Texto"/>
        <w:rPr>
          <w:szCs w:val="24"/>
        </w:rPr>
      </w:pPr>
      <w:r w:rsidRPr="00AD2531">
        <w:rPr>
          <w:noProof/>
          <w:szCs w:val="24"/>
          <w:lang w:eastAsia="es-PE"/>
        </w:rPr>
        <mc:AlternateContent>
          <mc:Choice Requires="wps">
            <w:drawing>
              <wp:anchor distT="0" distB="0" distL="114300" distR="114300" simplePos="0" relativeHeight="251880448" behindDoc="0" locked="0" layoutInCell="1" allowOverlap="1" wp14:anchorId="7B1C35BE" wp14:editId="0446C4F2">
                <wp:simplePos x="0" y="0"/>
                <wp:positionH relativeFrom="column">
                  <wp:posOffset>-5120767</wp:posOffset>
                </wp:positionH>
                <wp:positionV relativeFrom="paragraph">
                  <wp:posOffset>535305</wp:posOffset>
                </wp:positionV>
                <wp:extent cx="1792224" cy="316992"/>
                <wp:effectExtent l="0" t="0" r="0" b="6985"/>
                <wp:wrapNone/>
                <wp:docPr id="10263" name="10263 Cuadro de texto"/>
                <wp:cNvGraphicFramePr/>
                <a:graphic xmlns:a="http://schemas.openxmlformats.org/drawingml/2006/main">
                  <a:graphicData uri="http://schemas.microsoft.com/office/word/2010/wordprocessingShape">
                    <wps:wsp>
                      <wps:cNvSpPr txBox="1"/>
                      <wps:spPr>
                        <a:xfrm>
                          <a:off x="0" y="0"/>
                          <a:ext cx="1792224" cy="316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73AE" w:rsidRPr="00BE0663" w:rsidRDefault="00D173AE" w:rsidP="005F57AE">
                            <w:pPr>
                              <w:rPr>
                                <w:sz w:val="16"/>
                                <w:szCs w:val="16"/>
                              </w:rPr>
                            </w:pPr>
                            <w:bookmarkStart w:id="453" w:name="_Toc371690675"/>
                            <w:bookmarkStart w:id="454" w:name="_Toc371691562"/>
                            <w:bookmarkStart w:id="455" w:name="_Toc371691860"/>
                            <w:r w:rsidRPr="00BE0663">
                              <w:rPr>
                                <w:sz w:val="16"/>
                                <w:szCs w:val="16"/>
                              </w:rPr>
                              <w:t>Fuente: PRODUCE  Datos: SUNAT</w:t>
                            </w:r>
                            <w:bookmarkEnd w:id="453"/>
                            <w:bookmarkEnd w:id="454"/>
                            <w:bookmarkEnd w:id="455"/>
                          </w:p>
                          <w:p w:rsidR="00D173AE" w:rsidRDefault="00D173AE" w:rsidP="005F57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B1C35BE" id="_x0000_t202" coordsize="21600,21600" o:spt="202" path="m,l,21600r21600,l21600,xe">
                <v:stroke joinstyle="miter"/>
                <v:path gradientshapeok="t" o:connecttype="rect"/>
              </v:shapetype>
              <v:shape id="10263 Cuadro de texto" o:spid="_x0000_s1026" type="#_x0000_t202" style="position:absolute;left:0;text-align:left;margin-left:-403.2pt;margin-top:42.15pt;width:141.1pt;height:24.9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" fillcolor="white [3201]" stroked="f" strokeweight=".5pt">
                <v:textbox>
                  <w:txbxContent>
                    <w:p w:rsidR="003758C8" w:rsidRPr="00BE0663" w:rsidRDefault="003758C8" w:rsidP="005F57AE">
                      <w:pPr>
                        <w:rPr>
                          <w:sz w:val="16"/>
                          <w:szCs w:val="16"/>
                        </w:rPr>
                      </w:pPr>
                      <w:bookmarkStart w:id="457" w:name="_Toc371690675"/>
                      <w:bookmarkStart w:id="458" w:name="_Toc371691562"/>
                      <w:bookmarkStart w:id="459" w:name="_Toc371691860"/>
                      <w:r w:rsidRPr="00BE0663">
                        <w:rPr>
                          <w:sz w:val="16"/>
                          <w:szCs w:val="16"/>
                        </w:rPr>
                        <w:t>Fuente: PRODUCE  Datos: SUNAT</w:t>
                      </w:r>
                      <w:bookmarkEnd w:id="457"/>
                      <w:bookmarkEnd w:id="458"/>
                      <w:bookmarkEnd w:id="459"/>
                    </w:p>
                    <w:p w:rsidR="003758C8" w:rsidRDefault="003758C8" w:rsidP="005F57AE"/>
                  </w:txbxContent>
                </v:textbox>
              </v:shape>
            </w:pict>
          </mc:Fallback>
        </mc:AlternateContent>
      </w:r>
    </w:p>
    <w:p w:rsidR="005F57AE" w:rsidRDefault="005F57AE" w:rsidP="005F57AE">
      <w:pPr>
        <w:pStyle w:val="Texto"/>
        <w:rPr>
          <w:szCs w:val="24"/>
        </w:rPr>
      </w:pPr>
      <w:r>
        <w:rPr>
          <w:szCs w:val="24"/>
        </w:rPr>
        <w:t xml:space="preserve">La reducción de la informalidad, se debe a la flexibilidad, que en los últimos años vienen teniendo las leyes para fomentar la formalización del diferente micro y pequeñas </w:t>
      </w:r>
      <w:r>
        <w:rPr>
          <w:szCs w:val="24"/>
        </w:rPr>
        <w:lastRenderedPageBreak/>
        <w:t>empresas, con el fin de  colaborar con su crecimiento y expansión en el mercado, tanto nacional como internacional. No obstante, sigue siendo notorio la cantidad de MYPES informales que aún existen en el mercado y que, en la mayoría de los casos fracasan a los pocos años de ser creadas, tal como se mencionó en líneas arriba.</w:t>
      </w:r>
    </w:p>
    <w:p w:rsidR="00870A49" w:rsidRDefault="00870A49" w:rsidP="005F57AE">
      <w:pPr>
        <w:pStyle w:val="Texto"/>
        <w:rPr>
          <w:szCs w:val="24"/>
        </w:rPr>
      </w:pPr>
    </w:p>
    <w:p w:rsidR="005F57AE" w:rsidRDefault="005F57AE" w:rsidP="00E46E97">
      <w:pPr>
        <w:pStyle w:val="Ttulo3"/>
      </w:pPr>
      <w:bookmarkStart w:id="456" w:name="_Toc371968979"/>
      <w:bookmarkStart w:id="457" w:name="_Toc371969876"/>
      <w:bookmarkStart w:id="458" w:name="_Toc371970586"/>
      <w:bookmarkStart w:id="459" w:name="_Toc371970789"/>
      <w:bookmarkStart w:id="460" w:name="_Toc428834069"/>
      <w:r>
        <w:t>2.1.1 Las MYPES en el Sector Calzado</w:t>
      </w:r>
      <w:bookmarkEnd w:id="456"/>
      <w:bookmarkEnd w:id="457"/>
      <w:bookmarkEnd w:id="458"/>
      <w:bookmarkEnd w:id="459"/>
      <w:bookmarkEnd w:id="460"/>
      <w:r>
        <w:t xml:space="preserve"> </w:t>
      </w:r>
    </w:p>
    <w:p w:rsidR="005F57AE" w:rsidRDefault="005F57AE" w:rsidP="005F57AE">
      <w:pPr>
        <w:pStyle w:val="Texto"/>
        <w:rPr>
          <w:szCs w:val="24"/>
        </w:rPr>
      </w:pPr>
      <w:r>
        <w:rPr>
          <w:szCs w:val="24"/>
        </w:rPr>
        <w:t xml:space="preserve">Actualmente, por el modelo de desarrollo de la economía peruana,  las MYPES con mayor número en el país, son las MYPES de comercio y de servicios abarcando un 80% de las micro y pequeña empresas, las cuales son </w:t>
      </w:r>
      <w:r w:rsidRPr="003602ED">
        <w:rPr>
          <w:rStyle w:val="Citation"/>
        </w:rPr>
        <w:t>“(…) unidades productivas con reducida generación de valor agregado y limitada productividad” (</w:t>
      </w:r>
      <w:proofErr w:type="spellStart"/>
      <w:r w:rsidRPr="003602ED">
        <w:rPr>
          <w:rStyle w:val="Citation"/>
        </w:rPr>
        <w:t>Triveño</w:t>
      </w:r>
      <w:proofErr w:type="spellEnd"/>
      <w:r w:rsidRPr="003602ED">
        <w:rPr>
          <w:rStyle w:val="Citation"/>
        </w:rPr>
        <w:t xml:space="preserve"> 2011: 5)</w:t>
      </w:r>
      <w:r>
        <w:rPr>
          <w:szCs w:val="24"/>
        </w:rPr>
        <w:t>.</w:t>
      </w:r>
    </w:p>
    <w:p w:rsidR="005F57AE" w:rsidRDefault="005F57AE" w:rsidP="005F57AE">
      <w:pPr>
        <w:pStyle w:val="Texto"/>
        <w:rPr>
          <w:szCs w:val="24"/>
        </w:rPr>
      </w:pPr>
      <w:r>
        <w:rPr>
          <w:szCs w:val="24"/>
        </w:rPr>
        <w:t xml:space="preserve">Sin embargo, dentro de la distribución de MYPES, encontramos que el 10% pertenecen al sector manufacturero, el cual aporta en la contribución de impuestos y es el sector que mayores exportaciones ha realizado en los últimos años. En la siguiente figura mostraremos  la distribución de las MYPES por actividad económica y dentro del sector manufacturero identificar cuáles son las industrias que lo conforman </w:t>
      </w:r>
    </w:p>
    <w:p w:rsidR="005F57AE" w:rsidRPr="002F0B27" w:rsidRDefault="00870A49" w:rsidP="003758C8">
      <w:pPr>
        <w:pStyle w:val="Figura"/>
      </w:pPr>
      <w:bookmarkStart w:id="461" w:name="_Toc371968980"/>
      <w:bookmarkStart w:id="462" w:name="_Toc371970587"/>
      <w:bookmarkStart w:id="463" w:name="_Toc371970790"/>
      <w:bookmarkStart w:id="464" w:name="_Toc429005584"/>
      <w:bookmarkStart w:id="465" w:name="_Toc429007500"/>
      <w:r>
        <w:rPr>
          <w:noProof/>
          <w:lang w:eastAsia="es-PE"/>
        </w:rPr>
        <w:drawing>
          <wp:anchor distT="0" distB="0" distL="114300" distR="114300" simplePos="0" relativeHeight="251679744" behindDoc="0" locked="0" layoutInCell="1" allowOverlap="1" wp14:anchorId="29FE2266" wp14:editId="157A7C86">
            <wp:simplePos x="0" y="0"/>
            <wp:positionH relativeFrom="column">
              <wp:posOffset>-113665</wp:posOffset>
            </wp:positionH>
            <wp:positionV relativeFrom="paragraph">
              <wp:posOffset>826135</wp:posOffset>
            </wp:positionV>
            <wp:extent cx="6059170" cy="2499360"/>
            <wp:effectExtent l="76200" t="76200" r="132080" b="129540"/>
            <wp:wrapSquare wrapText="bothSides"/>
            <wp:docPr id="37" name="Imagen 3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40">
                      <a:extLst>
                        <a:ext uri="{28A0092B-C50C-407E-A947-70E740481C1C}">
                          <a14:useLocalDpi xmlns:a14="http://schemas.microsoft.com/office/drawing/2010/main" val="0"/>
                        </a:ext>
                      </a:extLst>
                    </a:blip>
                    <a:srcRect l="20377" t="43737" r="18276" b="13100"/>
                    <a:stretch/>
                  </pic:blipFill>
                  <pic:spPr bwMode="auto">
                    <a:xfrm>
                      <a:off x="0" y="0"/>
                      <a:ext cx="6059170" cy="249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7AE">
        <w:t>Gráfico N° 25</w:t>
      </w:r>
      <w:r w:rsidR="005F57AE" w:rsidRPr="002F0B27">
        <w:t>: Distribución de las M</w:t>
      </w:r>
      <w:r w:rsidR="005F57AE">
        <w:t>YPES</w:t>
      </w:r>
      <w:r w:rsidR="005F57AE" w:rsidRPr="002F0B27">
        <w:t xml:space="preserve"> por actividad económica e industrias del sector manufactura</w:t>
      </w:r>
      <w:bookmarkEnd w:id="461"/>
      <w:bookmarkEnd w:id="462"/>
      <w:bookmarkEnd w:id="463"/>
      <w:bookmarkEnd w:id="464"/>
      <w:bookmarkEnd w:id="465"/>
    </w:p>
    <w:p w:rsidR="005F57AE" w:rsidRDefault="005F57AE" w:rsidP="005F57AE">
      <w:pPr>
        <w:pStyle w:val="Texto"/>
        <w:rPr>
          <w:sz w:val="16"/>
          <w:szCs w:val="16"/>
        </w:rPr>
      </w:pPr>
      <w:r>
        <w:rPr>
          <w:sz w:val="16"/>
          <w:szCs w:val="16"/>
        </w:rPr>
        <w:t>Fuente: Ministerio de Producción</w:t>
      </w:r>
    </w:p>
    <w:p w:rsidR="00870A49" w:rsidRDefault="00870A49" w:rsidP="005F57AE">
      <w:pPr>
        <w:pStyle w:val="Texto"/>
        <w:rPr>
          <w:szCs w:val="24"/>
        </w:rPr>
      </w:pPr>
    </w:p>
    <w:p w:rsidR="005F57AE" w:rsidRDefault="005F57AE" w:rsidP="005F57AE">
      <w:pPr>
        <w:pStyle w:val="Texto"/>
        <w:rPr>
          <w:szCs w:val="24"/>
        </w:rPr>
      </w:pPr>
      <w:r>
        <w:rPr>
          <w:szCs w:val="24"/>
        </w:rPr>
        <w:lastRenderedPageBreak/>
        <w:t>De la imagen anterior observamos que el rubro calzado ocupa el 5% de las MYPES manufactureras. En investigaciones anteriores, ya se han realizado estudios en MYPES de textiles, madereras, metalmecánicas y con la investigación de las MYPES de curtiembre y calzado se estaría abarcando cerca del 30% de  micro y pequeñas empresas dedicadas al rubro manufacturero y con ello poder determinar métodos de mejoras para contribuir al crecimiento de dichas empresas y fomentar la industrialización del país y como consecuencia   la  creación de mayores puestos de trabajos, haciendo que el país sea más competente a nivel mundial y los niveles de pobreza se reduzcan y el talento humano  se incremente.</w:t>
      </w:r>
    </w:p>
    <w:p w:rsidR="005F57AE" w:rsidRDefault="005F57AE" w:rsidP="005F57AE">
      <w:pPr>
        <w:pStyle w:val="Texto"/>
        <w:rPr>
          <w:szCs w:val="24"/>
        </w:rPr>
      </w:pPr>
      <w:r>
        <w:rPr>
          <w:szCs w:val="24"/>
        </w:rPr>
        <w:t xml:space="preserve">Para la presente tesis, nos orientaremos en la gestión logística de las MYPES de calzado, con el fin de que a través de una </w:t>
      </w:r>
      <w:proofErr w:type="spellStart"/>
      <w:r>
        <w:rPr>
          <w:szCs w:val="24"/>
        </w:rPr>
        <w:t>asociatividad</w:t>
      </w:r>
      <w:proofErr w:type="spellEnd"/>
      <w:r>
        <w:rPr>
          <w:szCs w:val="24"/>
        </w:rPr>
        <w:t xml:space="preserve"> puedan atender un pedido de gran volumen. Por tal motivo, se realizaron encuestas en diferentes partes de Lima con la cual se determinaron ciertos resultados que en el siguiente subcapítulo se presentarán.</w:t>
      </w:r>
    </w:p>
    <w:p w:rsidR="00870A49" w:rsidRDefault="00870A49" w:rsidP="005F57AE">
      <w:pPr>
        <w:pStyle w:val="Texto"/>
        <w:rPr>
          <w:szCs w:val="24"/>
        </w:rPr>
      </w:pPr>
    </w:p>
    <w:p w:rsidR="005F57AE" w:rsidRDefault="005F57AE" w:rsidP="00E46E97">
      <w:pPr>
        <w:pStyle w:val="Ttulo2"/>
      </w:pPr>
      <w:bookmarkStart w:id="466" w:name="_Toc371968981"/>
      <w:bookmarkStart w:id="467" w:name="_Toc371969878"/>
      <w:bookmarkStart w:id="468" w:name="_Toc371970588"/>
      <w:bookmarkStart w:id="469" w:name="_Toc371970791"/>
      <w:bookmarkStart w:id="470" w:name="_Toc428834070"/>
      <w:r w:rsidRPr="00FB2590">
        <w:t xml:space="preserve">2.2. Problemática en el sector </w:t>
      </w:r>
      <w:r>
        <w:t>MYPE</w:t>
      </w:r>
      <w:r w:rsidRPr="00FB2590">
        <w:t>:</w:t>
      </w:r>
      <w:bookmarkEnd w:id="466"/>
      <w:bookmarkEnd w:id="467"/>
      <w:bookmarkEnd w:id="468"/>
      <w:bookmarkEnd w:id="469"/>
      <w:bookmarkEnd w:id="470"/>
    </w:p>
    <w:p w:rsidR="005F57AE" w:rsidRDefault="005F57AE" w:rsidP="005F57AE">
      <w:pPr>
        <w:pStyle w:val="Texto"/>
        <w:rPr>
          <w:szCs w:val="24"/>
        </w:rPr>
      </w:pPr>
      <w:r>
        <w:rPr>
          <w:szCs w:val="24"/>
        </w:rPr>
        <w:t>Como ya se ha mencionado anteriormente en el presente capítulo, las pequeñas y micro empresas representan una gran fuerza impulsora del crecimiento económico debido a que generan más empleo y contribuyen con el crecimiento del PBI. Sin embargo, existen una serie de problemas y factores que limitan su crecimiento y no permiten que tengan un éxito sostenido en el tiempo, haciendo que los pequeños negocios tengan una alta tasa de mortalidad sobre todo en países en vías de desarrollo como el Perú.</w:t>
      </w:r>
    </w:p>
    <w:p w:rsidR="005F57AE" w:rsidRPr="002F0B27" w:rsidRDefault="005F57AE" w:rsidP="003758C8">
      <w:pPr>
        <w:pStyle w:val="Figura"/>
      </w:pPr>
      <w:bookmarkStart w:id="471" w:name="_Toc371968982"/>
      <w:bookmarkStart w:id="472" w:name="_Toc371970589"/>
      <w:bookmarkStart w:id="473" w:name="_Toc371970792"/>
      <w:bookmarkStart w:id="474" w:name="_Toc429005585"/>
      <w:bookmarkStart w:id="475" w:name="_Toc429007501"/>
      <w:r w:rsidRPr="002F0B27">
        <w:rPr>
          <w:noProof/>
          <w:lang w:eastAsia="es-PE"/>
        </w:rPr>
        <w:lastRenderedPageBreak/>
        <w:drawing>
          <wp:anchor distT="0" distB="0" distL="114300" distR="114300" simplePos="0" relativeHeight="251709440" behindDoc="0" locked="0" layoutInCell="1" allowOverlap="1" wp14:anchorId="1707CF83" wp14:editId="21B09C39">
            <wp:simplePos x="0" y="0"/>
            <wp:positionH relativeFrom="column">
              <wp:posOffset>187325</wp:posOffset>
            </wp:positionH>
            <wp:positionV relativeFrom="paragraph">
              <wp:posOffset>495935</wp:posOffset>
            </wp:positionV>
            <wp:extent cx="5163185" cy="3084830"/>
            <wp:effectExtent l="76200" t="76200" r="132715" b="134620"/>
            <wp:wrapSquare wrapText="bothSides"/>
            <wp:docPr id="36" name="Imagen 36"/>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rotWithShape="1">
                    <a:blip r:embed="rId41">
                      <a:extLst>
                        <a:ext uri="{28A0092B-C50C-407E-A947-70E740481C1C}">
                          <a14:useLocalDpi xmlns:a14="http://schemas.microsoft.com/office/drawing/2010/main" val="0"/>
                        </a:ext>
                      </a:extLst>
                    </a:blip>
                    <a:srcRect b="8211"/>
                    <a:stretch/>
                  </pic:blipFill>
                  <pic:spPr bwMode="auto">
                    <a:xfrm>
                      <a:off x="0" y="0"/>
                      <a:ext cx="5163185" cy="3084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Gráfico N° 26</w:t>
      </w:r>
      <w:r w:rsidRPr="002F0B27">
        <w:t>: Limitaciones en el desarrollo del tejido empresarial e Industrial</w:t>
      </w:r>
      <w:bookmarkEnd w:id="471"/>
      <w:bookmarkEnd w:id="472"/>
      <w:bookmarkEnd w:id="473"/>
      <w:bookmarkEnd w:id="474"/>
      <w:bookmarkEnd w:id="475"/>
    </w:p>
    <w:p w:rsidR="005F57AE" w:rsidRDefault="005F57AE" w:rsidP="00870A49">
      <w:pPr>
        <w:pStyle w:val="Texto"/>
        <w:ind w:firstLine="708"/>
        <w:rPr>
          <w:sz w:val="16"/>
          <w:szCs w:val="16"/>
        </w:rPr>
      </w:pPr>
      <w:r>
        <w:rPr>
          <w:sz w:val="16"/>
          <w:szCs w:val="16"/>
        </w:rPr>
        <w:t>Fuente: Ministerio de Producción</w:t>
      </w:r>
    </w:p>
    <w:p w:rsidR="005F57AE" w:rsidRPr="00870A49" w:rsidRDefault="005F57AE" w:rsidP="005F57AE">
      <w:pPr>
        <w:pStyle w:val="Texto"/>
        <w:rPr>
          <w:szCs w:val="24"/>
        </w:rPr>
      </w:pPr>
    </w:p>
    <w:p w:rsidR="005F57AE" w:rsidRDefault="005F57AE" w:rsidP="00E46E97">
      <w:pPr>
        <w:pStyle w:val="Ttulo3"/>
      </w:pPr>
      <w:bookmarkStart w:id="476" w:name="_Toc371968983"/>
      <w:bookmarkStart w:id="477" w:name="_Toc371969880"/>
      <w:bookmarkStart w:id="478" w:name="_Toc371970590"/>
      <w:bookmarkStart w:id="479" w:name="_Toc371970793"/>
      <w:bookmarkStart w:id="480" w:name="_Toc428834071"/>
      <w:r w:rsidRPr="00FB2590">
        <w:t>2.2.1. Limitaciones y debilidades M</w:t>
      </w:r>
      <w:r>
        <w:t>YPES</w:t>
      </w:r>
      <w:r w:rsidRPr="00FB2590">
        <w:t>:</w:t>
      </w:r>
      <w:bookmarkEnd w:id="476"/>
      <w:bookmarkEnd w:id="477"/>
      <w:bookmarkEnd w:id="478"/>
      <w:bookmarkEnd w:id="479"/>
      <w:bookmarkEnd w:id="480"/>
    </w:p>
    <w:p w:rsidR="005F57AE" w:rsidRDefault="005F57AE" w:rsidP="005F57AE">
      <w:pPr>
        <w:pStyle w:val="Texto"/>
        <w:rPr>
          <w:szCs w:val="24"/>
        </w:rPr>
      </w:pPr>
      <w:r>
        <w:rPr>
          <w:szCs w:val="24"/>
        </w:rPr>
        <w:t>Las microempresas presentan limitaciones en cuanto a productividad, capacidad de producción, acceso a financiamiento, innovación y tecnología, entre otros. La productividad de una microempresa se ve duplicada por la de una pequeña empresa y una gran empresa es 15 veces más productiva que una microempresa. En el gráfico siguiente se puede apreciar la gran diferencia de la productividad expresada en dólares por trabajador. [5]</w:t>
      </w:r>
    </w:p>
    <w:p w:rsidR="00D173AE" w:rsidRDefault="00D173AE" w:rsidP="003758C8">
      <w:pPr>
        <w:pStyle w:val="Figura"/>
      </w:pPr>
      <w:bookmarkStart w:id="481" w:name="_Toc371968984"/>
      <w:bookmarkStart w:id="482" w:name="_Toc371970591"/>
      <w:bookmarkStart w:id="483" w:name="_Toc371970794"/>
      <w:bookmarkStart w:id="484" w:name="_Toc429005586"/>
      <w:bookmarkStart w:id="485" w:name="_Toc429007502"/>
    </w:p>
    <w:p w:rsidR="005F57AE" w:rsidRPr="002F0B27" w:rsidRDefault="005F57AE" w:rsidP="003758C8">
      <w:pPr>
        <w:pStyle w:val="Figura"/>
      </w:pPr>
      <w:r w:rsidRPr="002F0B27">
        <w:rPr>
          <w:noProof/>
          <w:lang w:eastAsia="es-PE"/>
        </w:rPr>
        <w:lastRenderedPageBreak/>
        <w:drawing>
          <wp:anchor distT="0" distB="0" distL="114300" distR="114300" simplePos="0" relativeHeight="251687936" behindDoc="0" locked="0" layoutInCell="1" allowOverlap="1" wp14:anchorId="0F660310" wp14:editId="579033CF">
            <wp:simplePos x="0" y="0"/>
            <wp:positionH relativeFrom="column">
              <wp:posOffset>147955</wp:posOffset>
            </wp:positionH>
            <wp:positionV relativeFrom="paragraph">
              <wp:posOffset>211455</wp:posOffset>
            </wp:positionV>
            <wp:extent cx="5010785" cy="2947035"/>
            <wp:effectExtent l="19050" t="19050" r="18415" b="24765"/>
            <wp:wrapTight wrapText="bothSides">
              <wp:wrapPolygon edited="0">
                <wp:start x="-82" y="-140"/>
                <wp:lineTo x="-82" y="21642"/>
                <wp:lineTo x="21597" y="21642"/>
                <wp:lineTo x="21597" y="-140"/>
                <wp:lineTo x="-82" y="-140"/>
              </wp:wrapPolygon>
            </wp:wrapTight>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0785" cy="2947035"/>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Gráfico N° 27</w:t>
      </w:r>
      <w:r w:rsidRPr="002F0B27">
        <w:t>: Diferencias en la productividad entre las empresas</w:t>
      </w:r>
      <w:bookmarkEnd w:id="481"/>
      <w:bookmarkEnd w:id="482"/>
      <w:bookmarkEnd w:id="483"/>
      <w:bookmarkEnd w:id="484"/>
      <w:bookmarkEnd w:id="485"/>
    </w:p>
    <w:p w:rsidR="005F57AE" w:rsidRDefault="005F57AE" w:rsidP="00870A49">
      <w:pPr>
        <w:pStyle w:val="Texto"/>
        <w:rPr>
          <w:sz w:val="16"/>
          <w:szCs w:val="16"/>
        </w:rPr>
      </w:pPr>
      <w:r>
        <w:rPr>
          <w:sz w:val="16"/>
          <w:szCs w:val="16"/>
        </w:rPr>
        <w:t xml:space="preserve">Fuente: </w:t>
      </w:r>
      <w:proofErr w:type="spellStart"/>
      <w:r>
        <w:rPr>
          <w:sz w:val="16"/>
          <w:szCs w:val="16"/>
        </w:rPr>
        <w:t>Triveño</w:t>
      </w:r>
      <w:proofErr w:type="spellEnd"/>
      <w:r>
        <w:rPr>
          <w:sz w:val="16"/>
          <w:szCs w:val="16"/>
        </w:rPr>
        <w:t xml:space="preserve"> 2011</w:t>
      </w:r>
    </w:p>
    <w:p w:rsidR="005F57AE" w:rsidRDefault="005F57AE" w:rsidP="005F57AE">
      <w:pPr>
        <w:pStyle w:val="Texto"/>
        <w:rPr>
          <w:szCs w:val="24"/>
        </w:rPr>
      </w:pPr>
    </w:p>
    <w:p w:rsidR="005F57AE" w:rsidRDefault="005F57AE" w:rsidP="005F57AE">
      <w:pPr>
        <w:pStyle w:val="Texto"/>
        <w:rPr>
          <w:szCs w:val="24"/>
        </w:rPr>
      </w:pPr>
      <w:r>
        <w:rPr>
          <w:szCs w:val="24"/>
        </w:rPr>
        <w:t>Esto se da en gran medida debido a que las MYPES  no tienen acceso a la  innovación tecnológica y no cuentan con los recursos para adquirir tecnología que les permita mejorar la productividad. [5] En el gráfico que se muestra a continuación obtenido con datos del ministerio de la producción se observa que el Perú se encuentra ubicado muy por debajo de varios países de la región en niveles de innovación.</w:t>
      </w:r>
    </w:p>
    <w:p w:rsidR="00870A49" w:rsidRDefault="00870A49" w:rsidP="005F57AE">
      <w:pPr>
        <w:pStyle w:val="Texto"/>
        <w:rPr>
          <w:szCs w:val="24"/>
        </w:rPr>
      </w:pPr>
      <w:bookmarkStart w:id="486" w:name="_Toc371968985"/>
      <w:bookmarkStart w:id="487" w:name="_Toc371970592"/>
      <w:bookmarkStart w:id="488" w:name="_Toc371970795"/>
    </w:p>
    <w:p w:rsidR="00870A49" w:rsidRDefault="00870A49" w:rsidP="005F57AE">
      <w:pPr>
        <w:pStyle w:val="Texto"/>
        <w:rPr>
          <w:szCs w:val="24"/>
        </w:rPr>
      </w:pPr>
    </w:p>
    <w:p w:rsidR="00870A49" w:rsidRDefault="00870A49" w:rsidP="005F57AE">
      <w:pPr>
        <w:pStyle w:val="Texto"/>
        <w:rPr>
          <w:szCs w:val="24"/>
        </w:rPr>
      </w:pPr>
    </w:p>
    <w:p w:rsidR="00870A49" w:rsidRDefault="00870A49" w:rsidP="005F57AE">
      <w:pPr>
        <w:pStyle w:val="Texto"/>
        <w:rPr>
          <w:szCs w:val="24"/>
        </w:rPr>
      </w:pPr>
    </w:p>
    <w:p w:rsidR="00870A49" w:rsidRDefault="00870A49" w:rsidP="005F57AE">
      <w:pPr>
        <w:pStyle w:val="Texto"/>
        <w:rPr>
          <w:szCs w:val="24"/>
        </w:rPr>
      </w:pPr>
    </w:p>
    <w:p w:rsidR="00870A49" w:rsidRDefault="00870A49" w:rsidP="005F57AE">
      <w:pPr>
        <w:pStyle w:val="Texto"/>
        <w:rPr>
          <w:szCs w:val="24"/>
        </w:rPr>
      </w:pPr>
    </w:p>
    <w:p w:rsidR="00870A49" w:rsidRDefault="00870A49" w:rsidP="005F57AE">
      <w:pPr>
        <w:pStyle w:val="Texto"/>
        <w:rPr>
          <w:szCs w:val="24"/>
        </w:rPr>
      </w:pPr>
    </w:p>
    <w:p w:rsidR="00870A49" w:rsidRDefault="00870A49" w:rsidP="005F57AE">
      <w:pPr>
        <w:pStyle w:val="Texto"/>
        <w:rPr>
          <w:szCs w:val="24"/>
        </w:rPr>
      </w:pPr>
    </w:p>
    <w:p w:rsidR="005F57AE" w:rsidRPr="00FB63C0" w:rsidRDefault="00870A49" w:rsidP="003758C8">
      <w:pPr>
        <w:pStyle w:val="Figura"/>
      </w:pPr>
      <w:bookmarkStart w:id="489" w:name="_Toc429005587"/>
      <w:bookmarkStart w:id="490" w:name="_Toc429007503"/>
      <w:r>
        <w:rPr>
          <w:noProof/>
          <w:lang w:eastAsia="es-PE"/>
        </w:rPr>
        <w:lastRenderedPageBreak/>
        <w:drawing>
          <wp:anchor distT="0" distB="0" distL="114300" distR="114300" simplePos="0" relativeHeight="251688960" behindDoc="0" locked="0" layoutInCell="1" allowOverlap="1" wp14:anchorId="5220727A" wp14:editId="41D489D6">
            <wp:simplePos x="0" y="0"/>
            <wp:positionH relativeFrom="column">
              <wp:posOffset>-95250</wp:posOffset>
            </wp:positionH>
            <wp:positionV relativeFrom="paragraph">
              <wp:posOffset>386080</wp:posOffset>
            </wp:positionV>
            <wp:extent cx="5770880" cy="3100705"/>
            <wp:effectExtent l="19050" t="19050" r="20320" b="23495"/>
            <wp:wrapTight wrapText="bothSides">
              <wp:wrapPolygon edited="0">
                <wp:start x="-71" y="-133"/>
                <wp:lineTo x="-71" y="21631"/>
                <wp:lineTo x="21605" y="21631"/>
                <wp:lineTo x="21605" y="-133"/>
                <wp:lineTo x="-71" y="-133"/>
              </wp:wrapPolygon>
            </wp:wrapTight>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3">
                      <a:extLst>
                        <a:ext uri="{28A0092B-C50C-407E-A947-70E740481C1C}">
                          <a14:useLocalDpi xmlns:a14="http://schemas.microsoft.com/office/drawing/2010/main" val="0"/>
                        </a:ext>
                      </a:extLst>
                    </a:blip>
                    <a:srcRect t="2650" b="2298"/>
                    <a:stretch>
                      <a:fillRect/>
                    </a:stretch>
                  </pic:blipFill>
                  <pic:spPr bwMode="auto">
                    <a:xfrm>
                      <a:off x="0" y="0"/>
                      <a:ext cx="5770880" cy="3100705"/>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F57AE">
        <w:t>Gráfico N° 28</w:t>
      </w:r>
      <w:r w:rsidR="005F57AE" w:rsidRPr="00FB63C0">
        <w:t>: Ranking de competitividad e innovación en países de la región</w:t>
      </w:r>
      <w:bookmarkEnd w:id="486"/>
      <w:bookmarkEnd w:id="487"/>
      <w:bookmarkEnd w:id="488"/>
      <w:bookmarkEnd w:id="489"/>
      <w:bookmarkEnd w:id="490"/>
    </w:p>
    <w:p w:rsidR="00870A49" w:rsidRDefault="005F57AE" w:rsidP="005F57AE">
      <w:pPr>
        <w:pStyle w:val="Texto"/>
        <w:rPr>
          <w:sz w:val="16"/>
          <w:szCs w:val="16"/>
        </w:rPr>
      </w:pPr>
      <w:r>
        <w:rPr>
          <w:sz w:val="16"/>
          <w:szCs w:val="16"/>
        </w:rPr>
        <w:t xml:space="preserve">Fuente: </w:t>
      </w:r>
      <w:proofErr w:type="spellStart"/>
      <w:r>
        <w:rPr>
          <w:sz w:val="16"/>
          <w:szCs w:val="16"/>
        </w:rPr>
        <w:t>Triveño</w:t>
      </w:r>
      <w:proofErr w:type="spellEnd"/>
      <w:r>
        <w:rPr>
          <w:sz w:val="16"/>
          <w:szCs w:val="16"/>
        </w:rPr>
        <w:t xml:space="preserve"> 2011</w:t>
      </w:r>
    </w:p>
    <w:p w:rsidR="00870A49" w:rsidRPr="00870A49" w:rsidRDefault="00870A49" w:rsidP="005F57AE">
      <w:pPr>
        <w:pStyle w:val="Texto"/>
        <w:rPr>
          <w:szCs w:val="24"/>
        </w:rPr>
      </w:pPr>
    </w:p>
    <w:p w:rsidR="005F57AE" w:rsidRDefault="005F57AE" w:rsidP="005F57AE">
      <w:pPr>
        <w:pStyle w:val="Texto"/>
        <w:rPr>
          <w:szCs w:val="24"/>
        </w:rPr>
      </w:pPr>
      <w:r>
        <w:rPr>
          <w:szCs w:val="24"/>
        </w:rPr>
        <w:t>Es también un asunto pendiente el hecho de la diversificación de la producción por parte de las MYPES y su respectiva descentralización, ya que más del 48% de las MYPES se encuentran ubicadas en Lima. [40]</w:t>
      </w:r>
    </w:p>
    <w:p w:rsidR="005F57AE" w:rsidRDefault="005F57AE" w:rsidP="005F57AE">
      <w:pPr>
        <w:pStyle w:val="Texto"/>
        <w:rPr>
          <w:szCs w:val="24"/>
        </w:rPr>
      </w:pPr>
      <w:r>
        <w:rPr>
          <w:szCs w:val="24"/>
        </w:rPr>
        <w:t>Así mismo, existen cuatro factores que influyen en el crecimiento de las MYPES: el desarrollo, la motivación por el crecimiento, las habilidades gerenciales para lograr el crecimiento y el acceso a los recursos y la demanda del mercado. Además, los problemas que se presentan en las MYPES se pueden clasificar en cuatro grandes grupos: administrativos, operativos, estratégicos y externos. [41]</w:t>
      </w:r>
    </w:p>
    <w:p w:rsidR="005F57AE" w:rsidRDefault="005F57AE" w:rsidP="005F57AE">
      <w:pPr>
        <w:pStyle w:val="Texto"/>
        <w:rPr>
          <w:szCs w:val="24"/>
        </w:rPr>
      </w:pPr>
      <w:r>
        <w:rPr>
          <w:szCs w:val="24"/>
        </w:rPr>
        <w:t xml:space="preserve">Los problemas administrativos se refieren a temas relacionados a la estructura organizacional y a la habilidad para </w:t>
      </w:r>
      <w:proofErr w:type="spellStart"/>
      <w:r>
        <w:rPr>
          <w:szCs w:val="24"/>
        </w:rPr>
        <w:t>gerenciar</w:t>
      </w:r>
      <w:proofErr w:type="spellEnd"/>
      <w:r>
        <w:rPr>
          <w:szCs w:val="24"/>
        </w:rPr>
        <w:t xml:space="preserve"> la obtención y el desarrollo de los recursos. Los problemas operativos están relacionados con los procesos logísticos, de marketing y operaciones. Por otro lado, los problemas estratégicos engloban la habilidad de los microempresarios para hacer que sus productos encajen en el mercado y vayan acorde a la demanda. Finalmente, los problemas externos se refieren a temas de infraestructura, tecnología, corrupción y baja demanda. [41] En el siguiente gráfico se </w:t>
      </w:r>
      <w:r>
        <w:rPr>
          <w:szCs w:val="24"/>
        </w:rPr>
        <w:lastRenderedPageBreak/>
        <w:t>pueden apreciar la clasificación de los problemas de las MYPES y su relación con algunas funciones.</w:t>
      </w:r>
    </w:p>
    <w:p w:rsidR="005F57AE" w:rsidRPr="00FB63C0" w:rsidRDefault="005F57AE" w:rsidP="003758C8">
      <w:pPr>
        <w:pStyle w:val="Figura"/>
      </w:pPr>
      <w:bookmarkStart w:id="491" w:name="_Toc371968986"/>
      <w:bookmarkStart w:id="492" w:name="_Toc371970593"/>
      <w:bookmarkStart w:id="493" w:name="_Toc371970796"/>
      <w:bookmarkStart w:id="494" w:name="_Toc429005588"/>
      <w:bookmarkStart w:id="495" w:name="_Toc429007504"/>
      <w:r>
        <w:t>Gráfico N° 29</w:t>
      </w:r>
      <w:r w:rsidRPr="00FB63C0">
        <w:t>: Categorías de los problemas de las pequeñas empresas</w:t>
      </w:r>
      <w:bookmarkEnd w:id="491"/>
      <w:bookmarkEnd w:id="492"/>
      <w:bookmarkEnd w:id="493"/>
      <w:bookmarkEnd w:id="494"/>
      <w:bookmarkEnd w:id="495"/>
    </w:p>
    <w:p w:rsidR="005F57AE" w:rsidRDefault="005F57AE" w:rsidP="005F57AE">
      <w:pPr>
        <w:pStyle w:val="Texto"/>
      </w:pPr>
      <w:r>
        <w:rPr>
          <w:noProof/>
          <w:lang w:eastAsia="es-PE"/>
        </w:rPr>
        <w:drawing>
          <wp:anchor distT="0" distB="0" distL="114300" distR="114300" simplePos="0" relativeHeight="251685888" behindDoc="0" locked="0" layoutInCell="1" allowOverlap="1" wp14:anchorId="11B8B694" wp14:editId="76410B74">
            <wp:simplePos x="0" y="0"/>
            <wp:positionH relativeFrom="column">
              <wp:posOffset>913130</wp:posOffset>
            </wp:positionH>
            <wp:positionV relativeFrom="paragraph">
              <wp:posOffset>28575</wp:posOffset>
            </wp:positionV>
            <wp:extent cx="3421380" cy="2731135"/>
            <wp:effectExtent l="19050" t="19050" r="26670" b="12065"/>
            <wp:wrapTight wrapText="bothSides">
              <wp:wrapPolygon edited="0">
                <wp:start x="-120" y="-151"/>
                <wp:lineTo x="-120" y="21545"/>
                <wp:lineTo x="21648" y="21545"/>
                <wp:lineTo x="21648" y="-151"/>
                <wp:lineTo x="-120" y="-151"/>
              </wp:wrapPolygon>
            </wp:wrapTight>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1380" cy="2731135"/>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 </w: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870A49">
      <w:pPr>
        <w:pStyle w:val="Texto"/>
        <w:ind w:left="708" w:firstLine="708"/>
        <w:rPr>
          <w:sz w:val="16"/>
          <w:szCs w:val="16"/>
        </w:rPr>
      </w:pPr>
      <w:r>
        <w:rPr>
          <w:sz w:val="16"/>
          <w:szCs w:val="16"/>
        </w:rPr>
        <w:t xml:space="preserve">Fuente: </w:t>
      </w:r>
      <w:proofErr w:type="spellStart"/>
      <w:r>
        <w:rPr>
          <w:sz w:val="16"/>
          <w:szCs w:val="16"/>
        </w:rPr>
        <w:t>Avolio</w:t>
      </w:r>
      <w:proofErr w:type="spellEnd"/>
      <w:r>
        <w:rPr>
          <w:sz w:val="16"/>
          <w:szCs w:val="16"/>
        </w:rPr>
        <w:t>, Mesones y Roca (2010)</w:t>
      </w:r>
    </w:p>
    <w:p w:rsidR="005F57AE" w:rsidRDefault="005F57AE" w:rsidP="005F57AE">
      <w:pPr>
        <w:pStyle w:val="Texto"/>
      </w:pPr>
    </w:p>
    <w:p w:rsidR="005F57AE" w:rsidRDefault="005F57AE" w:rsidP="005F57AE">
      <w:pPr>
        <w:pStyle w:val="Texto"/>
        <w:rPr>
          <w:szCs w:val="24"/>
        </w:rPr>
      </w:pPr>
      <w:r>
        <w:rPr>
          <w:szCs w:val="24"/>
        </w:rPr>
        <w:t>Ahora se describirán los factores que fueron identificados como los más representativos: [41]</w:t>
      </w:r>
    </w:p>
    <w:p w:rsidR="005F57AE" w:rsidRPr="00694D93" w:rsidRDefault="005F57AE" w:rsidP="00F13C93">
      <w:pPr>
        <w:pStyle w:val="ListaVin1"/>
      </w:pPr>
      <w:r>
        <w:t xml:space="preserve">Administrativos: Tienen que ver con la gestión de recursos humanos, los aspectos contables y financieros y la administración propia de los negocios. Las MYPES son en su mayoría de tipo familiar y debido a esto los fundadores esperan que sus hijos o descendientes asuman con la misma responsabilidad y profesionalismo el manejo de la empresa. Esto muchas veces no se da y la falta de capacitación y entrenamiento hace que se vuelve aún más difícil el crecimiento de la empresa. Adicionalmente, se puede </w:t>
      </w:r>
      <w:r w:rsidRPr="00694D93">
        <w:t xml:space="preserve">mencionar que no existe una visión de largo plazo, ya que muchos empresarios pyme esperan utilidades en el menor tiempo posible. En relación al aspecto financiero y contable existe mucha informalidad para llevar las cuentas de la empresa y sus movimientos financieros y no se cuenta con la adecuada preparación en estos temas. </w:t>
      </w:r>
    </w:p>
    <w:p w:rsidR="005F57AE" w:rsidRPr="00694D93" w:rsidRDefault="005F57AE" w:rsidP="00F13C93">
      <w:pPr>
        <w:pStyle w:val="ListaVin1"/>
      </w:pPr>
      <w:r w:rsidRPr="00694D93">
        <w:t xml:space="preserve">Operativos: La gran competencia que existe en el sector obliga a los empresarios a buscar alternativas de mejora en la calidad del producto, segmentación de mercado, </w:t>
      </w:r>
      <w:r w:rsidRPr="00694D93">
        <w:lastRenderedPageBreak/>
        <w:t>diferenciación y políticas de precios. El control de los inventarios es otro tema que está pendiente en el sector ya que se lleva de forma manual y se poseen conocimientos muy básicos al respecto. De esta manera, la gestión de operaciones y logística resulta ser un factor determinante que se debe mejorar en las MYPES.</w:t>
      </w:r>
    </w:p>
    <w:p w:rsidR="005F57AE" w:rsidRPr="00694D93" w:rsidRDefault="005F57AE" w:rsidP="00F13C93">
      <w:pPr>
        <w:pStyle w:val="ListaVin1"/>
      </w:pPr>
      <w:r w:rsidRPr="00694D93">
        <w:t>Estratégicos: El acceso a capital, el conocimiento del mercado y una visión a largo plazo y planificada son los puntos fundamentales dentro de este factor. La mayoría de MYPES no cuenta con una visión, misión y objetivos a largo plazo bien definidos. Se planifica solamente cómo atender las campañas próximas y no se tiene en cuenta estrategias que puedan ayudar al crecimiento del negocio en el futuro. El acceso a financiamiento es una gran traba para el desarrollo y crecimiento de las MYPES en el Perú. Las altas tasas que cobran las entidades bancarias a este tipo de empresas impiden que puedan tener acceso al capital requerido para comprar maquinaria y tecnología adecuada para sus operaciones.</w:t>
      </w:r>
    </w:p>
    <w:p w:rsidR="005F57AE" w:rsidRDefault="005F57AE" w:rsidP="00F13C93">
      <w:pPr>
        <w:pStyle w:val="ListaVin1"/>
      </w:pPr>
      <w:r w:rsidRPr="00694D93">
        <w:t xml:space="preserve">Externos: Los factores externos son aquellos relacionados a la tecnología, la informalidad y la corrupción que operan en este sector empresarial. La acción del Estado también debe tomarse en consideración. La informalidad hace que exista una competencia desleal, que perjudica a aquellos empresarios formales, ya que mientras </w:t>
      </w:r>
      <w:r>
        <w:t>ellos pagan sus impuestos, los demás tienen la posibilidad de colocar un precio menor a sus productos debido a que se eximen de esta responsabilidad. El acceso a la tecnología adecuada es muy limitado debido a la falta de capital para inversiones grandes y el papel de promotor que el Estado debería tener no se cumple, ya que según los empresarios MYPES no se brinda capacitación ni se promueve la formalización de forma representativa.</w:t>
      </w:r>
    </w:p>
    <w:p w:rsidR="005F57AE" w:rsidRDefault="005F57AE" w:rsidP="005F57AE">
      <w:pPr>
        <w:pStyle w:val="Texto"/>
        <w:rPr>
          <w:szCs w:val="24"/>
        </w:rPr>
      </w:pPr>
      <w:r>
        <w:rPr>
          <w:szCs w:val="24"/>
        </w:rPr>
        <w:t>Finalmente, también existen factores personales como la experiencia, la educación y la motivación que puedan tener los empresarios MYPES al momento de iniciar y generar un crecimiento en su negocio. [41]</w:t>
      </w:r>
    </w:p>
    <w:p w:rsidR="005F57AE" w:rsidRDefault="005F57AE" w:rsidP="005F57AE">
      <w:pPr>
        <w:pStyle w:val="Texto"/>
        <w:rPr>
          <w:szCs w:val="24"/>
        </w:rPr>
      </w:pPr>
      <w:r>
        <w:rPr>
          <w:szCs w:val="24"/>
        </w:rPr>
        <w:t>En el año 2012 una encuesta realizada por el INEI develó que el 35,9% de los empresarios MYPES cuentan tan solo con secundaria completa, mientras que solo un 25% presenta estudios universitarios completos. El gráfico mostrado a continuación muestra los resultados citados.</w:t>
      </w:r>
    </w:p>
    <w:p w:rsidR="005F57AE" w:rsidRPr="005C406B" w:rsidRDefault="005F57AE" w:rsidP="003758C8">
      <w:pPr>
        <w:pStyle w:val="Figura"/>
      </w:pPr>
      <w:bookmarkStart w:id="496" w:name="_Toc371968987"/>
      <w:bookmarkStart w:id="497" w:name="_Toc371970594"/>
      <w:bookmarkStart w:id="498" w:name="_Toc371970797"/>
      <w:bookmarkStart w:id="499" w:name="_Toc429005589"/>
      <w:bookmarkStart w:id="500" w:name="_Toc429007505"/>
      <w:r w:rsidRPr="005C406B">
        <w:rPr>
          <w:noProof/>
          <w:lang w:eastAsia="es-PE"/>
        </w:rPr>
        <w:lastRenderedPageBreak/>
        <w:drawing>
          <wp:anchor distT="0" distB="0" distL="114300" distR="114300" simplePos="0" relativeHeight="251693056" behindDoc="0" locked="0" layoutInCell="1" allowOverlap="1" wp14:anchorId="38614A1E" wp14:editId="076526CF">
            <wp:simplePos x="0" y="0"/>
            <wp:positionH relativeFrom="column">
              <wp:posOffset>303530</wp:posOffset>
            </wp:positionH>
            <wp:positionV relativeFrom="paragraph">
              <wp:posOffset>250825</wp:posOffset>
            </wp:positionV>
            <wp:extent cx="5126355" cy="2172970"/>
            <wp:effectExtent l="19050" t="19050" r="17145" b="17780"/>
            <wp:wrapTight wrapText="bothSides">
              <wp:wrapPolygon edited="0">
                <wp:start x="-80" y="-189"/>
                <wp:lineTo x="-80" y="21587"/>
                <wp:lineTo x="21592" y="21587"/>
                <wp:lineTo x="21592" y="-189"/>
                <wp:lineTo x="-80" y="-189"/>
              </wp:wrapPolygon>
            </wp:wrapTight>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5">
                      <a:extLst>
                        <a:ext uri="{28A0092B-C50C-407E-A947-70E740481C1C}">
                          <a14:useLocalDpi xmlns:a14="http://schemas.microsoft.com/office/drawing/2010/main" val="0"/>
                        </a:ext>
                      </a:extLst>
                    </a:blip>
                    <a:srcRect b="8041"/>
                    <a:stretch>
                      <a:fillRect/>
                    </a:stretch>
                  </pic:blipFill>
                  <pic:spPr bwMode="auto">
                    <a:xfrm>
                      <a:off x="0" y="0"/>
                      <a:ext cx="5126355" cy="2172970"/>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Gráfico N° 30</w:t>
      </w:r>
      <w:r w:rsidRPr="005C406B">
        <w:t xml:space="preserve">: Nivel de estudios de los empresarios </w:t>
      </w:r>
      <w:bookmarkEnd w:id="496"/>
      <w:bookmarkEnd w:id="497"/>
      <w:bookmarkEnd w:id="498"/>
      <w:r w:rsidRPr="005C406B">
        <w:t>M</w:t>
      </w:r>
      <w:r>
        <w:t>YPES</w:t>
      </w:r>
      <w:bookmarkEnd w:id="499"/>
      <w:bookmarkEnd w:id="500"/>
    </w:p>
    <w:p w:rsidR="005F57AE" w:rsidRDefault="005F57AE" w:rsidP="00861DEC">
      <w:pPr>
        <w:pStyle w:val="Texto"/>
        <w:ind w:firstLine="708"/>
        <w:rPr>
          <w:sz w:val="16"/>
          <w:szCs w:val="16"/>
        </w:rPr>
      </w:pPr>
      <w:r>
        <w:rPr>
          <w:sz w:val="16"/>
          <w:szCs w:val="16"/>
        </w:rPr>
        <w:t>Fuente: Encuesta Micro y Pequeña Empresa 2012</w:t>
      </w:r>
    </w:p>
    <w:p w:rsidR="005F57AE" w:rsidRDefault="005F57AE" w:rsidP="005F57AE">
      <w:pPr>
        <w:pStyle w:val="Texto"/>
        <w:rPr>
          <w:szCs w:val="24"/>
        </w:rPr>
      </w:pPr>
    </w:p>
    <w:p w:rsidR="005F57AE" w:rsidRDefault="005F57AE" w:rsidP="005F57AE">
      <w:pPr>
        <w:pStyle w:val="Texto"/>
        <w:rPr>
          <w:szCs w:val="24"/>
        </w:rPr>
      </w:pPr>
      <w:r>
        <w:rPr>
          <w:szCs w:val="24"/>
        </w:rPr>
        <w:t>Estas cifras nos indican que existe una deficiencia considerable en cuanto al nivel de estudios alcanzado por estos empresarios lo que podría resultar un factor clave para el bajo crecimiento de sus negocios. Otros factores que limitan dicho crecimiento se indican a continuación:</w:t>
      </w:r>
    </w:p>
    <w:p w:rsidR="005F57AE" w:rsidRPr="005C406B" w:rsidRDefault="005F57AE" w:rsidP="003758C8">
      <w:pPr>
        <w:pStyle w:val="Figura"/>
      </w:pPr>
      <w:bookmarkStart w:id="501" w:name="_Toc371968988"/>
      <w:bookmarkStart w:id="502" w:name="_Toc371970595"/>
      <w:bookmarkStart w:id="503" w:name="_Toc371970798"/>
      <w:bookmarkStart w:id="504" w:name="_Toc429005590"/>
      <w:bookmarkStart w:id="505" w:name="_Toc429007506"/>
      <w:r>
        <w:t>Gráfico N° 31</w:t>
      </w:r>
      <w:r w:rsidRPr="005C406B">
        <w:t xml:space="preserve">: Factores Limitantes del crecimiento de las </w:t>
      </w:r>
      <w:bookmarkEnd w:id="501"/>
      <w:bookmarkEnd w:id="502"/>
      <w:bookmarkEnd w:id="503"/>
      <w:r w:rsidRPr="005C406B">
        <w:t>M</w:t>
      </w:r>
      <w:r>
        <w:t>YPES</w:t>
      </w:r>
      <w:bookmarkEnd w:id="504"/>
      <w:bookmarkEnd w:id="505"/>
    </w:p>
    <w:p w:rsidR="005F57AE" w:rsidRDefault="005F57AE" w:rsidP="005F57AE">
      <w:pPr>
        <w:pStyle w:val="Texto"/>
      </w:pPr>
      <w:r>
        <w:rPr>
          <w:noProof/>
          <w:lang w:eastAsia="es-PE"/>
        </w:rPr>
        <w:drawing>
          <wp:anchor distT="0" distB="0" distL="114300" distR="114300" simplePos="0" relativeHeight="251686912" behindDoc="0" locked="0" layoutInCell="1" allowOverlap="1" wp14:anchorId="4E8E98BB" wp14:editId="4F862D5A">
            <wp:simplePos x="0" y="0"/>
            <wp:positionH relativeFrom="column">
              <wp:posOffset>1355090</wp:posOffset>
            </wp:positionH>
            <wp:positionV relativeFrom="paragraph">
              <wp:posOffset>82550</wp:posOffset>
            </wp:positionV>
            <wp:extent cx="2967990" cy="3099435"/>
            <wp:effectExtent l="19050" t="19050" r="22860" b="24765"/>
            <wp:wrapTight wrapText="bothSides">
              <wp:wrapPolygon edited="0">
                <wp:start x="-139" y="-133"/>
                <wp:lineTo x="-139" y="21640"/>
                <wp:lineTo x="21628" y="21640"/>
                <wp:lineTo x="21628" y="-133"/>
                <wp:lineTo x="-139" y="-133"/>
              </wp:wrapPolygon>
            </wp:wrapTight>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6">
                      <a:extLst>
                        <a:ext uri="{28A0092B-C50C-407E-A947-70E740481C1C}">
                          <a14:useLocalDpi xmlns:a14="http://schemas.microsoft.com/office/drawing/2010/main" val="0"/>
                        </a:ext>
                      </a:extLst>
                    </a:blip>
                    <a:srcRect t="12416"/>
                    <a:stretch>
                      <a:fillRect/>
                    </a:stretch>
                  </pic:blipFill>
                  <pic:spPr bwMode="auto">
                    <a:xfrm>
                      <a:off x="0" y="0"/>
                      <a:ext cx="2967990" cy="3099435"/>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noProof/>
          <w:lang w:val="es-ES" w:eastAsia="es-ES"/>
        </w:rPr>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290024">
      <w:pPr>
        <w:pStyle w:val="Texto"/>
        <w:ind w:left="1416" w:firstLine="708"/>
        <w:rPr>
          <w:sz w:val="16"/>
          <w:szCs w:val="16"/>
        </w:rPr>
      </w:pPr>
      <w:r>
        <w:rPr>
          <w:sz w:val="16"/>
          <w:szCs w:val="16"/>
        </w:rPr>
        <w:t xml:space="preserve">Fuente: </w:t>
      </w:r>
      <w:proofErr w:type="spellStart"/>
      <w:r>
        <w:rPr>
          <w:sz w:val="16"/>
          <w:szCs w:val="16"/>
        </w:rPr>
        <w:t>Avolio</w:t>
      </w:r>
      <w:proofErr w:type="spellEnd"/>
      <w:r>
        <w:rPr>
          <w:sz w:val="16"/>
          <w:szCs w:val="16"/>
        </w:rPr>
        <w:t>, Mesones y Roca (2010)</w:t>
      </w:r>
    </w:p>
    <w:p w:rsidR="005F57AE" w:rsidRDefault="005F57AE" w:rsidP="005F57AE">
      <w:pPr>
        <w:pStyle w:val="Texto"/>
      </w:pPr>
    </w:p>
    <w:p w:rsidR="005F57AE" w:rsidRDefault="005F57AE" w:rsidP="005F57AE">
      <w:pPr>
        <w:pStyle w:val="Texto"/>
        <w:rPr>
          <w:szCs w:val="24"/>
        </w:rPr>
      </w:pPr>
      <w:r>
        <w:rPr>
          <w:szCs w:val="24"/>
        </w:rPr>
        <w:lastRenderedPageBreak/>
        <w:t xml:space="preserve">En la figura anterior se observa desde una perspectiva un poco más específica a qué factores están relacionados los principales problemas de las MYPES según una encuesta realizada en el año 2010. </w:t>
      </w:r>
    </w:p>
    <w:p w:rsidR="005F57AE" w:rsidRDefault="005F57AE" w:rsidP="005F57AE">
      <w:pPr>
        <w:pStyle w:val="Texto"/>
        <w:rPr>
          <w:szCs w:val="24"/>
        </w:rPr>
      </w:pPr>
      <w:r>
        <w:rPr>
          <w:szCs w:val="24"/>
        </w:rPr>
        <w:t>A su vez,  la mayoría de las MYPES en el Perú son manejadas por una sola persona, tal como se muestra en el gráfico N° 32. Esto hace más difícil el crecimiento empresarial debido a que al ser una persona natural o una empresa individual la que concentra toda la responsabilidad sobre el patrimonio y las deudas de la empresa se hace más complicado acceder a créditos financieros. [1]</w:t>
      </w:r>
    </w:p>
    <w:p w:rsidR="005F57AE" w:rsidRPr="005C406B" w:rsidRDefault="005F57AE" w:rsidP="003758C8">
      <w:pPr>
        <w:pStyle w:val="Figura"/>
      </w:pPr>
      <w:bookmarkStart w:id="506" w:name="_Toc371968989"/>
      <w:bookmarkStart w:id="507" w:name="_Toc371970596"/>
      <w:bookmarkStart w:id="508" w:name="_Toc371970799"/>
      <w:bookmarkStart w:id="509" w:name="_Toc429005591"/>
      <w:bookmarkStart w:id="510" w:name="_Toc429007507"/>
      <w:r w:rsidRPr="005C406B">
        <w:t>G</w:t>
      </w:r>
      <w:r>
        <w:t>ráfico N° 32</w:t>
      </w:r>
      <w:r w:rsidRPr="005C406B">
        <w:t>: Organización de las M</w:t>
      </w:r>
      <w:r>
        <w:t>YPES</w:t>
      </w:r>
      <w:r w:rsidRPr="005C406B">
        <w:t xml:space="preserve"> en el Perú</w:t>
      </w:r>
      <w:bookmarkEnd w:id="506"/>
      <w:bookmarkEnd w:id="507"/>
      <w:bookmarkEnd w:id="508"/>
      <w:bookmarkEnd w:id="509"/>
      <w:bookmarkEnd w:id="510"/>
    </w:p>
    <w:p w:rsidR="005F57AE" w:rsidRDefault="005F57AE" w:rsidP="005F57AE">
      <w:pPr>
        <w:pStyle w:val="Texto"/>
        <w:rPr>
          <w:szCs w:val="24"/>
        </w:rPr>
      </w:pPr>
      <w:r>
        <w:rPr>
          <w:noProof/>
          <w:lang w:eastAsia="es-PE"/>
        </w:rPr>
        <w:drawing>
          <wp:anchor distT="0" distB="0" distL="114300" distR="114300" simplePos="0" relativeHeight="251689984" behindDoc="0" locked="0" layoutInCell="1" allowOverlap="1" wp14:anchorId="6986B35A" wp14:editId="6F9B85D8">
            <wp:simplePos x="0" y="0"/>
            <wp:positionH relativeFrom="column">
              <wp:posOffset>1216660</wp:posOffset>
            </wp:positionH>
            <wp:positionV relativeFrom="paragraph">
              <wp:posOffset>119380</wp:posOffset>
            </wp:positionV>
            <wp:extent cx="3574415" cy="2152015"/>
            <wp:effectExtent l="19050" t="19050" r="26035" b="19685"/>
            <wp:wrapTight wrapText="bothSides">
              <wp:wrapPolygon edited="0">
                <wp:start x="-115" y="-191"/>
                <wp:lineTo x="-115" y="21606"/>
                <wp:lineTo x="21642" y="21606"/>
                <wp:lineTo x="21642" y="-191"/>
                <wp:lineTo x="-115" y="-191"/>
              </wp:wrapPolygon>
            </wp:wrapTight>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4415" cy="2152015"/>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290024" w:rsidRDefault="00290024" w:rsidP="005F57AE">
      <w:pPr>
        <w:pStyle w:val="Texto"/>
      </w:pPr>
    </w:p>
    <w:p w:rsidR="005F57AE" w:rsidRDefault="005F57AE" w:rsidP="00290024">
      <w:pPr>
        <w:pStyle w:val="Texto"/>
        <w:ind w:left="1416" w:firstLine="708"/>
        <w:rPr>
          <w:sz w:val="16"/>
          <w:szCs w:val="16"/>
        </w:rPr>
      </w:pPr>
      <w:r>
        <w:rPr>
          <w:sz w:val="16"/>
          <w:szCs w:val="16"/>
        </w:rPr>
        <w:t xml:space="preserve">Fuente: </w:t>
      </w:r>
      <w:proofErr w:type="spellStart"/>
      <w:r>
        <w:rPr>
          <w:sz w:val="16"/>
          <w:szCs w:val="16"/>
        </w:rPr>
        <w:t>Culque</w:t>
      </w:r>
      <w:proofErr w:type="spellEnd"/>
      <w:r>
        <w:rPr>
          <w:sz w:val="16"/>
          <w:szCs w:val="16"/>
        </w:rPr>
        <w:t xml:space="preserve"> 2011</w:t>
      </w:r>
    </w:p>
    <w:p w:rsidR="00290024" w:rsidRDefault="00290024" w:rsidP="005F57AE">
      <w:pPr>
        <w:pStyle w:val="Texto"/>
        <w:rPr>
          <w:szCs w:val="24"/>
        </w:rPr>
      </w:pPr>
    </w:p>
    <w:p w:rsidR="005F57AE" w:rsidRDefault="005F57AE" w:rsidP="005F57AE">
      <w:pPr>
        <w:pStyle w:val="Texto"/>
        <w:rPr>
          <w:szCs w:val="24"/>
        </w:rPr>
      </w:pPr>
      <w:r w:rsidRPr="000F6A01">
        <w:rPr>
          <w:szCs w:val="24"/>
        </w:rPr>
        <w:t>En el gráfico que se presenta seguido se observa que los resultados en ventas por parte de las MYPES que trabajan con un modelo societario son mejores que los de las empresas individuales. Esto representa otra debilidad de las MYPES en nuestro país, ya que como se observó en el gráfico anterior la gran mayoría de ellas son empresas dirigidas por una sola persona.</w:t>
      </w:r>
    </w:p>
    <w:p w:rsidR="00290024" w:rsidRDefault="00290024" w:rsidP="005F57AE">
      <w:pPr>
        <w:pStyle w:val="Texto"/>
        <w:rPr>
          <w:szCs w:val="24"/>
        </w:rPr>
      </w:pPr>
    </w:p>
    <w:p w:rsidR="00290024" w:rsidRDefault="00290024" w:rsidP="005F57AE">
      <w:pPr>
        <w:pStyle w:val="Texto"/>
        <w:rPr>
          <w:szCs w:val="24"/>
        </w:rPr>
      </w:pPr>
    </w:p>
    <w:p w:rsidR="00290024" w:rsidRPr="000F6A01" w:rsidRDefault="00290024" w:rsidP="005F57AE">
      <w:pPr>
        <w:pStyle w:val="Texto"/>
        <w:rPr>
          <w:szCs w:val="24"/>
        </w:rPr>
      </w:pPr>
    </w:p>
    <w:p w:rsidR="005F57AE" w:rsidRPr="005C406B" w:rsidRDefault="00290024" w:rsidP="003758C8">
      <w:pPr>
        <w:pStyle w:val="Figura"/>
      </w:pPr>
      <w:bookmarkStart w:id="511" w:name="_Toc371968990"/>
      <w:bookmarkStart w:id="512" w:name="_Toc371970597"/>
      <w:bookmarkStart w:id="513" w:name="_Toc371970800"/>
      <w:bookmarkStart w:id="514" w:name="_Toc429005592"/>
      <w:bookmarkStart w:id="515" w:name="_Toc429007508"/>
      <w:r>
        <w:rPr>
          <w:noProof/>
          <w:lang w:eastAsia="es-PE"/>
        </w:rPr>
        <w:lastRenderedPageBreak/>
        <w:drawing>
          <wp:anchor distT="0" distB="0" distL="114300" distR="114300" simplePos="0" relativeHeight="251694080" behindDoc="0" locked="0" layoutInCell="1" allowOverlap="1" wp14:anchorId="3C6A9CDD" wp14:editId="6110AB9E">
            <wp:simplePos x="0" y="0"/>
            <wp:positionH relativeFrom="column">
              <wp:posOffset>212090</wp:posOffset>
            </wp:positionH>
            <wp:positionV relativeFrom="paragraph">
              <wp:posOffset>481330</wp:posOffset>
            </wp:positionV>
            <wp:extent cx="4876800" cy="2206625"/>
            <wp:effectExtent l="57150" t="57150" r="114300" b="117475"/>
            <wp:wrapTight wrapText="bothSides">
              <wp:wrapPolygon edited="0">
                <wp:start x="-253" y="-559"/>
                <wp:lineTo x="-169" y="22563"/>
                <wp:lineTo x="22022" y="22563"/>
                <wp:lineTo x="22022" y="-559"/>
                <wp:lineTo x="-253" y="-559"/>
              </wp:wrapPolygon>
            </wp:wrapTight>
            <wp:docPr id="313" name="Imagen 313"/>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48">
                      <a:extLst>
                        <a:ext uri="{28A0092B-C50C-407E-A947-70E740481C1C}">
                          <a14:useLocalDpi xmlns:a14="http://schemas.microsoft.com/office/drawing/2010/main" val="0"/>
                        </a:ext>
                      </a:extLst>
                    </a:blip>
                    <a:srcRect l="2873" t="7794" r="2828" b="3673"/>
                    <a:stretch/>
                  </pic:blipFill>
                  <pic:spPr bwMode="auto">
                    <a:xfrm>
                      <a:off x="0" y="0"/>
                      <a:ext cx="4876800" cy="2206625"/>
                    </a:xfrm>
                    <a:prstGeom prst="rect">
                      <a:avLst/>
                    </a:prstGeom>
                    <a:ln w="254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7AE">
        <w:t>Gráfico N 33</w:t>
      </w:r>
      <w:r w:rsidR="005F57AE" w:rsidRPr="005C406B">
        <w:t>: Ventas de las M</w:t>
      </w:r>
      <w:r w:rsidR="005F57AE">
        <w:t>YPES</w:t>
      </w:r>
      <w:r w:rsidR="005F57AE" w:rsidRPr="005C406B">
        <w:t xml:space="preserve"> según tipo de organización</w:t>
      </w:r>
      <w:bookmarkEnd w:id="511"/>
      <w:bookmarkEnd w:id="512"/>
      <w:bookmarkEnd w:id="513"/>
      <w:bookmarkEnd w:id="514"/>
      <w:bookmarkEnd w:id="515"/>
    </w:p>
    <w:p w:rsidR="005F57AE" w:rsidRDefault="005F57AE" w:rsidP="00290024">
      <w:pPr>
        <w:pStyle w:val="Texto"/>
        <w:ind w:firstLine="708"/>
        <w:rPr>
          <w:sz w:val="16"/>
          <w:szCs w:val="16"/>
        </w:rPr>
      </w:pPr>
      <w:r>
        <w:rPr>
          <w:sz w:val="16"/>
          <w:szCs w:val="16"/>
        </w:rPr>
        <w:t>Fuente: SUNAT Registro único del Contribuyente</w:t>
      </w:r>
    </w:p>
    <w:p w:rsidR="005F57AE" w:rsidRDefault="005F57AE" w:rsidP="005F57AE">
      <w:pPr>
        <w:pStyle w:val="Texto"/>
        <w:rPr>
          <w:szCs w:val="24"/>
        </w:rPr>
      </w:pPr>
    </w:p>
    <w:p w:rsidR="005F57AE" w:rsidRPr="000F6A01" w:rsidRDefault="005F57AE" w:rsidP="005F57AE">
      <w:pPr>
        <w:pStyle w:val="Texto"/>
        <w:rPr>
          <w:szCs w:val="24"/>
        </w:rPr>
      </w:pPr>
      <w:r w:rsidRPr="000F6A01">
        <w:rPr>
          <w:szCs w:val="24"/>
        </w:rPr>
        <w:t>Según datos de una encuesta realizada por el INEI las MYPES, con la idea de buscar mejores resultados como los mostrados en el gráfico N° 34, están interesadas en pertenecer a alguna agrupación o institución que les permita acceder a ciertos beneficios. Entre estos, los principales son el acceso a nuevos mercados, el acceso a información y asistencia técnica especializada, para negociar con proveedores y para acceder a financiamiento, en ese orden de importancia. [42] En el siguiente gráfico se aprecian los resultados de la encuesta mencionada:</w:t>
      </w:r>
    </w:p>
    <w:p w:rsidR="005F57AE" w:rsidRPr="005C406B" w:rsidRDefault="00290024" w:rsidP="003758C8">
      <w:pPr>
        <w:pStyle w:val="Figura"/>
      </w:pPr>
      <w:bookmarkStart w:id="516" w:name="_Toc371968991"/>
      <w:bookmarkStart w:id="517" w:name="_Toc371970598"/>
      <w:bookmarkStart w:id="518" w:name="_Toc371970801"/>
      <w:bookmarkStart w:id="519" w:name="_Toc429005593"/>
      <w:bookmarkStart w:id="520" w:name="_Toc429007509"/>
      <w:r>
        <w:rPr>
          <w:noProof/>
          <w:lang w:eastAsia="es-PE"/>
        </w:rPr>
        <w:drawing>
          <wp:anchor distT="0" distB="0" distL="114300" distR="114300" simplePos="0" relativeHeight="251691008" behindDoc="0" locked="0" layoutInCell="1" allowOverlap="1" wp14:anchorId="5794A45D" wp14:editId="7C726710">
            <wp:simplePos x="0" y="0"/>
            <wp:positionH relativeFrom="margin">
              <wp:posOffset>219075</wp:posOffset>
            </wp:positionH>
            <wp:positionV relativeFrom="paragraph">
              <wp:posOffset>523875</wp:posOffset>
            </wp:positionV>
            <wp:extent cx="5106035" cy="2540000"/>
            <wp:effectExtent l="19050" t="19050" r="18415" b="12700"/>
            <wp:wrapTight wrapText="bothSides">
              <wp:wrapPolygon edited="0">
                <wp:start x="-81" y="-162"/>
                <wp:lineTo x="-81" y="21546"/>
                <wp:lineTo x="21597" y="21546"/>
                <wp:lineTo x="21597" y="-162"/>
                <wp:lineTo x="-81" y="-162"/>
              </wp:wrapPolygon>
            </wp:wrapTight>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6035" cy="2540000"/>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F57AE" w:rsidRPr="005C406B">
        <w:t>Gráfico N° 3</w:t>
      </w:r>
      <w:r w:rsidR="005F57AE">
        <w:t>4</w:t>
      </w:r>
      <w:r w:rsidR="005F57AE" w:rsidRPr="005C406B">
        <w:t>: Principales motivos de las M</w:t>
      </w:r>
      <w:r w:rsidR="005F57AE">
        <w:t>YPES</w:t>
      </w:r>
      <w:r w:rsidR="005F57AE" w:rsidRPr="005C406B">
        <w:t xml:space="preserve"> para incorporarse a una agrupación o institución con fines empresariales</w:t>
      </w:r>
      <w:bookmarkEnd w:id="516"/>
      <w:bookmarkEnd w:id="517"/>
      <w:bookmarkEnd w:id="518"/>
      <w:bookmarkEnd w:id="519"/>
      <w:bookmarkEnd w:id="520"/>
    </w:p>
    <w:p w:rsidR="005F57AE" w:rsidRDefault="005F57AE" w:rsidP="00290024">
      <w:pPr>
        <w:pStyle w:val="Texto"/>
        <w:ind w:firstLine="708"/>
      </w:pPr>
      <w:r>
        <w:rPr>
          <w:sz w:val="16"/>
          <w:szCs w:val="16"/>
        </w:rPr>
        <w:t>Fuente: Encuesta de Micro y Pequeña Empresa 2011</w:t>
      </w:r>
    </w:p>
    <w:p w:rsidR="005F57AE" w:rsidRDefault="005F57AE" w:rsidP="005F57AE">
      <w:pPr>
        <w:pStyle w:val="Texto"/>
        <w:rPr>
          <w:i/>
          <w:noProof/>
          <w:szCs w:val="24"/>
          <w:lang w:val="es-ES" w:eastAsia="es-ES"/>
        </w:rPr>
      </w:pPr>
      <w:r>
        <w:rPr>
          <w:szCs w:val="24"/>
        </w:rPr>
        <w:lastRenderedPageBreak/>
        <w:t>Sin embargo, también existen ciertos factores que los empresarios MYPES consideraron relevantes para no agruparse o pertenecer a una institución con fines empresariales. Entre estos tenemos la falta de conocimiento acerca de las asociaciones, el hecho de no recibir beneficio alguno,  y la limitación de cierta capacidad de decisión, tal y como lo muestra el gráfico N° 35.</w:t>
      </w:r>
      <w:r>
        <w:rPr>
          <w:i/>
          <w:noProof/>
          <w:szCs w:val="24"/>
          <w:lang w:val="es-ES" w:eastAsia="es-ES"/>
        </w:rPr>
        <w:t xml:space="preserve"> </w:t>
      </w:r>
    </w:p>
    <w:p w:rsidR="005F57AE" w:rsidRPr="00332F6C" w:rsidRDefault="005F57AE" w:rsidP="003758C8">
      <w:pPr>
        <w:pStyle w:val="Figura"/>
      </w:pPr>
      <w:bookmarkStart w:id="521" w:name="_Toc371968992"/>
      <w:bookmarkStart w:id="522" w:name="_Toc371970599"/>
      <w:bookmarkStart w:id="523" w:name="_Toc371970802"/>
      <w:bookmarkStart w:id="524" w:name="_Toc429005594"/>
      <w:bookmarkStart w:id="525" w:name="_Toc429007510"/>
      <w:r w:rsidRPr="00332F6C">
        <w:t>Gráfico N° 3</w:t>
      </w:r>
      <w:r>
        <w:t>5</w:t>
      </w:r>
      <w:r w:rsidRPr="00332F6C">
        <w:t>: Principales motivos de las M</w:t>
      </w:r>
      <w:r>
        <w:t>YPES</w:t>
      </w:r>
      <w:r w:rsidRPr="00332F6C">
        <w:t xml:space="preserve"> para no incorporarse a una agrupación o institución con fines empresariales</w:t>
      </w:r>
      <w:bookmarkEnd w:id="521"/>
      <w:bookmarkEnd w:id="522"/>
      <w:bookmarkEnd w:id="523"/>
      <w:bookmarkEnd w:id="524"/>
      <w:bookmarkEnd w:id="525"/>
    </w:p>
    <w:p w:rsidR="005F57AE" w:rsidRDefault="005F57AE" w:rsidP="005F57AE">
      <w:pPr>
        <w:pStyle w:val="Texto"/>
        <w:rPr>
          <w:i/>
          <w:szCs w:val="24"/>
        </w:rPr>
      </w:pPr>
      <w:r>
        <w:rPr>
          <w:noProof/>
          <w:lang w:eastAsia="es-PE"/>
        </w:rPr>
        <w:drawing>
          <wp:anchor distT="0" distB="0" distL="114300" distR="114300" simplePos="0" relativeHeight="251692032" behindDoc="0" locked="0" layoutInCell="1" allowOverlap="1" wp14:anchorId="4BE8C480" wp14:editId="3BC74DB9">
            <wp:simplePos x="0" y="0"/>
            <wp:positionH relativeFrom="column">
              <wp:posOffset>452755</wp:posOffset>
            </wp:positionH>
            <wp:positionV relativeFrom="paragraph">
              <wp:posOffset>26670</wp:posOffset>
            </wp:positionV>
            <wp:extent cx="4405630" cy="2315845"/>
            <wp:effectExtent l="19050" t="19050" r="13970" b="27305"/>
            <wp:wrapTight wrapText="bothSides">
              <wp:wrapPolygon edited="0">
                <wp:start x="-93" y="-178"/>
                <wp:lineTo x="-93" y="21677"/>
                <wp:lineTo x="21575" y="21677"/>
                <wp:lineTo x="21575" y="-178"/>
                <wp:lineTo x="-93" y="-178"/>
              </wp:wrapPolygon>
            </wp:wrapTight>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5630" cy="2315845"/>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290024" w:rsidRDefault="00290024" w:rsidP="005F57AE">
      <w:pPr>
        <w:pStyle w:val="Texto"/>
      </w:pPr>
    </w:p>
    <w:p w:rsidR="005F57AE" w:rsidRDefault="005F57AE" w:rsidP="00290024">
      <w:pPr>
        <w:pStyle w:val="Texto"/>
        <w:ind w:firstLine="708"/>
      </w:pPr>
      <w:r>
        <w:rPr>
          <w:sz w:val="16"/>
          <w:szCs w:val="16"/>
        </w:rPr>
        <w:t>Fuente: Encuesta de Micro y Pequeña Empresa 2011</w:t>
      </w:r>
    </w:p>
    <w:p w:rsidR="005F57AE" w:rsidRDefault="005F57AE" w:rsidP="005F57AE">
      <w:pPr>
        <w:pStyle w:val="Texto"/>
      </w:pPr>
    </w:p>
    <w:p w:rsidR="005F57AE" w:rsidRPr="000F6A01" w:rsidRDefault="005F57AE" w:rsidP="005F57AE">
      <w:pPr>
        <w:pStyle w:val="Texto"/>
        <w:rPr>
          <w:szCs w:val="24"/>
        </w:rPr>
      </w:pPr>
      <w:r w:rsidRPr="000F6A01">
        <w:rPr>
          <w:szCs w:val="24"/>
        </w:rPr>
        <w:t>Al mismo tiempo, algunos de los propietarios de las MYPES</w:t>
      </w:r>
      <w:r>
        <w:rPr>
          <w:szCs w:val="24"/>
        </w:rPr>
        <w:t xml:space="preserve"> </w:t>
      </w:r>
      <w:r w:rsidRPr="000F6A01">
        <w:rPr>
          <w:szCs w:val="24"/>
        </w:rPr>
        <w:t xml:space="preserve">que fueron encuestados por el equipo del INEI declararon haber participado de algunos cursos o eventos de capacitación sobre nuevas tecnologías para mejorar procesos productivos, financiamiento, gestión empresarial, calidad total, y temas relacionados con el servicio al cliente, marketing, relaciones con proveedores y buenas prácticas de manufactura y planeamiento de la producción, etc. Sin embargo,  no todos acudieron a dichos eventos, generando una asistencia menor al 45% de la población en eventos de capacitación en general y un porcentaje de asistencia que bordea un 10% para cursos sobre un tema en específico. [43] Esto demuestra que muy pocos empresarios MYPES están debidamente capacitados para lograr </w:t>
      </w:r>
      <w:proofErr w:type="spellStart"/>
      <w:r w:rsidRPr="000F6A01">
        <w:rPr>
          <w:szCs w:val="24"/>
        </w:rPr>
        <w:t>gerenciar</w:t>
      </w:r>
      <w:proofErr w:type="spellEnd"/>
      <w:r w:rsidRPr="000F6A01">
        <w:rPr>
          <w:szCs w:val="24"/>
        </w:rPr>
        <w:t xml:space="preserve"> sus negocios de la mejor manera, lo que determina un punto muy valioso para mejorar por parte del Estado y del propio dirigente pyme.</w:t>
      </w:r>
    </w:p>
    <w:p w:rsidR="005F57AE" w:rsidRDefault="005F57AE" w:rsidP="00E46E97">
      <w:pPr>
        <w:pStyle w:val="Ttulo3"/>
      </w:pPr>
      <w:bookmarkStart w:id="526" w:name="_Toc371968993"/>
      <w:bookmarkStart w:id="527" w:name="_Toc371969890"/>
      <w:bookmarkStart w:id="528" w:name="_Toc371970600"/>
      <w:bookmarkStart w:id="529" w:name="_Toc371970803"/>
      <w:bookmarkStart w:id="530" w:name="_Toc428834072"/>
      <w:r w:rsidRPr="00FB2590">
        <w:lastRenderedPageBreak/>
        <w:t>2.2.2. Problemas Logísticos en las M</w:t>
      </w:r>
      <w:r>
        <w:t>YPES</w:t>
      </w:r>
      <w:r w:rsidRPr="00FB2590">
        <w:t>:</w:t>
      </w:r>
      <w:bookmarkEnd w:id="526"/>
      <w:bookmarkEnd w:id="527"/>
      <w:bookmarkEnd w:id="528"/>
      <w:bookmarkEnd w:id="529"/>
      <w:bookmarkEnd w:id="530"/>
      <w:r w:rsidRPr="00FB2590">
        <w:t xml:space="preserve"> </w:t>
      </w:r>
    </w:p>
    <w:p w:rsidR="005F57AE" w:rsidRDefault="005F57AE" w:rsidP="005F57AE">
      <w:pPr>
        <w:pStyle w:val="Texto"/>
        <w:rPr>
          <w:szCs w:val="24"/>
        </w:rPr>
      </w:pPr>
      <w:r>
        <w:rPr>
          <w:szCs w:val="24"/>
        </w:rPr>
        <w:t>Entre los grandes factores que no permiten que las MYPES puedan crecer con éxito y así evitar su desaparición en el mediano plazo, se encuentran los factores operativos como la logística y las operaciones. Estos factores también son mencionados en gráficos anteriores como producción, control de inventarios y proveedores.</w:t>
      </w:r>
    </w:p>
    <w:p w:rsidR="005F57AE" w:rsidRDefault="005F57AE" w:rsidP="005F57AE">
      <w:pPr>
        <w:pStyle w:val="Texto"/>
        <w:rPr>
          <w:szCs w:val="24"/>
        </w:rPr>
      </w:pPr>
      <w:r>
        <w:rPr>
          <w:szCs w:val="24"/>
        </w:rPr>
        <w:t>Generalmente, las MYPES consideran que la función logística resulta costosa e irrelevante cuando toca introducirla en el planeamiento estratégico de la empresa. Para ellos, la logística es solo una función que suministra de forma inmediata bienes y servicios de manera que al hacerlo al menor costo posible se puede hablar de una eficiencia en el abastecimiento. En las MYPES podemos identificar como problemas desde la falta de planificación en las compras, pasando por una nula gestión en el almacenamiento, hasta dificultades para la medición de los resultados debido a que no se cuenta con indicadores logísticos. [44]</w:t>
      </w:r>
    </w:p>
    <w:p w:rsidR="005F57AE" w:rsidRDefault="005F57AE" w:rsidP="005F57AE">
      <w:pPr>
        <w:pStyle w:val="Texto"/>
        <w:rPr>
          <w:szCs w:val="24"/>
        </w:rPr>
      </w:pPr>
      <w:r>
        <w:rPr>
          <w:szCs w:val="24"/>
        </w:rPr>
        <w:t xml:space="preserve">Así mismo, es necesario que las MYPES tengan en cuenta que existe una relación directa entre la rentabilidad y la gestión de inventarios. Estas carecen de herramientas que aseguren la rotación de stocks y por consiguiente, el flujo económico de la empresa. Existe una clara deficiencia en cuanto al control de los inventarios, ya que los empresarios MYPES solo cuentan con conocimientos básicos sobre el tema. Esto queda demostrado en el testimonio de un empresario MYPE que respondió a la pregunta sobre el manejo de inventarios en su empresa: </w:t>
      </w:r>
      <w:r w:rsidRPr="003602ED">
        <w:rPr>
          <w:rStyle w:val="Citation"/>
        </w:rPr>
        <w:t>“En realidad, nuestro control es bien sencillo, lo llevamos nosotros mismos, nosotros sabemos cuánto material tenemos en el almacén y cuánto vamos despachando, no tenemos un sistema que nos ayude con esto”</w:t>
      </w:r>
      <w:r>
        <w:rPr>
          <w:szCs w:val="24"/>
        </w:rPr>
        <w:t>. [41]</w:t>
      </w:r>
    </w:p>
    <w:p w:rsidR="005F57AE" w:rsidRDefault="005F57AE" w:rsidP="005F57AE">
      <w:pPr>
        <w:pStyle w:val="Texto"/>
        <w:rPr>
          <w:szCs w:val="24"/>
        </w:rPr>
      </w:pPr>
      <w:r>
        <w:rPr>
          <w:szCs w:val="24"/>
        </w:rPr>
        <w:t xml:space="preserve">Tampoco se cuenta con métodos o controles que aseguren la calidad del abastecimiento ni con la planificación adecuada que permita que no se produzcan quiebres o sobre stocks en la cadena de suministros. La planificación de la demanda es otra herramienta que es muy poco utilizada por las MYPES y que está íntimamente relacionada con la satisfacción del cliente final. Con esto, no se puede prever cuál es el nivel de inventario requerido. [44] </w:t>
      </w:r>
    </w:p>
    <w:p w:rsidR="005F57AE" w:rsidRDefault="005F57AE" w:rsidP="005F57AE">
      <w:pPr>
        <w:pStyle w:val="Texto"/>
        <w:rPr>
          <w:szCs w:val="24"/>
        </w:rPr>
      </w:pPr>
      <w:r>
        <w:rPr>
          <w:szCs w:val="24"/>
        </w:rPr>
        <w:t xml:space="preserve">Se requiere de alguna forma de estandarización en la calidad de las materias primas en lo que a proveedores respecta, una determinada forma de almacenar los productos </w:t>
      </w:r>
      <w:r>
        <w:rPr>
          <w:szCs w:val="24"/>
        </w:rPr>
        <w:lastRenderedPageBreak/>
        <w:t xml:space="preserve">terminados y materias primas y de mantener y controlar los inventarios de forma que se pueda minimizar los costos. </w:t>
      </w:r>
    </w:p>
    <w:p w:rsidR="005F57AE" w:rsidRDefault="005F57AE" w:rsidP="005F57AE">
      <w:pPr>
        <w:pStyle w:val="Texto"/>
        <w:rPr>
          <w:szCs w:val="24"/>
        </w:rPr>
      </w:pPr>
      <w:r>
        <w:rPr>
          <w:szCs w:val="24"/>
        </w:rPr>
        <w:t xml:space="preserve">Algunas buenas prácticas logísticas indican que se debe evaluar la posibilidad de algún descuento por cantidad en cuanto a la negociación con los proveedores de cuero (en el caso del sector calzado), y realizar las compras de acuerdo a algún calendario para reducir gastos. </w:t>
      </w:r>
    </w:p>
    <w:p w:rsidR="005F57AE" w:rsidRDefault="005F57AE" w:rsidP="005F57AE">
      <w:pPr>
        <w:pStyle w:val="Texto"/>
        <w:rPr>
          <w:szCs w:val="24"/>
        </w:rPr>
      </w:pPr>
      <w:r>
        <w:rPr>
          <w:szCs w:val="24"/>
        </w:rPr>
        <w:t>Otra deficiencia logística en las MYPES es el desconocimiento de los beneficios de la logística inversa, ya que no realizan acciones para manejar los desperdicios ni las mermas de su proceso de producción. [18] [45]</w:t>
      </w:r>
    </w:p>
    <w:p w:rsidR="005F57AE" w:rsidRDefault="005F57AE" w:rsidP="005F57AE">
      <w:pPr>
        <w:pStyle w:val="Texto"/>
        <w:rPr>
          <w:szCs w:val="24"/>
        </w:rPr>
      </w:pPr>
      <w:r>
        <w:rPr>
          <w:szCs w:val="24"/>
        </w:rPr>
        <w:t>El tema de la distribución también es importante, ya que se debe plantear una forma similar o única de transportar los productos hacia las tiendas donde se realice la venta, evitando posibles daños de la mercadería. Se debe evaluar si se requiere contratar algún servicio de terceros para transportar mercadería y poder cubrir la demanda y cumplir con los tiempos pactados, ya que las MYPES, en su mayoría, no cuentan con móviles propias para realizar esta función. [46]</w:t>
      </w:r>
    </w:p>
    <w:p w:rsidR="005F57AE" w:rsidRDefault="002D05F0" w:rsidP="003758C8">
      <w:pPr>
        <w:pStyle w:val="Figura"/>
      </w:pPr>
      <w:bookmarkStart w:id="531" w:name="_Toc371968994"/>
      <w:bookmarkStart w:id="532" w:name="_Toc371970601"/>
      <w:bookmarkStart w:id="533" w:name="_Toc371970804"/>
      <w:bookmarkStart w:id="534" w:name="_Toc429005595"/>
      <w:bookmarkStart w:id="535" w:name="_Toc429007511"/>
      <w:r w:rsidRPr="00332F6C">
        <w:rPr>
          <w:noProof/>
          <w:lang w:eastAsia="es-PE"/>
        </w:rPr>
        <w:drawing>
          <wp:anchor distT="0" distB="0" distL="114300" distR="114300" simplePos="0" relativeHeight="251695104" behindDoc="0" locked="0" layoutInCell="1" allowOverlap="1" wp14:anchorId="67FD8946" wp14:editId="04881ED2">
            <wp:simplePos x="0" y="0"/>
            <wp:positionH relativeFrom="column">
              <wp:posOffset>208280</wp:posOffset>
            </wp:positionH>
            <wp:positionV relativeFrom="paragraph">
              <wp:posOffset>468630</wp:posOffset>
            </wp:positionV>
            <wp:extent cx="5268595" cy="2564765"/>
            <wp:effectExtent l="19050" t="19050" r="27305" b="26035"/>
            <wp:wrapTight wrapText="bothSides">
              <wp:wrapPolygon edited="0">
                <wp:start x="-78" y="-160"/>
                <wp:lineTo x="-78" y="21659"/>
                <wp:lineTo x="21634" y="21659"/>
                <wp:lineTo x="21634" y="-160"/>
                <wp:lineTo x="-78" y="-160"/>
              </wp:wrapPolygon>
            </wp:wrapTight>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8595" cy="2564765"/>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F57AE" w:rsidRPr="00332F6C">
        <w:t xml:space="preserve">Gráfico N° </w:t>
      </w:r>
      <w:r w:rsidR="005F57AE">
        <w:t>36</w:t>
      </w:r>
      <w:r w:rsidR="005F57AE" w:rsidRPr="00332F6C">
        <w:t xml:space="preserve">: Canales de distribución en las </w:t>
      </w:r>
      <w:bookmarkEnd w:id="531"/>
      <w:bookmarkEnd w:id="532"/>
      <w:bookmarkEnd w:id="533"/>
      <w:r w:rsidR="005F57AE" w:rsidRPr="00332F6C">
        <w:t>M</w:t>
      </w:r>
      <w:r w:rsidR="005F57AE">
        <w:t>YPES</w:t>
      </w:r>
      <w:bookmarkEnd w:id="534"/>
      <w:bookmarkEnd w:id="535"/>
    </w:p>
    <w:p w:rsidR="005F57AE" w:rsidRDefault="005F57AE" w:rsidP="002D05F0">
      <w:pPr>
        <w:pStyle w:val="Texto"/>
        <w:ind w:firstLine="708"/>
        <w:rPr>
          <w:sz w:val="16"/>
          <w:szCs w:val="16"/>
        </w:rPr>
      </w:pPr>
      <w:r>
        <w:rPr>
          <w:sz w:val="16"/>
          <w:szCs w:val="16"/>
        </w:rPr>
        <w:t xml:space="preserve">Fuente: García y </w:t>
      </w:r>
      <w:proofErr w:type="spellStart"/>
      <w:r>
        <w:rPr>
          <w:sz w:val="16"/>
          <w:szCs w:val="16"/>
        </w:rPr>
        <w:t>Chen</w:t>
      </w:r>
      <w:proofErr w:type="spellEnd"/>
      <w:r>
        <w:rPr>
          <w:sz w:val="16"/>
          <w:szCs w:val="16"/>
        </w:rPr>
        <w:t xml:space="preserve"> 2012</w:t>
      </w:r>
    </w:p>
    <w:p w:rsidR="002D05F0" w:rsidRPr="002D05F0" w:rsidRDefault="002D05F0" w:rsidP="002D05F0">
      <w:pPr>
        <w:pStyle w:val="Texto"/>
        <w:rPr>
          <w:szCs w:val="24"/>
        </w:rPr>
      </w:pPr>
    </w:p>
    <w:p w:rsidR="005F57AE" w:rsidRDefault="005F57AE" w:rsidP="005F57AE">
      <w:pPr>
        <w:pStyle w:val="Texto"/>
        <w:rPr>
          <w:noProof/>
          <w:szCs w:val="24"/>
          <w:lang w:val="es-ES" w:eastAsia="es-ES"/>
        </w:rPr>
      </w:pPr>
      <w:r>
        <w:rPr>
          <w:noProof/>
          <w:szCs w:val="24"/>
          <w:lang w:val="es-ES" w:eastAsia="es-ES"/>
        </w:rPr>
        <w:t xml:space="preserve">En el cuadro anterior se observa que la gran mayoría de MYPES prefieren vender sus productos en su local propio y que el segundo grupo más representativo lo puede enviar </w:t>
      </w:r>
      <w:r>
        <w:rPr>
          <w:noProof/>
          <w:szCs w:val="24"/>
          <w:lang w:val="es-ES" w:eastAsia="es-ES"/>
        </w:rPr>
        <w:lastRenderedPageBreak/>
        <w:t xml:space="preserve">a domicilio. Esto demuestra que no se cuenta con experiencia en la distribución a tiendas mayoristas o minoristas, lo cual puede ocasionar problemas en la cadena de abastecimiento. </w:t>
      </w:r>
    </w:p>
    <w:p w:rsidR="002D05F0" w:rsidRDefault="002D05F0" w:rsidP="005F57AE">
      <w:pPr>
        <w:pStyle w:val="Texto"/>
        <w:rPr>
          <w:noProof/>
          <w:szCs w:val="24"/>
          <w:lang w:val="es-ES" w:eastAsia="es-ES"/>
        </w:rPr>
      </w:pPr>
    </w:p>
    <w:p w:rsidR="005F57AE" w:rsidRPr="00FB2590" w:rsidRDefault="005F57AE" w:rsidP="00E46E97">
      <w:pPr>
        <w:pStyle w:val="Ttulo2"/>
      </w:pPr>
      <w:bookmarkStart w:id="536" w:name="_Toc371968995"/>
      <w:bookmarkStart w:id="537" w:name="_Toc371969892"/>
      <w:bookmarkStart w:id="538" w:name="_Toc371970602"/>
      <w:bookmarkStart w:id="539" w:name="_Toc371970805"/>
      <w:bookmarkStart w:id="540" w:name="_Toc428834073"/>
      <w:r w:rsidRPr="00FB2590">
        <w:t>2.3 Análisis y diagnóstico  de Encuestas a empresas MYPES de calzado de Lima</w:t>
      </w:r>
      <w:bookmarkEnd w:id="536"/>
      <w:bookmarkEnd w:id="537"/>
      <w:bookmarkEnd w:id="538"/>
      <w:bookmarkEnd w:id="539"/>
      <w:bookmarkEnd w:id="540"/>
    </w:p>
    <w:p w:rsidR="005F57AE" w:rsidRDefault="005F57AE" w:rsidP="005F57AE">
      <w:pPr>
        <w:pStyle w:val="Texto"/>
        <w:rPr>
          <w:szCs w:val="24"/>
        </w:rPr>
      </w:pPr>
      <w:r>
        <w:rPr>
          <w:szCs w:val="24"/>
        </w:rPr>
        <w:t>Como se mencionó en el subcapítulo anterior, uno de los sectores MYPES  que tiene una participación de mercado aceptable   es el sector manufacturero, en el cual se encuentra la actividad de elaboración y fabricación de calzado. En este contexto,  para poder determinar la situación actual  de las diversas empresas de calzado  se realizó una encuesta en la cual se abarcan diferentes procesos que tiene una empresa. Es así que  a través de esto se buscó determinar los diferentes métodos y herramientas que están usando las MYPES de calzado en sus procesos logísticos,  y con ello poder determinar cuáles son las principales falencias que estas empresas poseen, y por otra parte poder obtener información necesaria para la elaboración  de la propuesta de modelo de gestión logística, que se tocará en capítulos posteriores.</w:t>
      </w:r>
    </w:p>
    <w:p w:rsidR="005F57AE" w:rsidRDefault="005F57AE" w:rsidP="005F57AE">
      <w:pPr>
        <w:pStyle w:val="Texto"/>
        <w:rPr>
          <w:szCs w:val="24"/>
        </w:rPr>
      </w:pPr>
      <w:r>
        <w:rPr>
          <w:szCs w:val="24"/>
        </w:rPr>
        <w:t>Para la elaboración de la encuesta, fue necesario determinar el tamaño de la población en estudio, y con ello poder determinar el tamaño de la muestra a usar. Es así que se realizó la ficha técnica de la encuesta la cual consta de lo siguiente:</w:t>
      </w:r>
    </w:p>
    <w:p w:rsidR="005F57AE" w:rsidRDefault="005F57AE" w:rsidP="00E46E97">
      <w:pPr>
        <w:pStyle w:val="Ttulo3"/>
      </w:pPr>
      <w:bookmarkStart w:id="541" w:name="_Toc371968996"/>
      <w:bookmarkStart w:id="542" w:name="_Toc371969893"/>
      <w:bookmarkStart w:id="543" w:name="_Toc371970603"/>
      <w:bookmarkStart w:id="544" w:name="_Toc371970806"/>
      <w:bookmarkStart w:id="545" w:name="_Toc428834074"/>
      <w:r w:rsidRPr="00ED4AA9">
        <w:rPr>
          <w:noProof/>
          <w:lang w:eastAsia="es-PE"/>
        </w:rPr>
        <w:lastRenderedPageBreak/>
        <w:drawing>
          <wp:anchor distT="0" distB="0" distL="114300" distR="114300" simplePos="0" relativeHeight="251853824" behindDoc="0" locked="0" layoutInCell="1" allowOverlap="1" wp14:anchorId="75131057" wp14:editId="7766C054">
            <wp:simplePos x="0" y="0"/>
            <wp:positionH relativeFrom="column">
              <wp:posOffset>191770</wp:posOffset>
            </wp:positionH>
            <wp:positionV relativeFrom="paragraph">
              <wp:posOffset>380365</wp:posOffset>
            </wp:positionV>
            <wp:extent cx="4770755" cy="4535805"/>
            <wp:effectExtent l="0" t="0" r="0" b="0"/>
            <wp:wrapSquare wrapText="bothSides"/>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0755" cy="45358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FB2590">
        <w:t>2.3.1 Ficha Técnica</w:t>
      </w:r>
      <w:bookmarkEnd w:id="541"/>
      <w:bookmarkEnd w:id="542"/>
      <w:bookmarkEnd w:id="543"/>
      <w:bookmarkEnd w:id="544"/>
      <w:bookmarkEnd w:id="545"/>
    </w:p>
    <w:p w:rsidR="005F57AE" w:rsidRPr="00ED4AA9" w:rsidRDefault="005F57AE" w:rsidP="005F57AE">
      <w:pPr>
        <w:pStyle w:val="Texto"/>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D173AE" w:rsidP="005F57AE">
      <w:pPr>
        <w:pStyle w:val="Texto"/>
        <w:rPr>
          <w:rFonts w:eastAsiaTheme="minorEastAsia"/>
          <w:szCs w:val="24"/>
        </w:rPr>
      </w:pPr>
      <w:r>
        <w:rPr>
          <w:rFonts w:eastAsiaTheme="minorEastAsia"/>
          <w:noProof/>
          <w:szCs w:val="24"/>
          <w:lang w:eastAsia="es-PE"/>
        </w:rPr>
        <w:drawing>
          <wp:anchor distT="0" distB="0" distL="114300" distR="114300" simplePos="0" relativeHeight="251888640" behindDoc="0" locked="0" layoutInCell="1" allowOverlap="1">
            <wp:simplePos x="0" y="0"/>
            <wp:positionH relativeFrom="column">
              <wp:posOffset>1358265</wp:posOffset>
            </wp:positionH>
            <wp:positionV relativeFrom="paragraph">
              <wp:posOffset>1270</wp:posOffset>
            </wp:positionV>
            <wp:extent cx="3410585" cy="10668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0585" cy="1066800"/>
                    </a:xfrm>
                    <a:prstGeom prst="rect">
                      <a:avLst/>
                    </a:prstGeom>
                    <a:noFill/>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p>
    <w:p w:rsidR="005F57AE" w:rsidRDefault="005F57AE" w:rsidP="005F57AE">
      <w:pPr>
        <w:pStyle w:val="Texto"/>
        <w:rPr>
          <w:rFonts w:eastAsiaTheme="minorEastAsia"/>
          <w:szCs w:val="24"/>
        </w:rPr>
      </w:pPr>
      <w:r>
        <w:rPr>
          <w:rFonts w:eastAsiaTheme="minorEastAsia"/>
          <w:szCs w:val="24"/>
        </w:rPr>
        <w:t>Los datos son los siguientes:</w:t>
      </w:r>
    </w:p>
    <w:p w:rsidR="005F57AE" w:rsidRDefault="005F57AE" w:rsidP="005F57AE">
      <w:pPr>
        <w:pStyle w:val="Texto"/>
        <w:rPr>
          <w:szCs w:val="24"/>
        </w:rPr>
      </w:pPr>
      <w:r>
        <w:rPr>
          <w:szCs w:val="24"/>
        </w:rPr>
        <w:t>Tamaño de la población (N) = 2201 MYPES</w:t>
      </w:r>
    </w:p>
    <w:p w:rsidR="005F57AE" w:rsidRDefault="005F57AE" w:rsidP="005F57AE">
      <w:pPr>
        <w:pStyle w:val="Texto"/>
        <w:rPr>
          <w:szCs w:val="24"/>
        </w:rPr>
      </w:pPr>
      <w:r>
        <w:rPr>
          <w:szCs w:val="24"/>
        </w:rPr>
        <w:t>Nivel de confianza (NC) = 90%</w:t>
      </w:r>
    </w:p>
    <w:p w:rsidR="005F57AE" w:rsidRDefault="005F57AE" w:rsidP="005F57AE">
      <w:pPr>
        <w:pStyle w:val="Texto"/>
        <w:rPr>
          <w:szCs w:val="24"/>
        </w:rPr>
      </w:pPr>
      <w:r>
        <w:rPr>
          <w:szCs w:val="24"/>
        </w:rPr>
        <w:t>Valor Normal al 90% (Z) = 1.65</w:t>
      </w:r>
    </w:p>
    <w:p w:rsidR="005F57AE" w:rsidRDefault="005F57AE" w:rsidP="005F57AE">
      <w:pPr>
        <w:pStyle w:val="Texto"/>
        <w:rPr>
          <w:szCs w:val="24"/>
        </w:rPr>
      </w:pPr>
      <w:r>
        <w:rPr>
          <w:szCs w:val="24"/>
        </w:rPr>
        <w:t>Error (E) = 11.50%</w:t>
      </w:r>
    </w:p>
    <w:p w:rsidR="005F57AE" w:rsidRDefault="005F57AE" w:rsidP="005F57AE">
      <w:pPr>
        <w:pStyle w:val="Texto"/>
        <w:rPr>
          <w:szCs w:val="24"/>
        </w:rPr>
      </w:pPr>
      <w:r>
        <w:rPr>
          <w:szCs w:val="24"/>
        </w:rPr>
        <w:t>Probabilidad de aprobación (p) = 50%</w:t>
      </w:r>
    </w:p>
    <w:p w:rsidR="005F57AE" w:rsidRDefault="005F57AE" w:rsidP="005F57AE">
      <w:pPr>
        <w:pStyle w:val="Texto"/>
        <w:rPr>
          <w:szCs w:val="24"/>
        </w:rPr>
      </w:pPr>
      <w:r>
        <w:rPr>
          <w:szCs w:val="24"/>
        </w:rPr>
        <w:lastRenderedPageBreak/>
        <w:t>Probabilidad de rechazo (q) = 50%</w:t>
      </w:r>
    </w:p>
    <w:p w:rsidR="005F57AE" w:rsidRDefault="005F57AE" w:rsidP="005F57AE">
      <w:pPr>
        <w:pStyle w:val="Texto"/>
        <w:rPr>
          <w:szCs w:val="24"/>
        </w:rPr>
      </w:pPr>
      <w:r>
        <w:rPr>
          <w:szCs w:val="24"/>
        </w:rPr>
        <w:t>El tamaño de muestra se calcula con los siguientes datos obteniendo un valor de 51 (50.31).</w:t>
      </w:r>
    </w:p>
    <w:p w:rsidR="005F57AE" w:rsidRDefault="005F57AE" w:rsidP="005F57AE">
      <w:pPr>
        <w:pStyle w:val="Texto"/>
        <w:rPr>
          <w:szCs w:val="24"/>
        </w:rPr>
      </w:pPr>
      <w:r>
        <w:rPr>
          <w:szCs w:val="24"/>
        </w:rPr>
        <w:t xml:space="preserve">TIPO DE DISEÑO: </w:t>
      </w:r>
    </w:p>
    <w:p w:rsidR="005F57AE" w:rsidRDefault="005F57AE" w:rsidP="005F57AE">
      <w:pPr>
        <w:pStyle w:val="Texto"/>
        <w:rPr>
          <w:szCs w:val="24"/>
        </w:rPr>
      </w:pPr>
      <w:r>
        <w:rPr>
          <w:szCs w:val="24"/>
        </w:rPr>
        <w:t>El modelo estadístico para realizar las encuestas es el muestreo  sistemático, el cual se aplicó  a diferentes empresas MYPES del sector calzado en diferentes puntos de Lima. El muestreo sistemático, a comparación de otros es más sencillo de llevarse a cabo en el campo, con lo cual se disminuye el margen de error al momento de realizar la selección de muestras.</w:t>
      </w:r>
    </w:p>
    <w:p w:rsidR="005F57AE" w:rsidRDefault="005F57AE" w:rsidP="005F57AE">
      <w:pPr>
        <w:pStyle w:val="Texto"/>
        <w:rPr>
          <w:szCs w:val="24"/>
        </w:rPr>
      </w:pPr>
      <w:r>
        <w:rPr>
          <w:szCs w:val="24"/>
        </w:rPr>
        <w:t>La muestra fue seleccionada de la siguiente manera: Primera etapa, se identificó los sectores de Lima que contienen a la mayor parte de empresas MYPES.  La segunda etapa: Se basó en el contacto con los diferentes dueños de las empresas para acordar una cita y la tercera fue la ejecución de la encuesta.</w:t>
      </w:r>
    </w:p>
    <w:p w:rsidR="005F57AE" w:rsidRDefault="005F57AE" w:rsidP="005F57AE">
      <w:pPr>
        <w:pStyle w:val="Texto"/>
        <w:rPr>
          <w:szCs w:val="24"/>
        </w:rPr>
      </w:pPr>
      <w:r>
        <w:rPr>
          <w:szCs w:val="24"/>
        </w:rPr>
        <w:t>RELEVAMIENTO DE INFORMACION</w:t>
      </w:r>
    </w:p>
    <w:p w:rsidR="005F57AE" w:rsidRDefault="005F57AE" w:rsidP="005F57AE">
      <w:pPr>
        <w:pStyle w:val="Texto"/>
        <w:rPr>
          <w:szCs w:val="24"/>
        </w:rPr>
      </w:pPr>
      <w:r>
        <w:rPr>
          <w:szCs w:val="24"/>
        </w:rPr>
        <w:t>TIPO DE ENTREVISTA: Entrevista directa con formulario en papel.</w:t>
      </w:r>
    </w:p>
    <w:p w:rsidR="005F57AE" w:rsidRDefault="005F57AE" w:rsidP="005F57AE">
      <w:pPr>
        <w:pStyle w:val="Texto"/>
        <w:rPr>
          <w:szCs w:val="24"/>
        </w:rPr>
      </w:pPr>
      <w:r>
        <w:rPr>
          <w:szCs w:val="24"/>
        </w:rPr>
        <w:t xml:space="preserve">INFORMANTE: Propietario o dueño de la </w:t>
      </w:r>
      <w:proofErr w:type="spellStart"/>
      <w:r>
        <w:rPr>
          <w:szCs w:val="24"/>
        </w:rPr>
        <w:t>Mype</w:t>
      </w:r>
      <w:proofErr w:type="spellEnd"/>
      <w:r>
        <w:rPr>
          <w:szCs w:val="24"/>
        </w:rPr>
        <w:t>, que tenga conocimientos   sobre el manejo de la empresa y sobre los procesos que la conforman.</w:t>
      </w:r>
    </w:p>
    <w:p w:rsidR="005F57AE" w:rsidRDefault="005F57AE" w:rsidP="005F57AE">
      <w:pPr>
        <w:pStyle w:val="Texto"/>
        <w:rPr>
          <w:szCs w:val="24"/>
        </w:rPr>
      </w:pPr>
      <w:r>
        <w:rPr>
          <w:szCs w:val="24"/>
        </w:rPr>
        <w:t>TASA DE RESPUESTA: 96,6%</w:t>
      </w:r>
    </w:p>
    <w:p w:rsidR="005F57AE" w:rsidRDefault="005F57AE" w:rsidP="005F57AE">
      <w:pPr>
        <w:pStyle w:val="Texto"/>
        <w:rPr>
          <w:szCs w:val="24"/>
        </w:rPr>
      </w:pPr>
      <w:r>
        <w:rPr>
          <w:szCs w:val="24"/>
        </w:rPr>
        <w:t>TASA DE NEGATIVAS: 0,5%</w:t>
      </w:r>
    </w:p>
    <w:p w:rsidR="005F57AE" w:rsidRDefault="005F57AE" w:rsidP="005F57AE">
      <w:pPr>
        <w:pStyle w:val="Texto"/>
        <w:rPr>
          <w:szCs w:val="24"/>
        </w:rPr>
      </w:pPr>
      <w:r>
        <w:rPr>
          <w:szCs w:val="24"/>
        </w:rPr>
        <w:t>TASA DE AUSENTES: 0,7%</w:t>
      </w:r>
    </w:p>
    <w:p w:rsidR="005F57AE" w:rsidRDefault="005F57AE" w:rsidP="005F57AE">
      <w:pPr>
        <w:pStyle w:val="Texto"/>
        <w:rPr>
          <w:szCs w:val="24"/>
        </w:rPr>
      </w:pPr>
      <w:r>
        <w:rPr>
          <w:szCs w:val="24"/>
        </w:rPr>
        <w:t>IMPUTACIÓN DE LA NO-RESPUESTA: No</w:t>
      </w:r>
    </w:p>
    <w:p w:rsidR="005F57AE" w:rsidRDefault="005F57AE" w:rsidP="005F57AE">
      <w:pPr>
        <w:pStyle w:val="Texto"/>
        <w:rPr>
          <w:szCs w:val="24"/>
        </w:rPr>
      </w:pPr>
      <w:r>
        <w:rPr>
          <w:szCs w:val="24"/>
        </w:rPr>
        <w:t>APLICACIÓN DE MÓDULOS: No</w:t>
      </w:r>
    </w:p>
    <w:p w:rsidR="005F57AE" w:rsidRDefault="005F57AE" w:rsidP="005F57AE">
      <w:pPr>
        <w:pStyle w:val="Texto"/>
        <w:rPr>
          <w:i/>
          <w:szCs w:val="24"/>
        </w:rPr>
      </w:pPr>
      <w:r w:rsidRPr="002B6099">
        <w:rPr>
          <w:noProof/>
          <w:lang w:eastAsia="es-PE"/>
        </w:rPr>
        <w:lastRenderedPageBreak/>
        <w:drawing>
          <wp:anchor distT="0" distB="0" distL="114300" distR="114300" simplePos="0" relativeHeight="251855872" behindDoc="0" locked="0" layoutInCell="1" allowOverlap="1" wp14:anchorId="4BE4F977" wp14:editId="2A431A55">
            <wp:simplePos x="0" y="0"/>
            <wp:positionH relativeFrom="column">
              <wp:posOffset>4445</wp:posOffset>
            </wp:positionH>
            <wp:positionV relativeFrom="paragraph">
              <wp:posOffset>506095</wp:posOffset>
            </wp:positionV>
            <wp:extent cx="5805805" cy="4248785"/>
            <wp:effectExtent l="0" t="0" r="4445"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5805" cy="424878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Cs w:val="24"/>
        </w:rPr>
        <w:t>Listado de las MYPES seleccionadas</w:t>
      </w:r>
    </w:p>
    <w:p w:rsidR="005F57AE" w:rsidRDefault="005F57AE" w:rsidP="005F57AE">
      <w:pPr>
        <w:pStyle w:val="Texto"/>
        <w:rPr>
          <w:szCs w:val="24"/>
        </w:rPr>
        <w:sectPr w:rsidR="005F57AE" w:rsidSect="005F57AE">
          <w:footerReference w:type="default" r:id="rId55"/>
          <w:pgSz w:w="11907" w:h="16839" w:code="9"/>
          <w:pgMar w:top="1417" w:right="1701" w:bottom="1417" w:left="1701" w:header="708" w:footer="708" w:gutter="0"/>
          <w:cols w:space="720"/>
          <w:titlePg/>
          <w:docGrid w:linePitch="299"/>
        </w:sectPr>
      </w:pPr>
    </w:p>
    <w:p w:rsidR="002D05F0" w:rsidRDefault="002D05F0" w:rsidP="002D05F0">
      <w:pPr>
        <w:rPr>
          <w:sz w:val="18"/>
          <w:szCs w:val="18"/>
        </w:rPr>
      </w:pPr>
      <w:r w:rsidRPr="00147E2C">
        <w:rPr>
          <w:noProof/>
          <w:lang w:eastAsia="es-PE"/>
        </w:rPr>
        <w:lastRenderedPageBreak/>
        <w:drawing>
          <wp:anchor distT="0" distB="0" distL="114300" distR="114300" simplePos="0" relativeHeight="251856896" behindDoc="0" locked="0" layoutInCell="1" allowOverlap="1" wp14:anchorId="6B55E905" wp14:editId="59D96338">
            <wp:simplePos x="0" y="0"/>
            <wp:positionH relativeFrom="column">
              <wp:posOffset>-635</wp:posOffset>
            </wp:positionH>
            <wp:positionV relativeFrom="paragraph">
              <wp:posOffset>38100</wp:posOffset>
            </wp:positionV>
            <wp:extent cx="5970905" cy="7056120"/>
            <wp:effectExtent l="0" t="0" r="0" b="0"/>
            <wp:wrapSquare wrapText="bothSides"/>
            <wp:docPr id="10240" name="Imagen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0905" cy="705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E2C">
        <w:rPr>
          <w:sz w:val="18"/>
          <w:szCs w:val="18"/>
        </w:rPr>
        <w:t>Fuente: Grupo</w:t>
      </w:r>
      <w:r>
        <w:rPr>
          <w:sz w:val="18"/>
          <w:szCs w:val="18"/>
        </w:rPr>
        <w:t xml:space="preserve"> de Investigación 2013</w:t>
      </w:r>
    </w:p>
    <w:p w:rsidR="005F57AE" w:rsidRDefault="005F57AE" w:rsidP="005F57AE">
      <w:pPr>
        <w:pStyle w:val="Texto"/>
        <w:rPr>
          <w:szCs w:val="24"/>
        </w:rPr>
      </w:pPr>
    </w:p>
    <w:p w:rsidR="005F57AE" w:rsidRDefault="005F57AE" w:rsidP="005F57AE">
      <w:pPr>
        <w:pStyle w:val="Texto"/>
        <w:rPr>
          <w:szCs w:val="24"/>
        </w:rPr>
      </w:pPr>
      <w:r>
        <w:rPr>
          <w:szCs w:val="24"/>
        </w:rPr>
        <w:t xml:space="preserve">Como se observa dentro de la ficha técnica se encuentra que el tamaño de la población es 2201 empresas MYPES y la muestra es de 51 empresas. La lista de empresas se encuentra dentro de esta, y la ubicación de dichas compañías estaba en los distritos de </w:t>
      </w:r>
      <w:r>
        <w:rPr>
          <w:szCs w:val="24"/>
        </w:rPr>
        <w:lastRenderedPageBreak/>
        <w:t>Villa el Salvador, Cercado de Lima, San Martin de Porres, Surquillo, San Juan de Lurigancho y Comas.</w:t>
      </w:r>
    </w:p>
    <w:p w:rsidR="005F57AE" w:rsidRDefault="005F57AE" w:rsidP="005F57AE">
      <w:pPr>
        <w:pStyle w:val="Texto"/>
        <w:rPr>
          <w:szCs w:val="24"/>
        </w:rPr>
      </w:pPr>
      <w:r>
        <w:rPr>
          <w:szCs w:val="24"/>
        </w:rPr>
        <w:t>Es así que se obtuvieron los siguientes resultados sobre la gestión logística en las diferentes MYPES:</w:t>
      </w:r>
    </w:p>
    <w:p w:rsidR="002D05F0" w:rsidRDefault="002D05F0" w:rsidP="005F57AE">
      <w:pPr>
        <w:pStyle w:val="Texto"/>
        <w:rPr>
          <w:szCs w:val="24"/>
        </w:rPr>
      </w:pPr>
    </w:p>
    <w:p w:rsidR="005F57AE" w:rsidRDefault="005F57AE" w:rsidP="00E46E97">
      <w:pPr>
        <w:pStyle w:val="Ttulo3"/>
      </w:pPr>
      <w:bookmarkStart w:id="546" w:name="_Toc371968997"/>
      <w:bookmarkStart w:id="547" w:name="_Toc371969894"/>
      <w:bookmarkStart w:id="548" w:name="_Toc371970604"/>
      <w:bookmarkStart w:id="549" w:name="_Toc371970807"/>
      <w:bookmarkStart w:id="550" w:name="_Toc428834075"/>
      <w:r w:rsidRPr="00FB2590">
        <w:t>2.3.2  Análisis de Encuesta</w:t>
      </w:r>
      <w:bookmarkEnd w:id="546"/>
      <w:bookmarkEnd w:id="547"/>
      <w:bookmarkEnd w:id="548"/>
      <w:bookmarkEnd w:id="549"/>
      <w:bookmarkEnd w:id="550"/>
    </w:p>
    <w:p w:rsidR="005F57AE" w:rsidRDefault="005F57AE" w:rsidP="005F57AE">
      <w:pPr>
        <w:pStyle w:val="Texto"/>
        <w:rPr>
          <w:szCs w:val="24"/>
        </w:rPr>
      </w:pPr>
      <w:r>
        <w:rPr>
          <w:szCs w:val="24"/>
        </w:rPr>
        <w:t>Indicadores Logísticos:</w:t>
      </w:r>
    </w:p>
    <w:p w:rsidR="002D05F0" w:rsidRDefault="002D05F0" w:rsidP="003758C8">
      <w:pPr>
        <w:pStyle w:val="Figura"/>
      </w:pPr>
      <w:bookmarkStart w:id="551" w:name="_Toc371968998"/>
      <w:bookmarkStart w:id="552" w:name="_Toc371970605"/>
      <w:bookmarkStart w:id="553" w:name="_Toc371970808"/>
      <w:bookmarkStart w:id="554" w:name="_Toc429005596"/>
      <w:bookmarkStart w:id="555" w:name="_Toc429007512"/>
      <w:r>
        <w:rPr>
          <w:noProof/>
          <w:lang w:eastAsia="es-PE"/>
        </w:rPr>
        <w:drawing>
          <wp:anchor distT="0" distB="0" distL="114300" distR="114300" simplePos="0" relativeHeight="251698176" behindDoc="0" locked="0" layoutInCell="1" allowOverlap="1" wp14:anchorId="03C045AC" wp14:editId="023D814C">
            <wp:simplePos x="0" y="0"/>
            <wp:positionH relativeFrom="column">
              <wp:posOffset>16510</wp:posOffset>
            </wp:positionH>
            <wp:positionV relativeFrom="paragraph">
              <wp:posOffset>770255</wp:posOffset>
            </wp:positionV>
            <wp:extent cx="5126990" cy="3102610"/>
            <wp:effectExtent l="0" t="0" r="16510" b="21590"/>
            <wp:wrapSquare wrapText="bothSides"/>
            <wp:docPr id="309" name="Gráfico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5F57AE">
        <w:t>Gráfico N° 37</w:t>
      </w:r>
      <w:r w:rsidR="005F57AE" w:rsidRPr="004831EF">
        <w:t>: Porcentaje de MYPES de Calzado en Lima  que poseen Indicadores Logístico</w:t>
      </w:r>
      <w:bookmarkEnd w:id="551"/>
      <w:bookmarkEnd w:id="552"/>
      <w:bookmarkEnd w:id="553"/>
      <w:bookmarkEnd w:id="554"/>
      <w:bookmarkEnd w:id="555"/>
    </w:p>
    <w:p w:rsidR="005F57AE" w:rsidRPr="002D05F0" w:rsidRDefault="005F57AE" w:rsidP="005F57AE">
      <w:pPr>
        <w:pStyle w:val="Texto"/>
        <w:rPr>
          <w:szCs w:val="24"/>
        </w:rPr>
      </w:pPr>
      <w:r>
        <w:rPr>
          <w:sz w:val="16"/>
          <w:szCs w:val="16"/>
        </w:rPr>
        <w:t>Fuente: Elaboración Propia</w:t>
      </w:r>
    </w:p>
    <w:p w:rsidR="002D05F0" w:rsidRDefault="002D05F0" w:rsidP="005F57AE">
      <w:pPr>
        <w:pStyle w:val="Texto"/>
        <w:rPr>
          <w:szCs w:val="24"/>
        </w:rPr>
      </w:pPr>
    </w:p>
    <w:p w:rsidR="005F57AE" w:rsidRDefault="005F57AE" w:rsidP="005F57AE">
      <w:pPr>
        <w:pStyle w:val="Texto"/>
        <w:rPr>
          <w:szCs w:val="24"/>
        </w:rPr>
      </w:pPr>
      <w:r>
        <w:rPr>
          <w:szCs w:val="24"/>
        </w:rPr>
        <w:t xml:space="preserve">Dentro de las entrevistas realizadas, se obtuvo que el 75%  de las MYPES entrevistadas no </w:t>
      </w:r>
      <w:proofErr w:type="gramStart"/>
      <w:r>
        <w:rPr>
          <w:szCs w:val="24"/>
        </w:rPr>
        <w:t>contaban</w:t>
      </w:r>
      <w:proofErr w:type="gramEnd"/>
      <w:r>
        <w:rPr>
          <w:szCs w:val="24"/>
        </w:rPr>
        <w:t xml:space="preserve"> con indicadores logísticos y las que tenían estaban más orientados a los tiempos de entrega de pedidos (rapidez de entrega). El identificar que la mayoría de MYPES en estudio no contaban con indicadores, nos muestra que no están realizando una retroalimentación respecto a su proceso logístico  y con lo cual se muestra que   la mayoría no opta por una mejora continua de los mismos y como consecuencia les puede </w:t>
      </w:r>
      <w:r>
        <w:rPr>
          <w:szCs w:val="24"/>
        </w:rPr>
        <w:lastRenderedPageBreak/>
        <w:t>generar problemas que estén ligados a la logística de sus compañías , tales como la falta de materiales, disponibilidad de recursos y problemas en el tiempo de despacho de los pedidos , así como problemas con los diversos proveedores.</w:t>
      </w:r>
    </w:p>
    <w:p w:rsidR="002D05F0" w:rsidRDefault="002D05F0" w:rsidP="005F57AE">
      <w:pPr>
        <w:pStyle w:val="Texto"/>
        <w:rPr>
          <w:szCs w:val="24"/>
        </w:rPr>
      </w:pPr>
    </w:p>
    <w:p w:rsidR="005F57AE" w:rsidRDefault="005F57AE" w:rsidP="005F57AE">
      <w:pPr>
        <w:pStyle w:val="Texto"/>
        <w:rPr>
          <w:szCs w:val="24"/>
        </w:rPr>
      </w:pPr>
      <w:r>
        <w:rPr>
          <w:szCs w:val="24"/>
        </w:rPr>
        <w:t xml:space="preserve">Almacenes de la empresa: </w:t>
      </w:r>
    </w:p>
    <w:p w:rsidR="005F57AE" w:rsidRPr="004831EF" w:rsidRDefault="002D05F0" w:rsidP="003758C8">
      <w:pPr>
        <w:pStyle w:val="Figura"/>
      </w:pPr>
      <w:bookmarkStart w:id="556" w:name="_Toc371968999"/>
      <w:bookmarkStart w:id="557" w:name="_Toc371970606"/>
      <w:bookmarkStart w:id="558" w:name="_Toc371970809"/>
      <w:bookmarkStart w:id="559" w:name="_Toc429005597"/>
      <w:bookmarkStart w:id="560" w:name="_Toc429007513"/>
      <w:r>
        <w:rPr>
          <w:noProof/>
          <w:lang w:eastAsia="es-PE"/>
        </w:rPr>
        <w:drawing>
          <wp:anchor distT="0" distB="0" distL="114300" distR="114300" simplePos="0" relativeHeight="251699200" behindDoc="0" locked="0" layoutInCell="1" allowOverlap="1" wp14:anchorId="0C9601BA" wp14:editId="71CCEA20">
            <wp:simplePos x="0" y="0"/>
            <wp:positionH relativeFrom="column">
              <wp:posOffset>62230</wp:posOffset>
            </wp:positionH>
            <wp:positionV relativeFrom="paragraph">
              <wp:posOffset>487680</wp:posOffset>
            </wp:positionV>
            <wp:extent cx="5254625" cy="2651760"/>
            <wp:effectExtent l="0" t="0" r="22225" b="15240"/>
            <wp:wrapSquare wrapText="bothSides"/>
            <wp:docPr id="308" name="Gráfico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5F57AE">
        <w:t>Gráfico N° 38</w:t>
      </w:r>
      <w:r w:rsidR="005F57AE" w:rsidRPr="004831EF">
        <w:t>: Tipo de almacenes que poseen las MYPES de Calzado en Lima</w:t>
      </w:r>
      <w:bookmarkEnd w:id="556"/>
      <w:bookmarkEnd w:id="557"/>
      <w:bookmarkEnd w:id="558"/>
      <w:bookmarkEnd w:id="559"/>
      <w:bookmarkEnd w:id="560"/>
    </w:p>
    <w:p w:rsidR="005F57AE" w:rsidRDefault="005F57AE" w:rsidP="005F57AE">
      <w:pPr>
        <w:pStyle w:val="Texto"/>
      </w:pPr>
      <w:r>
        <w:rPr>
          <w:sz w:val="16"/>
          <w:szCs w:val="16"/>
        </w:rPr>
        <w:t>Fuente: Elaboración Propia</w:t>
      </w:r>
    </w:p>
    <w:p w:rsidR="002D05F0" w:rsidRDefault="002D05F0" w:rsidP="005F57AE">
      <w:pPr>
        <w:pStyle w:val="Texto"/>
        <w:rPr>
          <w:szCs w:val="24"/>
        </w:rPr>
      </w:pPr>
    </w:p>
    <w:p w:rsidR="005F57AE" w:rsidRDefault="005F57AE" w:rsidP="005F57AE">
      <w:pPr>
        <w:pStyle w:val="Texto"/>
        <w:rPr>
          <w:szCs w:val="24"/>
        </w:rPr>
      </w:pPr>
      <w:r>
        <w:rPr>
          <w:szCs w:val="24"/>
        </w:rPr>
        <w:t>En su mayoría la muestra de MYPES que se tomó  cuenta con almacenes de productos terminados  y de materias prima siendo un porcentaje de 44% y 39% respectivamente. Dichos almacenes son pequeños espacios que habilitan para poder colocar sus los diferentes insumos o trabajos terminados para su posterior uso o venta. Sin embargo, cabe resaltar, respecto al almacén de materia prima, este es usado solo cuando se compran materiales para hacer productos para campaña, pues en su mayoría muchas veces compran  lo que necesitan y no usan dicho almacén. Asimismo, la mayoría  indicaron que no era necesario el almacén de productos en proceso, pues no contaban con mucho espacio y  si tenían algo que faltaba terminar lo tenían al lado de su puesto de trabajo, para luego culminarlo. Por tal motivo solo el 17% contestaron que tenían un pequeño espacio para productos en proceso.</w:t>
      </w:r>
    </w:p>
    <w:p w:rsidR="002D05F0" w:rsidRDefault="002D05F0" w:rsidP="005F57AE">
      <w:pPr>
        <w:pStyle w:val="Texto"/>
        <w:rPr>
          <w:szCs w:val="24"/>
        </w:rPr>
      </w:pPr>
    </w:p>
    <w:p w:rsidR="005F57AE" w:rsidRDefault="005F57AE" w:rsidP="005F57AE">
      <w:pPr>
        <w:pStyle w:val="Texto"/>
        <w:rPr>
          <w:szCs w:val="24"/>
        </w:rPr>
      </w:pPr>
      <w:r>
        <w:rPr>
          <w:szCs w:val="24"/>
        </w:rPr>
        <w:lastRenderedPageBreak/>
        <w:t xml:space="preserve">Stock de Materia Prima  </w:t>
      </w:r>
    </w:p>
    <w:p w:rsidR="005F57AE" w:rsidRPr="004831EF" w:rsidRDefault="005F57AE" w:rsidP="003758C8">
      <w:pPr>
        <w:pStyle w:val="Figura"/>
      </w:pPr>
      <w:bookmarkStart w:id="561" w:name="_Toc371969000"/>
      <w:bookmarkStart w:id="562" w:name="_Toc371970607"/>
      <w:bookmarkStart w:id="563" w:name="_Toc371970810"/>
      <w:bookmarkStart w:id="564" w:name="_Toc429005598"/>
      <w:bookmarkStart w:id="565" w:name="_Toc429007514"/>
      <w:r w:rsidRPr="004831EF">
        <w:rPr>
          <w:noProof/>
          <w:lang w:eastAsia="es-PE"/>
        </w:rPr>
        <w:drawing>
          <wp:anchor distT="0" distB="0" distL="114300" distR="114300" simplePos="0" relativeHeight="251700224" behindDoc="0" locked="0" layoutInCell="1" allowOverlap="1" wp14:anchorId="5D3ECF3D" wp14:editId="4DA1515E">
            <wp:simplePos x="0" y="0"/>
            <wp:positionH relativeFrom="column">
              <wp:posOffset>33020</wp:posOffset>
            </wp:positionH>
            <wp:positionV relativeFrom="paragraph">
              <wp:posOffset>715645</wp:posOffset>
            </wp:positionV>
            <wp:extent cx="5236210" cy="2645410"/>
            <wp:effectExtent l="0" t="0" r="21590" b="21590"/>
            <wp:wrapSquare wrapText="bothSides"/>
            <wp:docPr id="306" name="Gráfico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Pr="004831EF">
        <w:t xml:space="preserve">Gráfico N° </w:t>
      </w:r>
      <w:r>
        <w:t>39</w:t>
      </w:r>
      <w:r w:rsidRPr="004831EF">
        <w:t>: Porcentaje de MYPES de Calzado en Lima que poseen Stock de Materia Prima</w:t>
      </w:r>
      <w:bookmarkEnd w:id="561"/>
      <w:bookmarkEnd w:id="562"/>
      <w:bookmarkEnd w:id="563"/>
      <w:bookmarkEnd w:id="564"/>
      <w:bookmarkEnd w:id="565"/>
    </w:p>
    <w:p w:rsidR="005F57AE" w:rsidRDefault="005F57AE" w:rsidP="005F57AE">
      <w:pPr>
        <w:pStyle w:val="Texto"/>
      </w:pPr>
      <w:r>
        <w:rPr>
          <w:sz w:val="16"/>
          <w:szCs w:val="16"/>
        </w:rPr>
        <w:t>Fuente: Elaboración Propia</w:t>
      </w:r>
    </w:p>
    <w:p w:rsidR="005F57AE" w:rsidRDefault="005F57AE" w:rsidP="005F57AE">
      <w:pPr>
        <w:pStyle w:val="Texto"/>
        <w:rPr>
          <w:szCs w:val="24"/>
        </w:rPr>
      </w:pPr>
      <w:r>
        <w:rPr>
          <w:szCs w:val="24"/>
        </w:rPr>
        <w:t xml:space="preserve">Asimismo, observamos que el 88.24% cuenta con un stock de materias primas, en especial de cuero, pues el tema de pasadores o costuras lo pueden comprar en el momento si no cuentan con el stock suficiente </w:t>
      </w:r>
    </w:p>
    <w:p w:rsidR="002D05F0" w:rsidRDefault="002D05F0"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5F57AE" w:rsidRDefault="00320CEE" w:rsidP="005F57AE">
      <w:pPr>
        <w:pStyle w:val="Texto"/>
        <w:rPr>
          <w:szCs w:val="24"/>
        </w:rPr>
      </w:pPr>
      <w:r w:rsidRPr="004831EF">
        <w:rPr>
          <w:noProof/>
          <w:lang w:eastAsia="es-PE"/>
        </w:rPr>
        <w:lastRenderedPageBreak/>
        <w:drawing>
          <wp:anchor distT="0" distB="0" distL="114300" distR="114300" simplePos="0" relativeHeight="251701248" behindDoc="0" locked="0" layoutInCell="1" allowOverlap="1" wp14:anchorId="34D92A6D" wp14:editId="0A3D5E69">
            <wp:simplePos x="0" y="0"/>
            <wp:positionH relativeFrom="column">
              <wp:posOffset>13970</wp:posOffset>
            </wp:positionH>
            <wp:positionV relativeFrom="paragraph">
              <wp:posOffset>866140</wp:posOffset>
            </wp:positionV>
            <wp:extent cx="5254625" cy="2712720"/>
            <wp:effectExtent l="0" t="0" r="22225" b="11430"/>
            <wp:wrapSquare wrapText="bothSides"/>
            <wp:docPr id="305" name="Gráfico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5F57AE">
        <w:rPr>
          <w:szCs w:val="24"/>
        </w:rPr>
        <w:t xml:space="preserve">Distribución de Materia Prima </w:t>
      </w:r>
    </w:p>
    <w:p w:rsidR="005F57AE" w:rsidRPr="004831EF" w:rsidRDefault="005F57AE" w:rsidP="003758C8">
      <w:pPr>
        <w:pStyle w:val="Figura"/>
      </w:pPr>
      <w:bookmarkStart w:id="566" w:name="_Toc371969001"/>
      <w:bookmarkStart w:id="567" w:name="_Toc371970608"/>
      <w:bookmarkStart w:id="568" w:name="_Toc371970811"/>
      <w:bookmarkStart w:id="569" w:name="_Toc429005599"/>
      <w:bookmarkStart w:id="570" w:name="_Toc429007515"/>
      <w:r>
        <w:t>Gráfico N° 40</w:t>
      </w:r>
      <w:r w:rsidRPr="004831EF">
        <w:t>: Distribución de Materias Primas</w:t>
      </w:r>
      <w:bookmarkEnd w:id="566"/>
      <w:bookmarkEnd w:id="567"/>
      <w:bookmarkEnd w:id="568"/>
      <w:bookmarkEnd w:id="569"/>
      <w:bookmarkEnd w:id="570"/>
    </w:p>
    <w:p w:rsidR="005F57AE" w:rsidRDefault="005F57AE" w:rsidP="005F57AE">
      <w:pPr>
        <w:pStyle w:val="Texto"/>
      </w:pPr>
      <w:r>
        <w:rPr>
          <w:sz w:val="16"/>
          <w:szCs w:val="16"/>
        </w:rPr>
        <w:t>Fuente: Elaboración Propia</w:t>
      </w:r>
    </w:p>
    <w:p w:rsidR="005F57AE" w:rsidRPr="00694D93" w:rsidRDefault="005F57AE" w:rsidP="005F57AE">
      <w:pPr>
        <w:pStyle w:val="Texto"/>
        <w:rPr>
          <w:szCs w:val="24"/>
        </w:rPr>
      </w:pPr>
      <w:r w:rsidRPr="00694D93">
        <w:rPr>
          <w:szCs w:val="24"/>
        </w:rPr>
        <w:t>El tema de la distribución de materiales, busca identificar como es que  realizan la logística en recepción de sus insumos y materias primas, de tal forma que nos permite saber si tienen algunas alianzas estratégicas con proveedores  con el fin de poder contar con sus materias primas sin necesidad de salir de su centro de fabricación. Es así que  encontramos que el 59.62% le llevan los materiales a su centro de fabricación, mientras que el 40.38% sale a comprarlos  por su propia cuenta.</w:t>
      </w:r>
    </w:p>
    <w:p w:rsidR="005F57AE" w:rsidRDefault="005F57AE" w:rsidP="005F57AE">
      <w:pPr>
        <w:pStyle w:val="Texto"/>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5F57AE" w:rsidRDefault="005F57AE" w:rsidP="005F57AE">
      <w:pPr>
        <w:pStyle w:val="Texto"/>
        <w:rPr>
          <w:szCs w:val="24"/>
        </w:rPr>
      </w:pPr>
      <w:r>
        <w:rPr>
          <w:szCs w:val="24"/>
        </w:rPr>
        <w:lastRenderedPageBreak/>
        <w:t xml:space="preserve">Nivel de Inventarios  </w:t>
      </w:r>
    </w:p>
    <w:p w:rsidR="005F57AE" w:rsidRPr="004831EF" w:rsidRDefault="005F57AE" w:rsidP="003758C8">
      <w:pPr>
        <w:pStyle w:val="Figura"/>
      </w:pPr>
      <w:bookmarkStart w:id="571" w:name="_Toc371969002"/>
      <w:bookmarkStart w:id="572" w:name="_Toc371970609"/>
      <w:bookmarkStart w:id="573" w:name="_Toc371970812"/>
      <w:bookmarkStart w:id="574" w:name="_Toc429005600"/>
      <w:bookmarkStart w:id="575" w:name="_Toc429007516"/>
      <w:r>
        <w:t>Gráfico N° 41</w:t>
      </w:r>
      <w:r w:rsidRPr="004831EF">
        <w:t>: Porcentaje de M</w:t>
      </w:r>
      <w:r>
        <w:t>YPES</w:t>
      </w:r>
      <w:r w:rsidRPr="004831EF">
        <w:t xml:space="preserve"> que cuentan o no con un límite de Stock de Inventarios</w:t>
      </w:r>
      <w:bookmarkEnd w:id="571"/>
      <w:bookmarkEnd w:id="572"/>
      <w:bookmarkEnd w:id="573"/>
      <w:bookmarkEnd w:id="574"/>
      <w:bookmarkEnd w:id="575"/>
    </w:p>
    <w:p w:rsidR="005F57AE" w:rsidRDefault="005F57AE" w:rsidP="005F57AE">
      <w:pPr>
        <w:pStyle w:val="Texto"/>
      </w:pPr>
      <w:r w:rsidRPr="004831EF">
        <w:rPr>
          <w:noProof/>
          <w:szCs w:val="24"/>
          <w:lang w:eastAsia="es-PE"/>
        </w:rPr>
        <w:drawing>
          <wp:anchor distT="0" distB="0" distL="114300" distR="114300" simplePos="0" relativeHeight="251702272" behindDoc="0" locked="0" layoutInCell="1" allowOverlap="1" wp14:anchorId="3C628832" wp14:editId="2B0FBF1B">
            <wp:simplePos x="0" y="0"/>
            <wp:positionH relativeFrom="column">
              <wp:posOffset>3810</wp:posOffset>
            </wp:positionH>
            <wp:positionV relativeFrom="paragraph">
              <wp:posOffset>109220</wp:posOffset>
            </wp:positionV>
            <wp:extent cx="5279390" cy="2645410"/>
            <wp:effectExtent l="0" t="0" r="16510" b="21590"/>
            <wp:wrapSquare wrapText="bothSides"/>
            <wp:docPr id="304" name="Gráfico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Pr>
          <w:sz w:val="16"/>
          <w:szCs w:val="16"/>
        </w:rPr>
        <w:t>Fuente: Elaboración Propia</w:t>
      </w:r>
    </w:p>
    <w:p w:rsidR="005F57AE" w:rsidRPr="000F6A01" w:rsidRDefault="005F57AE" w:rsidP="005F57AE">
      <w:pPr>
        <w:pStyle w:val="Texto"/>
        <w:rPr>
          <w:szCs w:val="24"/>
        </w:rPr>
      </w:pPr>
      <w:r w:rsidRPr="000F6A01">
        <w:rPr>
          <w:szCs w:val="24"/>
        </w:rPr>
        <w:t>Los niveles de inventario, están ligados al tipo de sistema de producción por el cual trabajan las diferentes MYPES de calzado de Lima, con ello se puede determinar si es un sistema de fabricación a pedido, ensamble por pedido o  fabricación para inventario, con ello se determinan si es necesario tener  niveles mínimo en los inventarios para con lo cual se pueda volver a activar la producción, de tal forma que no se agote el stock. Caso contrario solo producen lo que le piden en un pedido. Es así que el 67.92%  de las MYPES encuestadas  tienden a activar su producción, sólo cuando llega un pedido a la compañía. El otro 32.08% tiene una estrategia de fabricación al inventario, y con ello se puede inferir que tienen ventas constantes y productos ya estándares en el mercado.</w:t>
      </w:r>
    </w:p>
    <w:p w:rsidR="005F57AE" w:rsidRDefault="005F57A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5F57AE" w:rsidRDefault="005F57AE" w:rsidP="005F57AE">
      <w:pPr>
        <w:pStyle w:val="Texto"/>
        <w:rPr>
          <w:szCs w:val="24"/>
        </w:rPr>
      </w:pPr>
      <w:r>
        <w:rPr>
          <w:szCs w:val="24"/>
        </w:rPr>
        <w:lastRenderedPageBreak/>
        <w:t>Evaluación de Proveedores</w:t>
      </w:r>
    </w:p>
    <w:p w:rsidR="005F57AE" w:rsidRPr="004831EF" w:rsidRDefault="002D05F0" w:rsidP="003758C8">
      <w:pPr>
        <w:pStyle w:val="Figura"/>
      </w:pPr>
      <w:bookmarkStart w:id="576" w:name="_Toc371969003"/>
      <w:bookmarkStart w:id="577" w:name="_Toc371970610"/>
      <w:bookmarkStart w:id="578" w:name="_Toc371970813"/>
      <w:bookmarkStart w:id="579" w:name="_Toc429005601"/>
      <w:bookmarkStart w:id="580" w:name="_Toc429007517"/>
      <w:r w:rsidRPr="004831EF">
        <w:rPr>
          <w:noProof/>
          <w:lang w:eastAsia="es-PE"/>
        </w:rPr>
        <w:drawing>
          <wp:anchor distT="0" distB="0" distL="114300" distR="114300" simplePos="0" relativeHeight="251703296" behindDoc="0" locked="0" layoutInCell="1" allowOverlap="1" wp14:anchorId="529F520F" wp14:editId="451BEBE8">
            <wp:simplePos x="0" y="0"/>
            <wp:positionH relativeFrom="column">
              <wp:posOffset>34290</wp:posOffset>
            </wp:positionH>
            <wp:positionV relativeFrom="paragraph">
              <wp:posOffset>718185</wp:posOffset>
            </wp:positionV>
            <wp:extent cx="5376545" cy="3340735"/>
            <wp:effectExtent l="0" t="0" r="14605" b="12065"/>
            <wp:wrapSquare wrapText="bothSides"/>
            <wp:docPr id="303" name="Gráfico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5F57AE" w:rsidRPr="004831EF">
        <w:t>Gráfico N° 4</w:t>
      </w:r>
      <w:r w:rsidR="005F57AE">
        <w:t>2</w:t>
      </w:r>
      <w:r w:rsidR="005F57AE" w:rsidRPr="004831EF">
        <w:t>: Factores de evaluación en los proveedores de las MYPES de Calzado de Lima</w:t>
      </w:r>
      <w:bookmarkEnd w:id="576"/>
      <w:bookmarkEnd w:id="577"/>
      <w:bookmarkEnd w:id="578"/>
      <w:bookmarkEnd w:id="579"/>
      <w:bookmarkEnd w:id="580"/>
    </w:p>
    <w:p w:rsidR="005F57AE" w:rsidRDefault="005F57AE" w:rsidP="005F57AE">
      <w:pPr>
        <w:pStyle w:val="Texto"/>
      </w:pPr>
      <w:r>
        <w:rPr>
          <w:sz w:val="16"/>
          <w:szCs w:val="16"/>
        </w:rPr>
        <w:t>Fuente: Elaboración Propia</w:t>
      </w:r>
    </w:p>
    <w:p w:rsidR="002D05F0" w:rsidRDefault="002D05F0" w:rsidP="005F57AE">
      <w:pPr>
        <w:pStyle w:val="Texto"/>
        <w:rPr>
          <w:szCs w:val="24"/>
        </w:rPr>
      </w:pPr>
    </w:p>
    <w:p w:rsidR="005F57AE" w:rsidRDefault="002D05F0" w:rsidP="005F57AE">
      <w:pPr>
        <w:pStyle w:val="Texto"/>
        <w:rPr>
          <w:szCs w:val="24"/>
        </w:rPr>
      </w:pPr>
      <w:r>
        <w:rPr>
          <w:szCs w:val="24"/>
        </w:rPr>
        <w:t xml:space="preserve">La evaluación, homologación y </w:t>
      </w:r>
      <w:r w:rsidR="005F57AE">
        <w:rPr>
          <w:szCs w:val="24"/>
        </w:rPr>
        <w:t>negociación con los proveedores, es un factor fundamental en la gestión de compras de una compañía, debido a que esto implica tanto en la calidad del producto, como su disponibilidad en el mercado. La elección de los proveedores, gira en torno a las estrategias que tiene la empresa, es decir, que sus objetivos sean tan comunes con los de su proveedor para que así haya una mejora y apoyo mutuo entre ambos. Es así que luego de realizar la encuesta, los factores por el cual las MYPES de calzado eligen a un proveedores es por la calidad de los productos ofrecidos y por las facilidades de pago que estos brindan  teniendo un 33.04% del total de MYPES encuestadas.</w:t>
      </w: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5F57AE" w:rsidRDefault="005F57AE" w:rsidP="005F57AE">
      <w:pPr>
        <w:pStyle w:val="Texto"/>
        <w:rPr>
          <w:szCs w:val="24"/>
        </w:rPr>
      </w:pPr>
      <w:r>
        <w:rPr>
          <w:szCs w:val="24"/>
        </w:rPr>
        <w:lastRenderedPageBreak/>
        <w:t>Localización de Proveedores</w:t>
      </w:r>
    </w:p>
    <w:p w:rsidR="005F57AE" w:rsidRPr="004831EF" w:rsidRDefault="005F57AE" w:rsidP="003758C8">
      <w:pPr>
        <w:pStyle w:val="Figura"/>
      </w:pPr>
      <w:bookmarkStart w:id="581" w:name="_Toc371969004"/>
      <w:bookmarkStart w:id="582" w:name="_Toc371970611"/>
      <w:bookmarkStart w:id="583" w:name="_Toc371970814"/>
      <w:bookmarkStart w:id="584" w:name="_Toc429005602"/>
      <w:bookmarkStart w:id="585" w:name="_Toc429007518"/>
      <w:r>
        <w:t>Gráfico N° 43</w:t>
      </w:r>
      <w:r w:rsidRPr="004831EF">
        <w:t>: Localización de Proveedores</w:t>
      </w:r>
      <w:bookmarkEnd w:id="581"/>
      <w:bookmarkEnd w:id="582"/>
      <w:bookmarkEnd w:id="583"/>
      <w:bookmarkEnd w:id="584"/>
      <w:bookmarkEnd w:id="585"/>
    </w:p>
    <w:p w:rsidR="005F57AE" w:rsidRDefault="002D05F0" w:rsidP="005F57AE">
      <w:pPr>
        <w:pStyle w:val="Texto"/>
      </w:pPr>
      <w:r>
        <w:rPr>
          <w:noProof/>
          <w:lang w:eastAsia="es-PE"/>
        </w:rPr>
        <w:drawing>
          <wp:anchor distT="0" distB="0" distL="114300" distR="114300" simplePos="0" relativeHeight="251704320" behindDoc="0" locked="0" layoutInCell="1" allowOverlap="1" wp14:anchorId="20BC0130" wp14:editId="67865E16">
            <wp:simplePos x="0" y="0"/>
            <wp:positionH relativeFrom="column">
              <wp:posOffset>-11430</wp:posOffset>
            </wp:positionH>
            <wp:positionV relativeFrom="paragraph">
              <wp:posOffset>109855</wp:posOffset>
            </wp:positionV>
            <wp:extent cx="5626735" cy="2914015"/>
            <wp:effectExtent l="0" t="0" r="12065" b="19685"/>
            <wp:wrapSquare wrapText="bothSides"/>
            <wp:docPr id="302" name="Gráfico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5F57AE">
        <w:rPr>
          <w:sz w:val="16"/>
          <w:szCs w:val="16"/>
        </w:rPr>
        <w:t>Fuente: Elaboración Propia</w:t>
      </w:r>
    </w:p>
    <w:p w:rsidR="002D05F0" w:rsidRDefault="002D05F0" w:rsidP="005F57AE">
      <w:pPr>
        <w:pStyle w:val="Texto"/>
        <w:rPr>
          <w:szCs w:val="24"/>
        </w:rPr>
      </w:pPr>
    </w:p>
    <w:p w:rsidR="005F57AE" w:rsidRDefault="005F57AE" w:rsidP="005F57AE">
      <w:pPr>
        <w:pStyle w:val="Texto"/>
        <w:rPr>
          <w:szCs w:val="24"/>
        </w:rPr>
      </w:pPr>
      <w:r>
        <w:rPr>
          <w:szCs w:val="24"/>
        </w:rPr>
        <w:t>Como se observa en la imagen, el 31% de los proveedores de las MYPES se encuentran en Cercado de Lima  y el 30% se encuentra en Caquetá, sin embargo, también se observa que algunas de las MYPES de Lima cuentan con proveedores en provincia, destacando de Puno, Cuzco y Trujillo con 1% cada uno. Cabe resaltar que la distancia de los proveedores hacia el lugar de fabricación puede tener como ventaja una rapidez de atención cuando se solicita algún insumo o materia prima.</w:t>
      </w:r>
    </w:p>
    <w:p w:rsidR="005F57AE" w:rsidRDefault="005F57A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5F57AE" w:rsidRDefault="005F57AE" w:rsidP="005F57AE">
      <w:pPr>
        <w:pStyle w:val="Texto"/>
        <w:rPr>
          <w:szCs w:val="24"/>
        </w:rPr>
      </w:pPr>
      <w:r>
        <w:rPr>
          <w:szCs w:val="24"/>
        </w:rPr>
        <w:lastRenderedPageBreak/>
        <w:t>Número de Proveedores de cada MYPE</w:t>
      </w:r>
    </w:p>
    <w:p w:rsidR="005F57AE" w:rsidRPr="004831EF" w:rsidRDefault="005F57AE" w:rsidP="003758C8">
      <w:pPr>
        <w:pStyle w:val="Figura"/>
      </w:pPr>
      <w:bookmarkStart w:id="586" w:name="_Toc371969005"/>
      <w:bookmarkStart w:id="587" w:name="_Toc371970612"/>
      <w:bookmarkStart w:id="588" w:name="_Toc371970815"/>
      <w:bookmarkStart w:id="589" w:name="_Toc429005603"/>
      <w:bookmarkStart w:id="590" w:name="_Toc429007519"/>
      <w:r>
        <w:t>Gráfico N° 44</w:t>
      </w:r>
      <w:r w:rsidRPr="004831EF">
        <w:t>: Número de Proveedores en MYPES de Calzado de Lima</w:t>
      </w:r>
      <w:bookmarkEnd w:id="586"/>
      <w:bookmarkEnd w:id="587"/>
      <w:bookmarkEnd w:id="588"/>
      <w:bookmarkEnd w:id="589"/>
      <w:bookmarkEnd w:id="590"/>
    </w:p>
    <w:p w:rsidR="005F57AE" w:rsidRDefault="005F57AE" w:rsidP="005F57AE">
      <w:pPr>
        <w:pStyle w:val="Texto"/>
        <w:rPr>
          <w:szCs w:val="24"/>
        </w:rPr>
      </w:pPr>
      <w:r>
        <w:rPr>
          <w:noProof/>
          <w:lang w:eastAsia="es-PE"/>
        </w:rPr>
        <w:drawing>
          <wp:anchor distT="0" distB="0" distL="114300" distR="114300" simplePos="0" relativeHeight="251705344" behindDoc="0" locked="0" layoutInCell="1" allowOverlap="1" wp14:anchorId="28D44F0E" wp14:editId="73E9967D">
            <wp:simplePos x="0" y="0"/>
            <wp:positionH relativeFrom="margin">
              <wp:posOffset>395605</wp:posOffset>
            </wp:positionH>
            <wp:positionV relativeFrom="paragraph">
              <wp:posOffset>12065</wp:posOffset>
            </wp:positionV>
            <wp:extent cx="4596130" cy="2767330"/>
            <wp:effectExtent l="0" t="0" r="13970" b="13970"/>
            <wp:wrapSquare wrapText="bothSides"/>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Pr="002D05F0" w:rsidRDefault="005F57AE" w:rsidP="005F57AE">
      <w:pPr>
        <w:pStyle w:val="Texto"/>
        <w:rPr>
          <w:szCs w:val="24"/>
        </w:rPr>
      </w:pPr>
    </w:p>
    <w:p w:rsidR="005F57AE" w:rsidRPr="002D05F0" w:rsidRDefault="005F57AE" w:rsidP="005F57AE">
      <w:pPr>
        <w:pStyle w:val="Texto"/>
        <w:rPr>
          <w:szCs w:val="24"/>
        </w:rPr>
      </w:pPr>
    </w:p>
    <w:p w:rsidR="002D05F0" w:rsidRPr="002D05F0" w:rsidRDefault="002D05F0" w:rsidP="005F57AE">
      <w:pPr>
        <w:pStyle w:val="Texto"/>
        <w:rPr>
          <w:szCs w:val="24"/>
        </w:rPr>
      </w:pPr>
    </w:p>
    <w:p w:rsidR="005F57AE" w:rsidRDefault="005F57AE" w:rsidP="002D05F0">
      <w:pPr>
        <w:pStyle w:val="Texto"/>
        <w:ind w:firstLine="708"/>
      </w:pPr>
      <w:r>
        <w:rPr>
          <w:sz w:val="16"/>
          <w:szCs w:val="16"/>
        </w:rPr>
        <w:t>Fuente: Elaboración Propia</w:t>
      </w:r>
    </w:p>
    <w:p w:rsidR="002D05F0" w:rsidRDefault="002D05F0" w:rsidP="005F57AE">
      <w:pPr>
        <w:pStyle w:val="Texto"/>
        <w:rPr>
          <w:szCs w:val="24"/>
        </w:rPr>
      </w:pPr>
    </w:p>
    <w:p w:rsidR="005F57AE" w:rsidRDefault="005F57AE" w:rsidP="005F57AE">
      <w:pPr>
        <w:pStyle w:val="Texto"/>
        <w:rPr>
          <w:szCs w:val="24"/>
        </w:rPr>
      </w:pPr>
      <w:r>
        <w:rPr>
          <w:szCs w:val="24"/>
        </w:rPr>
        <w:t xml:space="preserve">Del gráfico anterior observamos que el 19% de las MYPES cuenta con 2 proveedores, el 17%  cuenta con 3, el 15% cuenta con 4 y el otro 15% cuenta 5 proveedores. Con ello observamos que </w:t>
      </w:r>
      <w:proofErr w:type="gramStart"/>
      <w:r>
        <w:rPr>
          <w:szCs w:val="24"/>
        </w:rPr>
        <w:t>las micro</w:t>
      </w:r>
      <w:proofErr w:type="gramEnd"/>
      <w:r>
        <w:rPr>
          <w:szCs w:val="24"/>
        </w:rPr>
        <w:t xml:space="preserve"> y pequeñas empresas optan por tener proveedores limitados, lo cual representa una ventaja pues se garantiza  una mejor homologación en los productos a comprar y un mejor trabajo con ellos, garantizando mejoras en el sistema de compras. Por otro lado, observamos que el 2% de las MYPES cuenta con 20 proveedores.</w:t>
      </w:r>
    </w:p>
    <w:p w:rsidR="005F57AE" w:rsidRDefault="005F57AE" w:rsidP="005F57AE">
      <w:pPr>
        <w:pStyle w:val="Texto"/>
        <w:rPr>
          <w:szCs w:val="24"/>
        </w:rPr>
      </w:pPr>
      <w:r>
        <w:rPr>
          <w:szCs w:val="24"/>
        </w:rPr>
        <w:t>Sin embargo, al realizar la encuesta también se consultó respecto a los problemas que tienen con ellos ante ello el resultado fue el siguiente:</w:t>
      </w:r>
    </w:p>
    <w:p w:rsidR="005F57AE" w:rsidRDefault="005F57AE" w:rsidP="005F57AE">
      <w:pPr>
        <w:pStyle w:val="Texto"/>
        <w:rPr>
          <w:szCs w:val="24"/>
        </w:rPr>
      </w:pPr>
    </w:p>
    <w:p w:rsidR="002D05F0" w:rsidRDefault="002D05F0" w:rsidP="005F57AE">
      <w:pPr>
        <w:pStyle w:val="Texto"/>
        <w:rPr>
          <w:szCs w:val="24"/>
        </w:rPr>
      </w:pPr>
    </w:p>
    <w:p w:rsidR="002D05F0" w:rsidRDefault="002D05F0" w:rsidP="005F57AE">
      <w:pPr>
        <w:pStyle w:val="Texto"/>
        <w:rPr>
          <w:szCs w:val="24"/>
        </w:rPr>
      </w:pPr>
    </w:p>
    <w:p w:rsidR="002D05F0" w:rsidRDefault="002D05F0" w:rsidP="005F57AE">
      <w:pPr>
        <w:pStyle w:val="Texto"/>
        <w:rPr>
          <w:szCs w:val="24"/>
        </w:rPr>
      </w:pPr>
    </w:p>
    <w:p w:rsidR="005F57AE" w:rsidRPr="004831EF" w:rsidRDefault="002D05F0" w:rsidP="003758C8">
      <w:pPr>
        <w:pStyle w:val="Figura"/>
      </w:pPr>
      <w:bookmarkStart w:id="591" w:name="_Toc371969006"/>
      <w:bookmarkStart w:id="592" w:name="_Toc371970613"/>
      <w:bookmarkStart w:id="593" w:name="_Toc371970816"/>
      <w:bookmarkStart w:id="594" w:name="_Toc429005604"/>
      <w:bookmarkStart w:id="595" w:name="_Toc429007520"/>
      <w:r>
        <w:rPr>
          <w:noProof/>
          <w:lang w:eastAsia="es-PE"/>
        </w:rPr>
        <w:lastRenderedPageBreak/>
        <w:drawing>
          <wp:anchor distT="0" distB="0" distL="114300" distR="114300" simplePos="0" relativeHeight="251706368" behindDoc="0" locked="0" layoutInCell="1" allowOverlap="1" wp14:anchorId="59561BDB" wp14:editId="57777AC5">
            <wp:simplePos x="0" y="0"/>
            <wp:positionH relativeFrom="column">
              <wp:posOffset>173355</wp:posOffset>
            </wp:positionH>
            <wp:positionV relativeFrom="paragraph">
              <wp:posOffset>486410</wp:posOffset>
            </wp:positionV>
            <wp:extent cx="5169535" cy="3285490"/>
            <wp:effectExtent l="0" t="0" r="12065" b="10160"/>
            <wp:wrapSquare wrapText="bothSides"/>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5F57AE">
        <w:t>Gráfico N° 45</w:t>
      </w:r>
      <w:r w:rsidR="005F57AE" w:rsidRPr="004831EF">
        <w:t>: Problemas frecuentes con Proveedores</w:t>
      </w:r>
      <w:bookmarkEnd w:id="591"/>
      <w:bookmarkEnd w:id="592"/>
      <w:bookmarkEnd w:id="593"/>
      <w:bookmarkEnd w:id="594"/>
      <w:bookmarkEnd w:id="595"/>
    </w:p>
    <w:p w:rsidR="005F57AE" w:rsidRDefault="005F57AE" w:rsidP="002D05F0">
      <w:pPr>
        <w:pStyle w:val="Texto"/>
        <w:ind w:firstLine="708"/>
      </w:pPr>
      <w:r>
        <w:rPr>
          <w:sz w:val="16"/>
          <w:szCs w:val="16"/>
        </w:rPr>
        <w:t>Fuente: Elaboración Propia</w:t>
      </w:r>
    </w:p>
    <w:p w:rsidR="005F57AE" w:rsidRDefault="005F57AE" w:rsidP="005F57AE">
      <w:pPr>
        <w:pStyle w:val="Texto"/>
        <w:rPr>
          <w:szCs w:val="24"/>
        </w:rPr>
      </w:pPr>
      <w:r>
        <w:rPr>
          <w:szCs w:val="24"/>
        </w:rPr>
        <w:t xml:space="preserve"> </w:t>
      </w:r>
    </w:p>
    <w:p w:rsidR="005F57AE" w:rsidRDefault="005F57AE" w:rsidP="005F57AE">
      <w:pPr>
        <w:pStyle w:val="Texto"/>
        <w:rPr>
          <w:szCs w:val="24"/>
        </w:rPr>
      </w:pPr>
      <w:r>
        <w:rPr>
          <w:szCs w:val="24"/>
        </w:rPr>
        <w:t>Del gráfico mostrado, se observa que uno de los problemas más frecuente, el cual perjudica al 30% de las MYPES encuestadas es el retraso en la entrega de los materiales, problema que es común en empresas que no aun lo logran  concretar dichas pautas y criterios para sus proveedores, con el fin  que ellos se comprometan a cumplir con los plazos acordados. No obstante, el 52% menciona que no tiene ningún problema con los proveedores. Otro de los problemas que tienen con los proveedores es el tema de la mala calidad de los productos, representando al  7% de las MYPES encuestadas.</w:t>
      </w:r>
    </w:p>
    <w:p w:rsidR="005F57AE" w:rsidRDefault="005F57A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5F57AE" w:rsidRDefault="005F57AE" w:rsidP="005F57AE">
      <w:pPr>
        <w:pStyle w:val="Texto"/>
        <w:rPr>
          <w:szCs w:val="24"/>
        </w:rPr>
      </w:pPr>
      <w:r>
        <w:rPr>
          <w:szCs w:val="24"/>
        </w:rPr>
        <w:lastRenderedPageBreak/>
        <w:t xml:space="preserve">Métodos de Compras </w:t>
      </w:r>
    </w:p>
    <w:p w:rsidR="005F57AE" w:rsidRPr="004831EF" w:rsidRDefault="00147E2C" w:rsidP="003758C8">
      <w:pPr>
        <w:pStyle w:val="Figura"/>
      </w:pPr>
      <w:bookmarkStart w:id="596" w:name="_Toc371969007"/>
      <w:bookmarkStart w:id="597" w:name="_Toc371970614"/>
      <w:bookmarkStart w:id="598" w:name="_Toc371970817"/>
      <w:bookmarkStart w:id="599" w:name="_Toc429005605"/>
      <w:bookmarkStart w:id="600" w:name="_Toc429007521"/>
      <w:r>
        <w:rPr>
          <w:noProof/>
          <w:lang w:eastAsia="es-PE"/>
        </w:rPr>
        <w:drawing>
          <wp:anchor distT="0" distB="0" distL="114300" distR="114300" simplePos="0" relativeHeight="251707392" behindDoc="0" locked="0" layoutInCell="1" allowOverlap="1" wp14:anchorId="10569CFB" wp14:editId="65D11263">
            <wp:simplePos x="0" y="0"/>
            <wp:positionH relativeFrom="column">
              <wp:posOffset>294005</wp:posOffset>
            </wp:positionH>
            <wp:positionV relativeFrom="paragraph">
              <wp:posOffset>442595</wp:posOffset>
            </wp:positionV>
            <wp:extent cx="4596130" cy="2767330"/>
            <wp:effectExtent l="0" t="0" r="13970" b="1397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005F57AE">
        <w:t>Gráfico N° 46</w:t>
      </w:r>
      <w:r w:rsidR="005F57AE" w:rsidRPr="004831EF">
        <w:t>: Métodos de Compras</w:t>
      </w:r>
      <w:bookmarkEnd w:id="596"/>
      <w:bookmarkEnd w:id="597"/>
      <w:bookmarkEnd w:id="598"/>
      <w:bookmarkEnd w:id="599"/>
      <w:bookmarkEnd w:id="600"/>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147E2C" w:rsidRDefault="00147E2C" w:rsidP="002D05F0">
      <w:pPr>
        <w:pStyle w:val="Texto"/>
        <w:ind w:left="540"/>
        <w:rPr>
          <w:sz w:val="16"/>
          <w:szCs w:val="16"/>
        </w:rPr>
      </w:pPr>
    </w:p>
    <w:p w:rsidR="005F57AE" w:rsidRDefault="005F57AE" w:rsidP="002D05F0">
      <w:pPr>
        <w:pStyle w:val="Texto"/>
        <w:ind w:left="540"/>
      </w:pPr>
      <w:r>
        <w:rPr>
          <w:sz w:val="16"/>
          <w:szCs w:val="16"/>
        </w:rPr>
        <w:t>Fuente: Elaboración Propia</w:t>
      </w:r>
    </w:p>
    <w:p w:rsidR="002D05F0" w:rsidRDefault="002D05F0" w:rsidP="005F57AE">
      <w:pPr>
        <w:pStyle w:val="Texto"/>
        <w:rPr>
          <w:szCs w:val="24"/>
        </w:rPr>
      </w:pPr>
    </w:p>
    <w:p w:rsidR="005F57AE" w:rsidRDefault="005F57AE" w:rsidP="005F57AE">
      <w:pPr>
        <w:pStyle w:val="Texto"/>
        <w:rPr>
          <w:szCs w:val="24"/>
        </w:rPr>
      </w:pPr>
      <w:r>
        <w:rPr>
          <w:szCs w:val="24"/>
        </w:rPr>
        <w:t>El resultado de las encuestas, respecto al tema de métodos de compras, nos da como resultado que el 53% de las empresas encuestadas solo compra lo que necesita  y el 22% compra por lotes y el 25% compra bajo ambas modalidades. Esto indica  que las MYPES no tienen un plan estructurado de compras debido a que la mayoría activa su producción de acuerdo al pedido que llega, y con ello también activa los requerimientos de compras. Aquellas que compran bajo ambas modalidades, probablemente cuenta con una línea de zapatos a pedido y otra  cuya producción es constante.</w:t>
      </w:r>
    </w:p>
    <w:p w:rsidR="005F57AE" w:rsidRDefault="005F57A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320CEE" w:rsidRDefault="00320CEE" w:rsidP="005F57AE">
      <w:pPr>
        <w:pStyle w:val="Texto"/>
        <w:rPr>
          <w:szCs w:val="24"/>
        </w:rPr>
      </w:pPr>
    </w:p>
    <w:p w:rsidR="005F57AE" w:rsidRDefault="005F57AE" w:rsidP="005F57AE">
      <w:pPr>
        <w:pStyle w:val="Texto"/>
        <w:rPr>
          <w:szCs w:val="24"/>
        </w:rPr>
      </w:pPr>
      <w:r>
        <w:rPr>
          <w:szCs w:val="24"/>
        </w:rPr>
        <w:lastRenderedPageBreak/>
        <w:t>Distribución de Productos Finales</w:t>
      </w:r>
    </w:p>
    <w:p w:rsidR="005F57AE" w:rsidRPr="004831EF" w:rsidRDefault="005F57AE" w:rsidP="003758C8">
      <w:pPr>
        <w:pStyle w:val="Figura"/>
      </w:pPr>
      <w:bookmarkStart w:id="601" w:name="_Toc371969008"/>
      <w:bookmarkStart w:id="602" w:name="_Toc371970615"/>
      <w:bookmarkStart w:id="603" w:name="_Toc371970818"/>
      <w:bookmarkStart w:id="604" w:name="_Toc429005606"/>
      <w:bookmarkStart w:id="605" w:name="_Toc429007522"/>
      <w:r>
        <w:t>Gráfico N° 47</w:t>
      </w:r>
      <w:r w:rsidRPr="004831EF">
        <w:t>: Distribución de Productos Finales</w:t>
      </w:r>
      <w:bookmarkEnd w:id="601"/>
      <w:bookmarkEnd w:id="602"/>
      <w:bookmarkEnd w:id="603"/>
      <w:bookmarkEnd w:id="604"/>
      <w:bookmarkEnd w:id="605"/>
    </w:p>
    <w:p w:rsidR="005F57AE" w:rsidRDefault="005F57AE" w:rsidP="005F57AE">
      <w:pPr>
        <w:pStyle w:val="Texto"/>
        <w:rPr>
          <w:szCs w:val="24"/>
        </w:rPr>
      </w:pPr>
      <w:r>
        <w:rPr>
          <w:noProof/>
          <w:lang w:eastAsia="es-PE"/>
        </w:rPr>
        <w:drawing>
          <wp:anchor distT="0" distB="0" distL="114300" distR="114300" simplePos="0" relativeHeight="251708416" behindDoc="0" locked="0" layoutInCell="1" allowOverlap="1" wp14:anchorId="7450C6AF" wp14:editId="59E32C92">
            <wp:simplePos x="0" y="0"/>
            <wp:positionH relativeFrom="column">
              <wp:posOffset>438150</wp:posOffset>
            </wp:positionH>
            <wp:positionV relativeFrom="paragraph">
              <wp:posOffset>29210</wp:posOffset>
            </wp:positionV>
            <wp:extent cx="4596130" cy="2767330"/>
            <wp:effectExtent l="0" t="0" r="13970" b="13970"/>
            <wp:wrapSquare wrapText="bothSides"/>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Pr="002D05F0" w:rsidRDefault="005F57AE" w:rsidP="005F57AE">
      <w:pPr>
        <w:pStyle w:val="Texto"/>
        <w:rPr>
          <w:szCs w:val="24"/>
        </w:rPr>
      </w:pPr>
    </w:p>
    <w:p w:rsidR="002D05F0" w:rsidRPr="002D05F0" w:rsidRDefault="002D05F0" w:rsidP="005F57AE">
      <w:pPr>
        <w:pStyle w:val="Texto"/>
        <w:rPr>
          <w:szCs w:val="24"/>
        </w:rPr>
      </w:pPr>
    </w:p>
    <w:p w:rsidR="005F57AE" w:rsidRDefault="005F57AE" w:rsidP="002D05F0">
      <w:pPr>
        <w:pStyle w:val="Texto"/>
        <w:ind w:firstLine="708"/>
      </w:pPr>
      <w:r>
        <w:rPr>
          <w:sz w:val="16"/>
          <w:szCs w:val="16"/>
        </w:rPr>
        <w:t>Fuente: Elaboración Propia</w:t>
      </w:r>
    </w:p>
    <w:p w:rsidR="002D05F0" w:rsidRDefault="002D05F0" w:rsidP="005F57AE">
      <w:pPr>
        <w:pStyle w:val="Texto"/>
        <w:rPr>
          <w:szCs w:val="24"/>
        </w:rPr>
      </w:pPr>
    </w:p>
    <w:p w:rsidR="005F57AE" w:rsidRDefault="005F57AE" w:rsidP="005F57AE">
      <w:pPr>
        <w:pStyle w:val="Texto"/>
        <w:rPr>
          <w:szCs w:val="24"/>
        </w:rPr>
      </w:pPr>
      <w:r>
        <w:rPr>
          <w:szCs w:val="24"/>
        </w:rPr>
        <w:t xml:space="preserve">Como parte final de la parte del proceso de gestión logística en la encuesta, se evaluó de qué forma realizan el transporte de sus productos terminados, para lo cual el 54% indica que cuenta con un transporte propio, mientras que el 46% </w:t>
      </w:r>
      <w:proofErr w:type="spellStart"/>
      <w:r>
        <w:rPr>
          <w:szCs w:val="24"/>
        </w:rPr>
        <w:t>terceriza</w:t>
      </w:r>
      <w:proofErr w:type="spellEnd"/>
      <w:r>
        <w:rPr>
          <w:szCs w:val="24"/>
        </w:rPr>
        <w:t xml:space="preserve"> dicha actividad, pues indican que es menos costoso que adquirir un vehículo y darle el mantenimiento respectivo.</w:t>
      </w:r>
    </w:p>
    <w:p w:rsidR="005F57AE" w:rsidRDefault="005F57AE" w:rsidP="005F57AE">
      <w:pPr>
        <w:pStyle w:val="Texto"/>
        <w:rPr>
          <w:szCs w:val="24"/>
        </w:rPr>
      </w:pPr>
      <w:r>
        <w:rPr>
          <w:szCs w:val="24"/>
        </w:rPr>
        <w:t xml:space="preserve">Los resultados de la encuesta nos muestran que las MYPES tienen un entorno de producción de fabricación a pedido y que la mayoría cuenta con stock de materias primas, pero que no son lo suficiente y que por tal motivo llegan a comprar lo que necesitan. Asimismo, se observa que la mayoría cuenta con almacenes, pese a que estos no cuentan con todas las normas de los mismos, pero que están habilitados para poder conservar los productos que guarden, asimismo se  observa que la mayoría cuenta con transporte propio para el traslado de sus productos. Por último, el resultado más importante es  el manejo de indicadores el cual es casi desconocido para las diferentes MYPES de calzado, esto indica que la mayoría no tienen una política de mejora continua  con lo cual pueden mejorar sus sistemas de logística y cadenas de suministro.  </w:t>
      </w:r>
    </w:p>
    <w:p w:rsidR="005F57AE" w:rsidRDefault="005F57AE" w:rsidP="005F57AE">
      <w:pPr>
        <w:pStyle w:val="Texto"/>
        <w:rPr>
          <w:szCs w:val="24"/>
        </w:rPr>
      </w:pPr>
      <w:r>
        <w:rPr>
          <w:szCs w:val="24"/>
        </w:rPr>
        <w:lastRenderedPageBreak/>
        <w:t xml:space="preserve">Los diferentes problemas y resultados obtenidos serán tomados en cuenta para la elaboración de las diversas hipótesis de la presente tesis, así como también de la propuesta de modelo que se aplicará para que mediante la </w:t>
      </w:r>
      <w:proofErr w:type="spellStart"/>
      <w:r>
        <w:rPr>
          <w:szCs w:val="24"/>
        </w:rPr>
        <w:t>asociatividad</w:t>
      </w:r>
      <w:proofErr w:type="spellEnd"/>
      <w:r>
        <w:rPr>
          <w:szCs w:val="24"/>
        </w:rPr>
        <w:t xml:space="preserve"> de MYPES de calzado puedan atender pedidos de gran volumen, tanto a nivel nacional como internacional.</w:t>
      </w:r>
    </w:p>
    <w:p w:rsidR="002D05F0" w:rsidRDefault="002D05F0" w:rsidP="005F57AE">
      <w:pPr>
        <w:pStyle w:val="Texto"/>
        <w:rPr>
          <w:szCs w:val="24"/>
        </w:rPr>
      </w:pPr>
    </w:p>
    <w:p w:rsidR="005F57AE" w:rsidRDefault="005F57AE" w:rsidP="00E46E97">
      <w:pPr>
        <w:pStyle w:val="Ttulo2"/>
      </w:pPr>
      <w:bookmarkStart w:id="606" w:name="_Toc371969009"/>
      <w:bookmarkStart w:id="607" w:name="_Toc371969906"/>
      <w:bookmarkStart w:id="608" w:name="_Toc371970616"/>
      <w:bookmarkStart w:id="609" w:name="_Toc371970819"/>
      <w:bookmarkStart w:id="610" w:name="_Toc428834076"/>
      <w:r w:rsidRPr="00FB2590">
        <w:t>2.4. Hipótesis:</w:t>
      </w:r>
      <w:bookmarkEnd w:id="606"/>
      <w:bookmarkEnd w:id="607"/>
      <w:bookmarkEnd w:id="608"/>
      <w:bookmarkEnd w:id="609"/>
      <w:bookmarkEnd w:id="610"/>
    </w:p>
    <w:p w:rsidR="005F57AE" w:rsidRDefault="005F57AE" w:rsidP="005F57AE">
      <w:pPr>
        <w:pStyle w:val="Texto"/>
        <w:rPr>
          <w:szCs w:val="24"/>
        </w:rPr>
      </w:pPr>
      <w:r>
        <w:rPr>
          <w:szCs w:val="24"/>
        </w:rPr>
        <w:t>Modelo general del grupo de investigación:</w:t>
      </w:r>
    </w:p>
    <w:p w:rsidR="005F57AE" w:rsidRPr="004831EF" w:rsidRDefault="005F57AE" w:rsidP="003758C8">
      <w:pPr>
        <w:pStyle w:val="Figura"/>
      </w:pPr>
      <w:bookmarkStart w:id="611" w:name="_Toc371969010"/>
      <w:bookmarkStart w:id="612" w:name="_Toc371970617"/>
      <w:bookmarkStart w:id="613" w:name="_Toc371970820"/>
      <w:bookmarkStart w:id="614" w:name="_Toc429005607"/>
      <w:bookmarkStart w:id="615" w:name="_Toc429007523"/>
      <w:r w:rsidRPr="004831EF">
        <w:t xml:space="preserve">Gráfico N° </w:t>
      </w:r>
      <w:r>
        <w:t>48</w:t>
      </w:r>
      <w:r w:rsidRPr="004831EF">
        <w:t>: Modelo de la hipótesis general</w:t>
      </w:r>
      <w:bookmarkEnd w:id="611"/>
      <w:bookmarkEnd w:id="612"/>
      <w:bookmarkEnd w:id="613"/>
      <w:bookmarkEnd w:id="614"/>
      <w:bookmarkEnd w:id="615"/>
    </w:p>
    <w:p w:rsidR="005F57AE" w:rsidRDefault="005F57AE" w:rsidP="005F57AE">
      <w:pPr>
        <w:pStyle w:val="Texto"/>
      </w:pPr>
      <w:r>
        <w:rPr>
          <w:noProof/>
          <w:lang w:eastAsia="es-PE"/>
        </w:rPr>
        <w:drawing>
          <wp:anchor distT="0" distB="0" distL="114300" distR="114300" simplePos="0" relativeHeight="251696128" behindDoc="0" locked="0" layoutInCell="1" allowOverlap="1" wp14:anchorId="7B31C6C2" wp14:editId="3FA30BFE">
            <wp:simplePos x="0" y="0"/>
            <wp:positionH relativeFrom="column">
              <wp:posOffset>-250190</wp:posOffset>
            </wp:positionH>
            <wp:positionV relativeFrom="paragraph">
              <wp:posOffset>78105</wp:posOffset>
            </wp:positionV>
            <wp:extent cx="6084570" cy="3229610"/>
            <wp:effectExtent l="19050" t="19050" r="11430" b="27940"/>
            <wp:wrapTight wrapText="bothSides">
              <wp:wrapPolygon edited="0">
                <wp:start x="-68" y="-127"/>
                <wp:lineTo x="-68" y="21659"/>
                <wp:lineTo x="21573" y="21659"/>
                <wp:lineTo x="21573" y="-127"/>
                <wp:lineTo x="-68" y="-127"/>
              </wp:wrapPolygon>
            </wp:wrapTight>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4570" cy="322961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 w:val="16"/>
          <w:szCs w:val="16"/>
        </w:rPr>
        <w:t>Fuente: Elaboración propia</w:t>
      </w:r>
    </w:p>
    <w:p w:rsidR="005F57AE" w:rsidRDefault="005F57AE" w:rsidP="005F57AE">
      <w:pPr>
        <w:pStyle w:val="Texto"/>
        <w:rPr>
          <w:szCs w:val="24"/>
        </w:rPr>
      </w:pPr>
    </w:p>
    <w:p w:rsidR="005F57AE" w:rsidRDefault="005F57AE" w:rsidP="005F57AE">
      <w:pPr>
        <w:pStyle w:val="Texto"/>
        <w:rPr>
          <w:szCs w:val="24"/>
        </w:rPr>
      </w:pPr>
      <w:r>
        <w:rPr>
          <w:szCs w:val="24"/>
        </w:rPr>
        <w:t xml:space="preserve">El modelo presentado en la figura N° 48 grafica la hipótesis del grupo de investigación que en este caso abordará el tema de las MYPES del sector calzado en Lima. Este modelo empleará la </w:t>
      </w:r>
      <w:proofErr w:type="spellStart"/>
      <w:r>
        <w:rPr>
          <w:szCs w:val="24"/>
        </w:rPr>
        <w:t>asociatividad</w:t>
      </w:r>
      <w:proofErr w:type="spellEnd"/>
      <w:r>
        <w:rPr>
          <w:szCs w:val="24"/>
        </w:rPr>
        <w:t xml:space="preserve">, una estrategia muy ambiciosa y útil para que las MYPES puedan aspirar a obtener y cumplir con pedidos mayores y para que mediante el crecimiento de sus ventas </w:t>
      </w:r>
      <w:proofErr w:type="gramStart"/>
      <w:r>
        <w:rPr>
          <w:szCs w:val="24"/>
        </w:rPr>
        <w:t>puedan</w:t>
      </w:r>
      <w:proofErr w:type="gramEnd"/>
      <w:r>
        <w:rPr>
          <w:szCs w:val="24"/>
        </w:rPr>
        <w:t xml:space="preserve"> crecer como empresas. De esta forma, las MYPES de calzado de Lima que se asociarán mediante alguna modalidad podrán superar los </w:t>
      </w:r>
      <w:r>
        <w:rPr>
          <w:szCs w:val="24"/>
        </w:rPr>
        <w:lastRenderedPageBreak/>
        <w:t xml:space="preserve">problemas de capacidad de producción, bajo acceso a financiamiento y tecnologías y se mejorarán las negociaciones con proveedores y clientes.  </w:t>
      </w:r>
    </w:p>
    <w:p w:rsidR="005F57AE" w:rsidRDefault="005F57AE" w:rsidP="005F57AE">
      <w:pPr>
        <w:pStyle w:val="Texto"/>
        <w:rPr>
          <w:szCs w:val="24"/>
        </w:rPr>
      </w:pPr>
      <w:r>
        <w:rPr>
          <w:szCs w:val="24"/>
        </w:rPr>
        <w:t xml:space="preserve">Sin embargo, se deben cumplir una serie de requerimientos y estándares para poder ser competitivos y efectivos en el cumplimiento de los objetivos. Para esto, este modelo se apoya en la gestión por procesos que permite que las MYPES puedan tener procesos estándar que homogenicen el trabajo de cada una de ellas y de esta manera exista una ruta definida para lograr el éxito. Así mismo, la gestión por procesos hace un énfasis en la gestión por indicadores, con lo cual se desarrollará un modelo de éxito y unos indicadores para cada uno de los procesos de manera que se pueda medir y mejorar su desempeño. </w:t>
      </w:r>
    </w:p>
    <w:p w:rsidR="005F57AE" w:rsidRDefault="005F57AE" w:rsidP="005F57AE">
      <w:pPr>
        <w:pStyle w:val="Texto"/>
        <w:rPr>
          <w:szCs w:val="24"/>
        </w:rPr>
      </w:pPr>
      <w:r>
        <w:rPr>
          <w:szCs w:val="24"/>
        </w:rPr>
        <w:t>Los procesos que intervienen en este modelo se activarán siguiendo un orden establecido para responder a las demandas tanto internas, procedentes de los demás procesos, así como las externas que provienen del propio cliente.</w:t>
      </w:r>
    </w:p>
    <w:p w:rsidR="005F57AE" w:rsidRDefault="005F57AE" w:rsidP="005F57AE">
      <w:pPr>
        <w:pStyle w:val="Texto"/>
        <w:rPr>
          <w:szCs w:val="24"/>
        </w:rPr>
      </w:pPr>
      <w:r>
        <w:rPr>
          <w:szCs w:val="24"/>
        </w:rPr>
        <w:t>De esta manera las MYPES asociadas serán capaces de responder a una demanda grande, ya sea del mercado nacional como internacional, cumpliendo todos los requisitos, especificaciones y estándares que se soliciten.</w:t>
      </w:r>
    </w:p>
    <w:p w:rsidR="005F57AE" w:rsidRDefault="005F57AE" w:rsidP="005F57AE">
      <w:pPr>
        <w:pStyle w:val="Texto"/>
        <w:rPr>
          <w:szCs w:val="24"/>
        </w:rPr>
      </w:pPr>
    </w:p>
    <w:p w:rsidR="005F57AE" w:rsidRDefault="005F57AE" w:rsidP="00E46E97">
      <w:pPr>
        <w:pStyle w:val="Ttulo3"/>
      </w:pPr>
      <w:bookmarkStart w:id="616" w:name="_Toc371969011"/>
      <w:bookmarkStart w:id="617" w:name="_Toc371969908"/>
      <w:bookmarkStart w:id="618" w:name="_Toc371970618"/>
      <w:bookmarkStart w:id="619" w:name="_Toc371970821"/>
      <w:bookmarkStart w:id="620" w:name="_Toc428834077"/>
      <w:r w:rsidRPr="00FB2590">
        <w:t>2.4. 1. Hipótesis General del Grupo de Investigación:</w:t>
      </w:r>
      <w:bookmarkEnd w:id="616"/>
      <w:bookmarkEnd w:id="617"/>
      <w:bookmarkEnd w:id="618"/>
      <w:bookmarkEnd w:id="619"/>
      <w:bookmarkEnd w:id="620"/>
    </w:p>
    <w:p w:rsidR="005F57AE" w:rsidRDefault="005F57AE" w:rsidP="005F57AE">
      <w:pPr>
        <w:pStyle w:val="Texto"/>
        <w:rPr>
          <w:color w:val="333333"/>
          <w:szCs w:val="24"/>
          <w:shd w:val="clear" w:color="auto" w:fill="FFFFFF"/>
        </w:rPr>
      </w:pPr>
      <w:r>
        <w:rPr>
          <w:color w:val="333333"/>
          <w:szCs w:val="24"/>
          <w:shd w:val="clear" w:color="auto" w:fill="FFFFFF"/>
        </w:rPr>
        <w:t>“Mediante la aplicación de la Gestión por procesos se puede lograr que un grupo asociado de MYPES del sector calzado en Lima pueda cumplir con los requerimientos de pedidos de gran volumen”</w:t>
      </w:r>
    </w:p>
    <w:p w:rsidR="002D05F0" w:rsidRDefault="002D05F0" w:rsidP="005F57AE">
      <w:pPr>
        <w:pStyle w:val="Texto"/>
        <w:rPr>
          <w:color w:val="333333"/>
          <w:szCs w:val="24"/>
          <w:shd w:val="clear" w:color="auto" w:fill="FFFFFF"/>
        </w:rPr>
      </w:pPr>
    </w:p>
    <w:p w:rsidR="005F57AE" w:rsidRDefault="005F57AE" w:rsidP="00E46E97">
      <w:pPr>
        <w:pStyle w:val="Ttulo3"/>
      </w:pPr>
      <w:bookmarkStart w:id="621" w:name="_Toc371969012"/>
      <w:bookmarkStart w:id="622" w:name="_Toc371969909"/>
      <w:bookmarkStart w:id="623" w:name="_Toc371970619"/>
      <w:bookmarkStart w:id="624" w:name="_Toc371970822"/>
      <w:bookmarkStart w:id="625" w:name="_Toc428834078"/>
      <w:r w:rsidRPr="00FB2590">
        <w:t>2.4.2. Hipótesis del Proceso Específico:</w:t>
      </w:r>
      <w:bookmarkEnd w:id="621"/>
      <w:bookmarkEnd w:id="622"/>
      <w:bookmarkEnd w:id="623"/>
      <w:bookmarkEnd w:id="624"/>
      <w:bookmarkEnd w:id="625"/>
    </w:p>
    <w:p w:rsidR="005F57AE" w:rsidRDefault="005F57AE" w:rsidP="005F57AE">
      <w:pPr>
        <w:pStyle w:val="Texto"/>
        <w:rPr>
          <w:szCs w:val="24"/>
        </w:rPr>
      </w:pPr>
      <w:r>
        <w:rPr>
          <w:szCs w:val="24"/>
        </w:rPr>
        <w:t>“Mediante el diseño de un modelo de proceso de gestión logística</w:t>
      </w:r>
      <w:r>
        <w:rPr>
          <w:szCs w:val="24"/>
          <w:lang w:val="es-ES_tradnl"/>
        </w:rPr>
        <w:t xml:space="preserve"> un grupo de MYPES del sector calzado de Lima a través de una asociación y bajo la aplicación de la gestión por procesos será capaz de atender un pedido de grandes magnitudes de manera adecuada y oportuna y se establecerán métodos adecuados en sus sistemas logísticos y de cadena de abastecimiento </w:t>
      </w:r>
      <w:r>
        <w:rPr>
          <w:szCs w:val="24"/>
        </w:rPr>
        <w:t xml:space="preserve">contribuyendo a mejorar los procesos logísticos operativos de compras, relación con proveedores, gestión de inventarios, almacenamiento, </w:t>
      </w:r>
      <w:r>
        <w:rPr>
          <w:szCs w:val="24"/>
        </w:rPr>
        <w:lastRenderedPageBreak/>
        <w:t>transporte, distribución y logística inversa, y por ende del sistema en general en cuanto a tiempos, costos y calidad logrando una mayor efectividad y rentabilidad.”</w:t>
      </w:r>
    </w:p>
    <w:p w:rsidR="005F57AE" w:rsidRDefault="005F57AE" w:rsidP="005F57AE">
      <w:pPr>
        <w:pStyle w:val="Texto"/>
        <w:rPr>
          <w:szCs w:val="24"/>
        </w:rPr>
      </w:pPr>
      <w:r>
        <w:rPr>
          <w:szCs w:val="24"/>
        </w:rPr>
        <w:t xml:space="preserve">El proceso de gestión logística se encargará de coordinar con los procesos de planeamiento y control de la producción y finanzas para abastecer en el momento oportuno de los recursos necesarios a la asociación de MYPES y bajo los estándares de calidad solicitados por el cliente. Además, controlará el almacenamiento ya sea de materias primas, productos en proceso o productos terminados, así como la gestión de los inventarios en las plantas dando pautas sobre las buenas prácticas que se deben desarrollar para ser eficientes y eficaces en el cumplimiento de los objetivos. </w:t>
      </w:r>
    </w:p>
    <w:p w:rsidR="005F57AE" w:rsidRDefault="005F57AE" w:rsidP="005F57AE">
      <w:pPr>
        <w:pStyle w:val="Texto"/>
        <w:rPr>
          <w:szCs w:val="24"/>
        </w:rPr>
      </w:pPr>
      <w:r>
        <w:rPr>
          <w:szCs w:val="24"/>
        </w:rPr>
        <w:t>Luego, se encargará de delinear de qué forma se debe realizar la distribución de los productos hacia el cliente, controlando el sistema de transporte y un posible centro de distribución que consolide los pedidos.</w:t>
      </w:r>
    </w:p>
    <w:p w:rsidR="005F57AE" w:rsidRDefault="005F57AE" w:rsidP="005F57AE">
      <w:pPr>
        <w:pStyle w:val="Texto"/>
        <w:rPr>
          <w:szCs w:val="24"/>
        </w:rPr>
      </w:pPr>
      <w:r>
        <w:rPr>
          <w:szCs w:val="24"/>
        </w:rPr>
        <w:t>Finalmente, se buscará aplicar las buenas prácticas logísticas en cuanto a la logística inversa; es decir, al manejo de las devoluciones, productos defectuosos y mermas o desperdicios del proceso.</w:t>
      </w:r>
    </w:p>
    <w:p w:rsidR="005F57AE" w:rsidRDefault="005F57AE" w:rsidP="005F57AE">
      <w:pPr>
        <w:pStyle w:val="Texto"/>
        <w:rPr>
          <w:szCs w:val="24"/>
        </w:rPr>
      </w:pPr>
      <w:r>
        <w:rPr>
          <w:szCs w:val="24"/>
        </w:rPr>
        <w:t xml:space="preserve">Para lograr todo esto, se elaborarán los </w:t>
      </w:r>
      <w:proofErr w:type="spellStart"/>
      <w:r>
        <w:rPr>
          <w:szCs w:val="24"/>
        </w:rPr>
        <w:t>flujogramas</w:t>
      </w:r>
      <w:proofErr w:type="spellEnd"/>
      <w:r>
        <w:rPr>
          <w:szCs w:val="24"/>
        </w:rPr>
        <w:t xml:space="preserve"> de las distintas partes del proceso, un modelo de éxito y los respectivos indicadores para controlar el proceso y generar una mejora continua. En el siguiente gráfico se aprecia el modelo de gestión logística que se buscará aplicar:</w:t>
      </w:r>
    </w:p>
    <w:p w:rsidR="005F57AE" w:rsidRPr="004831EF" w:rsidRDefault="002D05F0" w:rsidP="003758C8">
      <w:pPr>
        <w:pStyle w:val="Figura"/>
      </w:pPr>
      <w:bookmarkStart w:id="626" w:name="_Toc371969013"/>
      <w:bookmarkStart w:id="627" w:name="_Toc371970620"/>
      <w:bookmarkStart w:id="628" w:name="_Toc371970823"/>
      <w:bookmarkStart w:id="629" w:name="_Toc429005608"/>
      <w:bookmarkStart w:id="630" w:name="_Toc429007524"/>
      <w:r w:rsidRPr="004831EF">
        <w:rPr>
          <w:noProof/>
          <w:lang w:eastAsia="es-PE"/>
        </w:rPr>
        <w:drawing>
          <wp:anchor distT="0" distB="0" distL="114300" distR="114300" simplePos="0" relativeHeight="251697152" behindDoc="0" locked="0" layoutInCell="1" allowOverlap="1" wp14:anchorId="6D0FF181" wp14:editId="17B0C0BA">
            <wp:simplePos x="0" y="0"/>
            <wp:positionH relativeFrom="column">
              <wp:posOffset>834390</wp:posOffset>
            </wp:positionH>
            <wp:positionV relativeFrom="paragraph">
              <wp:posOffset>240030</wp:posOffset>
            </wp:positionV>
            <wp:extent cx="4003675" cy="2476500"/>
            <wp:effectExtent l="19050" t="19050" r="15875" b="19050"/>
            <wp:wrapTight wrapText="bothSides">
              <wp:wrapPolygon edited="0">
                <wp:start x="-103" y="-166"/>
                <wp:lineTo x="-103" y="21600"/>
                <wp:lineTo x="21583" y="21600"/>
                <wp:lineTo x="21583" y="-166"/>
                <wp:lineTo x="-103" y="-166"/>
              </wp:wrapPolygon>
            </wp:wrapTight>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03675" cy="247650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F57AE">
        <w:t>Gráfico N° 49</w:t>
      </w:r>
      <w:r w:rsidR="005F57AE" w:rsidRPr="004831EF">
        <w:t>: Modelo de Gestión Logística</w:t>
      </w:r>
      <w:bookmarkEnd w:id="626"/>
      <w:bookmarkEnd w:id="627"/>
      <w:bookmarkEnd w:id="628"/>
      <w:bookmarkEnd w:id="629"/>
      <w:bookmarkEnd w:id="630"/>
    </w:p>
    <w:p w:rsidR="00320CEE" w:rsidRDefault="00320CEE" w:rsidP="005F57AE">
      <w:pPr>
        <w:pStyle w:val="Texto"/>
        <w:rPr>
          <w:sz w:val="16"/>
          <w:szCs w:val="16"/>
        </w:rPr>
      </w:pPr>
    </w:p>
    <w:p w:rsidR="00320CEE" w:rsidRDefault="00320CEE" w:rsidP="005F57AE">
      <w:pPr>
        <w:pStyle w:val="Texto"/>
        <w:rPr>
          <w:sz w:val="16"/>
          <w:szCs w:val="16"/>
        </w:rPr>
      </w:pPr>
    </w:p>
    <w:p w:rsidR="00320CEE" w:rsidRDefault="00320CEE" w:rsidP="005F57AE">
      <w:pPr>
        <w:pStyle w:val="Texto"/>
        <w:rPr>
          <w:sz w:val="16"/>
          <w:szCs w:val="16"/>
        </w:rPr>
      </w:pPr>
    </w:p>
    <w:p w:rsidR="00320CEE" w:rsidRDefault="00320CEE" w:rsidP="005F57AE">
      <w:pPr>
        <w:pStyle w:val="Texto"/>
        <w:rPr>
          <w:sz w:val="16"/>
          <w:szCs w:val="16"/>
        </w:rPr>
      </w:pPr>
    </w:p>
    <w:p w:rsidR="00320CEE" w:rsidRDefault="00320CEE" w:rsidP="005F57AE">
      <w:pPr>
        <w:pStyle w:val="Texto"/>
        <w:rPr>
          <w:sz w:val="16"/>
          <w:szCs w:val="16"/>
        </w:rPr>
      </w:pPr>
    </w:p>
    <w:p w:rsidR="00320CEE" w:rsidRDefault="00320CEE" w:rsidP="005F57AE">
      <w:pPr>
        <w:pStyle w:val="Texto"/>
        <w:rPr>
          <w:sz w:val="16"/>
          <w:szCs w:val="16"/>
        </w:rPr>
      </w:pPr>
    </w:p>
    <w:p w:rsidR="00320CEE" w:rsidRDefault="00320CEE" w:rsidP="005F57AE">
      <w:pPr>
        <w:pStyle w:val="Texto"/>
        <w:rPr>
          <w:sz w:val="16"/>
          <w:szCs w:val="16"/>
        </w:rPr>
      </w:pPr>
    </w:p>
    <w:p w:rsidR="005F57AE" w:rsidRPr="004831EF" w:rsidRDefault="005F57AE" w:rsidP="00320CEE">
      <w:pPr>
        <w:pStyle w:val="Texto"/>
        <w:ind w:left="708" w:firstLine="708"/>
        <w:rPr>
          <w:sz w:val="16"/>
          <w:szCs w:val="16"/>
        </w:rPr>
      </w:pPr>
      <w:r w:rsidRPr="004831EF">
        <w:rPr>
          <w:sz w:val="16"/>
          <w:szCs w:val="16"/>
        </w:rPr>
        <w:t xml:space="preserve">Fuente: Beltrán, Rivas y </w:t>
      </w:r>
      <w:proofErr w:type="spellStart"/>
      <w:r w:rsidRPr="004831EF">
        <w:rPr>
          <w:sz w:val="16"/>
          <w:szCs w:val="16"/>
        </w:rPr>
        <w:t>Muñuzuri</w:t>
      </w:r>
      <w:proofErr w:type="spellEnd"/>
      <w:r w:rsidRPr="004831EF">
        <w:rPr>
          <w:sz w:val="16"/>
          <w:szCs w:val="16"/>
        </w:rPr>
        <w:t xml:space="preserve"> 2007</w:t>
      </w:r>
    </w:p>
    <w:p w:rsidR="005F57AE" w:rsidRPr="00442923" w:rsidRDefault="005F57AE" w:rsidP="00E46E97">
      <w:pPr>
        <w:pStyle w:val="Ttulo1"/>
      </w:pPr>
      <w:bookmarkStart w:id="631" w:name="_Toc371969014"/>
      <w:bookmarkStart w:id="632" w:name="_Toc371969911"/>
      <w:bookmarkStart w:id="633" w:name="_Toc371970621"/>
      <w:bookmarkStart w:id="634" w:name="_Toc371970824"/>
      <w:bookmarkStart w:id="635" w:name="_Toc428834079"/>
      <w:r w:rsidRPr="00442923">
        <w:lastRenderedPageBreak/>
        <w:t>CAPÍTULO 3</w:t>
      </w:r>
      <w:bookmarkEnd w:id="631"/>
      <w:bookmarkEnd w:id="632"/>
      <w:bookmarkEnd w:id="633"/>
      <w:bookmarkEnd w:id="634"/>
      <w:bookmarkEnd w:id="635"/>
    </w:p>
    <w:p w:rsidR="005F57AE" w:rsidRPr="00442923" w:rsidRDefault="005F57AE" w:rsidP="00E46E97">
      <w:pPr>
        <w:pStyle w:val="Ttulo1"/>
        <w:rPr>
          <w:szCs w:val="24"/>
        </w:rPr>
      </w:pPr>
      <w:bookmarkStart w:id="636" w:name="_Toc371969015"/>
      <w:bookmarkStart w:id="637" w:name="_Toc371969912"/>
      <w:bookmarkStart w:id="638" w:name="_Toc371970622"/>
      <w:bookmarkStart w:id="639" w:name="_Toc371970825"/>
      <w:bookmarkStart w:id="640" w:name="_Toc428834080"/>
      <w:r w:rsidRPr="00442923">
        <w:rPr>
          <w:szCs w:val="24"/>
        </w:rPr>
        <w:lastRenderedPageBreak/>
        <w:t>PROPUESTA DEL MODELO DEL PROCESO  DE GESTIÓN LOGÍSTICA</w:t>
      </w:r>
      <w:bookmarkEnd w:id="636"/>
      <w:bookmarkEnd w:id="637"/>
      <w:bookmarkEnd w:id="638"/>
      <w:bookmarkEnd w:id="639"/>
      <w:bookmarkEnd w:id="640"/>
    </w:p>
    <w:p w:rsidR="005F57AE" w:rsidRDefault="005F57AE" w:rsidP="005F57AE">
      <w:pPr>
        <w:pStyle w:val="Texto"/>
        <w:rPr>
          <w:iCs/>
          <w:szCs w:val="24"/>
        </w:rPr>
      </w:pPr>
      <w:r>
        <w:rPr>
          <w:iCs/>
          <w:szCs w:val="24"/>
        </w:rPr>
        <w:t>En las diferentes Micro y pequeñas empresas, se presentan constantes problemas en sus diferentes procesos. Uno de los más comunes y frecuentes se da en los procesos operativos logísticos. Esto se debe  a la falta de recursos para poder tener un adecuado asesoramiento y manejo en la gestión logística de la empresa, la cual va desde el aprovisionamiento de materias primas, hasta la respectiva distribución de los productos terminados  hacia los clientes.</w:t>
      </w:r>
    </w:p>
    <w:p w:rsidR="005F57AE" w:rsidRDefault="005F57AE" w:rsidP="005F57AE">
      <w:pPr>
        <w:pStyle w:val="Texto"/>
        <w:rPr>
          <w:iCs/>
          <w:szCs w:val="24"/>
        </w:rPr>
      </w:pPr>
      <w:r>
        <w:rPr>
          <w:iCs/>
          <w:szCs w:val="24"/>
        </w:rPr>
        <w:t xml:space="preserve">Las diferentes MYPES de calzado que fueron evaluadas en diferentes distritos de Lima muestran deficiencias dentro de sus procesos logísticos, tal como se mostraron en el capítulo anterior. En su mayoría las deficiencias que se generan dentro de sus procesos logísticos  giran en torno a los métodos que actualmente usan, tanto para la selección de proveedores, almacenaje de productos y materias, así como también la distribución hacia los clientes. La falta de conocimiento de los sobrecostos que se generan al no tener una óptima gestión logística, también es uno de los factores que implica que las diferentes MYPES no tomen cartas en el asunto para mejorar dicho proceso. </w:t>
      </w:r>
    </w:p>
    <w:p w:rsidR="005F57AE" w:rsidRDefault="005F57AE" w:rsidP="005F57AE">
      <w:pPr>
        <w:pStyle w:val="Texto"/>
        <w:rPr>
          <w:iCs/>
          <w:szCs w:val="24"/>
        </w:rPr>
      </w:pPr>
      <w:r>
        <w:rPr>
          <w:iCs/>
          <w:szCs w:val="24"/>
        </w:rPr>
        <w:t>Según Judith Cavazos y otros, mencionan lo siguiente:</w:t>
      </w:r>
    </w:p>
    <w:p w:rsidR="005F57AE" w:rsidRDefault="005F57AE" w:rsidP="008638DE">
      <w:pPr>
        <w:pStyle w:val="CitatioBloc1"/>
      </w:pPr>
      <w:r>
        <w:t>“Las pequeñas empresas generalmente no cuentan con los recursos económicos para pagar una consultoría en logística. Esto implica que el manejo de sus procesos al interior de la organización se convierta en un problema para el empresario o en una oportunidad de mejoramiento” (Cavazos y otros 2013: 121)</w:t>
      </w:r>
    </w:p>
    <w:p w:rsidR="005F57AE" w:rsidRDefault="005F57AE" w:rsidP="005F57AE">
      <w:pPr>
        <w:pStyle w:val="Texto"/>
        <w:rPr>
          <w:iCs/>
          <w:szCs w:val="24"/>
        </w:rPr>
      </w:pPr>
      <w:r>
        <w:rPr>
          <w:iCs/>
          <w:szCs w:val="24"/>
        </w:rPr>
        <w:t>Tal como mencionan los autores, la falta de dinero y la deficiencia dentro de la logística de la empresa  trae como consecuencia la falta de crecimiento en la empresa producto de la pérdida de oportunidades para mejorar.</w:t>
      </w:r>
    </w:p>
    <w:p w:rsidR="005F57AE" w:rsidRDefault="005F57AE" w:rsidP="005F57AE">
      <w:pPr>
        <w:pStyle w:val="Texto"/>
        <w:rPr>
          <w:iCs/>
          <w:szCs w:val="24"/>
        </w:rPr>
      </w:pPr>
      <w:r>
        <w:rPr>
          <w:iCs/>
          <w:szCs w:val="24"/>
        </w:rPr>
        <w:t xml:space="preserve">Es así que dentro de la propuesta de la presente tesis, la cual se basa en elaborar un modelo de gestión logística para que MYPES del sector calzado mediante la </w:t>
      </w:r>
      <w:proofErr w:type="spellStart"/>
      <w:r>
        <w:rPr>
          <w:iCs/>
          <w:szCs w:val="24"/>
        </w:rPr>
        <w:t>asociatividad</w:t>
      </w:r>
      <w:proofErr w:type="spellEnd"/>
      <w:r>
        <w:rPr>
          <w:iCs/>
          <w:szCs w:val="24"/>
        </w:rPr>
        <w:t xml:space="preserve"> de las mismas, se establecerán los procesos y procedimientos que contribuyan a un adecuado funcionamiento de dicha asociación y poder cumplir con los </w:t>
      </w:r>
      <w:r>
        <w:rPr>
          <w:iCs/>
          <w:szCs w:val="24"/>
        </w:rPr>
        <w:lastRenderedPageBreak/>
        <w:t>estándares   y requerimientos de los clientes, teniendo como proceso primordial la gestión logística.</w:t>
      </w:r>
    </w:p>
    <w:p w:rsidR="005F57AE" w:rsidRDefault="005F57AE" w:rsidP="005F57AE">
      <w:pPr>
        <w:pStyle w:val="Texto"/>
        <w:rPr>
          <w:iCs/>
          <w:szCs w:val="24"/>
        </w:rPr>
      </w:pPr>
      <w:r>
        <w:rPr>
          <w:iCs/>
          <w:szCs w:val="24"/>
        </w:rPr>
        <w:t xml:space="preserve">El presente capítulo abarcará todos los elementos  del modelo del proceso de gestión logística, en el cual se elaborara el mapa de todos los procesos para la asociación de MYPES, diagrama de interrelación de procesos, la elaboración de </w:t>
      </w:r>
      <w:proofErr w:type="spellStart"/>
      <w:r>
        <w:rPr>
          <w:iCs/>
          <w:szCs w:val="24"/>
        </w:rPr>
        <w:t>flujogramas</w:t>
      </w:r>
      <w:proofErr w:type="spellEnd"/>
      <w:r>
        <w:rPr>
          <w:iCs/>
          <w:szCs w:val="24"/>
        </w:rPr>
        <w:t xml:space="preserve"> para el proceso logístico, </w:t>
      </w:r>
      <w:proofErr w:type="spellStart"/>
      <w:r>
        <w:rPr>
          <w:iCs/>
          <w:szCs w:val="24"/>
        </w:rPr>
        <w:t>flujogramas</w:t>
      </w:r>
      <w:proofErr w:type="spellEnd"/>
      <w:r>
        <w:rPr>
          <w:iCs/>
          <w:szCs w:val="24"/>
        </w:rPr>
        <w:t xml:space="preserve"> para los subprocesos, modelo de éxito, diagrama SIPOC y los indicadores logísticos que serán empleados para la retroalimentación y mejoramiento del proceso dentro de la </w:t>
      </w:r>
      <w:proofErr w:type="spellStart"/>
      <w:r>
        <w:rPr>
          <w:iCs/>
          <w:szCs w:val="24"/>
        </w:rPr>
        <w:t>asociatividad</w:t>
      </w:r>
      <w:proofErr w:type="spellEnd"/>
      <w:r>
        <w:rPr>
          <w:iCs/>
          <w:szCs w:val="24"/>
        </w:rPr>
        <w:t xml:space="preserve"> de MYPES de calzado</w:t>
      </w:r>
      <w:r w:rsidR="00DC6B28">
        <w:rPr>
          <w:iCs/>
          <w:szCs w:val="24"/>
        </w:rPr>
        <w:t>.</w:t>
      </w:r>
    </w:p>
    <w:p w:rsidR="00076B9C" w:rsidRDefault="00076B9C" w:rsidP="005F57AE">
      <w:pPr>
        <w:pStyle w:val="Texto"/>
        <w:rPr>
          <w:iCs/>
          <w:szCs w:val="24"/>
        </w:rPr>
      </w:pPr>
    </w:p>
    <w:p w:rsidR="005F57AE" w:rsidRDefault="005F57AE" w:rsidP="00E46E97">
      <w:pPr>
        <w:pStyle w:val="Ttulo2"/>
      </w:pPr>
      <w:bookmarkStart w:id="641" w:name="_Toc365830661"/>
      <w:bookmarkStart w:id="642" w:name="_Toc371969016"/>
      <w:bookmarkStart w:id="643" w:name="_Toc371969913"/>
      <w:bookmarkStart w:id="644" w:name="_Toc371970623"/>
      <w:bookmarkStart w:id="645" w:name="_Toc371970826"/>
      <w:bookmarkStart w:id="646" w:name="_Toc428834081"/>
      <w:r>
        <w:t>3.1 Mapa de Procesos  General</w:t>
      </w:r>
      <w:bookmarkEnd w:id="641"/>
      <w:bookmarkEnd w:id="642"/>
      <w:bookmarkEnd w:id="643"/>
      <w:bookmarkEnd w:id="644"/>
      <w:bookmarkEnd w:id="645"/>
      <w:bookmarkEnd w:id="646"/>
      <w:r>
        <w:t xml:space="preserve"> </w:t>
      </w:r>
    </w:p>
    <w:p w:rsidR="005F57AE" w:rsidRDefault="005F57AE" w:rsidP="005F57AE">
      <w:pPr>
        <w:pStyle w:val="Texto"/>
        <w:rPr>
          <w:iCs/>
          <w:szCs w:val="24"/>
        </w:rPr>
      </w:pPr>
      <w:r>
        <w:rPr>
          <w:iCs/>
          <w:szCs w:val="24"/>
        </w:rPr>
        <w:t xml:space="preserve">Dentro de la hipótesis general mostrada en el capítulo anterior, se indica  el modelo general del grupo de investigación el cual se basa en la asociación de MYPES del sector calzado para poder atender pedidos de gran volumen, sean estos para el mercado nacional como para el internacional. Se formula la </w:t>
      </w:r>
      <w:proofErr w:type="spellStart"/>
      <w:r>
        <w:rPr>
          <w:iCs/>
          <w:szCs w:val="24"/>
        </w:rPr>
        <w:t>asociatividad</w:t>
      </w:r>
      <w:proofErr w:type="spellEnd"/>
      <w:r>
        <w:rPr>
          <w:iCs/>
          <w:szCs w:val="24"/>
        </w:rPr>
        <w:t xml:space="preserve"> como una alternativa estratégica para que  </w:t>
      </w:r>
      <w:proofErr w:type="gramStart"/>
      <w:r>
        <w:rPr>
          <w:iCs/>
          <w:szCs w:val="24"/>
        </w:rPr>
        <w:t>las micro</w:t>
      </w:r>
      <w:proofErr w:type="gramEnd"/>
      <w:r>
        <w:rPr>
          <w:iCs/>
          <w:szCs w:val="24"/>
        </w:rPr>
        <w:t xml:space="preserve"> y pequeñas empresas superen sus limitaciones de capacidad de producción, problemas de financiamiento y de tecnologías y así, a través del incremento de ventas puedan mejorar como empresa y  con ello  crecer hasta llegar a ser Pymes. Ante esto se opta como alternativa la aplicación de la gestión por procesos para así cumplir con los requerimientos y estándares que permitirán hacer a la asociación de MYPES ser competitiva  y efectivos en el cumplimiento de objetivos. Es así que a través de la gestión por procesos se busca estandarizar los productos hechos por las MYPES, así como los métodos usados y mejorar la gestión a través del uso de indicadores y modelos de éxito que garantizaran una retroalimentación en los procesos y con ello una mejora </w:t>
      </w:r>
      <w:proofErr w:type="gramStart"/>
      <w:r>
        <w:rPr>
          <w:iCs/>
          <w:szCs w:val="24"/>
        </w:rPr>
        <w:t>continua</w:t>
      </w:r>
      <w:proofErr w:type="gramEnd"/>
      <w:r>
        <w:rPr>
          <w:iCs/>
          <w:szCs w:val="24"/>
        </w:rPr>
        <w:t xml:space="preserve"> en los mismos.</w:t>
      </w:r>
    </w:p>
    <w:p w:rsidR="005F57AE" w:rsidRDefault="005F57AE" w:rsidP="005F57AE">
      <w:pPr>
        <w:pStyle w:val="Texto"/>
        <w:rPr>
          <w:iCs/>
          <w:szCs w:val="24"/>
        </w:rPr>
      </w:pPr>
      <w:r>
        <w:rPr>
          <w:iCs/>
          <w:szCs w:val="24"/>
        </w:rPr>
        <w:t xml:space="preserve">Para poder lograr el objetivo de la </w:t>
      </w:r>
      <w:proofErr w:type="spellStart"/>
      <w:r>
        <w:rPr>
          <w:iCs/>
          <w:szCs w:val="24"/>
        </w:rPr>
        <w:t>asociatividad</w:t>
      </w:r>
      <w:proofErr w:type="spellEnd"/>
      <w:r>
        <w:rPr>
          <w:iCs/>
          <w:szCs w:val="24"/>
        </w:rPr>
        <w:t xml:space="preserve"> de MYPES de calzado de Lima se propone el siguiente mapa de proceso, con el cual se brindara soporte y estrategias a los procesos operativos centrales de las diversas MYPES.</w:t>
      </w:r>
    </w:p>
    <w:p w:rsidR="00076B9C" w:rsidRDefault="00076B9C" w:rsidP="005F57AE">
      <w:pPr>
        <w:pStyle w:val="Texto"/>
        <w:rPr>
          <w:szCs w:val="24"/>
        </w:rPr>
      </w:pPr>
      <w:bookmarkStart w:id="647" w:name="_Toc371969017"/>
      <w:bookmarkStart w:id="648" w:name="_Toc371970624"/>
      <w:bookmarkStart w:id="649" w:name="_Toc371970827"/>
    </w:p>
    <w:p w:rsidR="00076B9C" w:rsidRDefault="00076B9C" w:rsidP="005F57AE">
      <w:pPr>
        <w:pStyle w:val="Texto"/>
        <w:rPr>
          <w:szCs w:val="24"/>
        </w:rPr>
      </w:pPr>
    </w:p>
    <w:p w:rsidR="005F57AE" w:rsidRPr="004831EF" w:rsidRDefault="005F57AE" w:rsidP="003758C8">
      <w:pPr>
        <w:pStyle w:val="Figura"/>
      </w:pPr>
      <w:bookmarkStart w:id="650" w:name="_Toc429005609"/>
      <w:bookmarkStart w:id="651" w:name="_Toc429007525"/>
      <w:r w:rsidRPr="004831EF">
        <w:lastRenderedPageBreak/>
        <w:t>Gráfico N° 5</w:t>
      </w:r>
      <w:r>
        <w:t>0</w:t>
      </w:r>
      <w:r w:rsidRPr="004831EF">
        <w:t xml:space="preserve"> Mapa de Procesos General</w:t>
      </w:r>
      <w:bookmarkEnd w:id="647"/>
      <w:bookmarkEnd w:id="648"/>
      <w:bookmarkEnd w:id="649"/>
      <w:bookmarkEnd w:id="650"/>
      <w:bookmarkEnd w:id="651"/>
    </w:p>
    <w:p w:rsidR="005F57AE" w:rsidRDefault="00D173AE" w:rsidP="005F57AE">
      <w:pPr>
        <w:pStyle w:val="Texto"/>
        <w:rPr>
          <w:iCs/>
          <w:szCs w:val="24"/>
        </w:rPr>
      </w:pPr>
      <w:r>
        <w:rPr>
          <w:rFonts w:asciiTheme="minorHAnsi" w:hAnsiTheme="minorHAnsi" w:cstheme="minorBidi"/>
          <w:noProof/>
          <w:sz w:val="22"/>
          <w:szCs w:val="22"/>
          <w:lang w:eastAsia="en-US"/>
        </w:rPr>
        <w:pict>
          <v:shape id="_x0000_s1040" type="#_x0000_t75" style="position:absolute;left:0;text-align:left;margin-left:31.95pt;margin-top:1.6pt;width:333.75pt;height:210.75pt;z-index:251878400;mso-position-horizontal-relative:text;mso-position-vertical-relative:text">
            <v:imagedata r:id="rId70" o:title=""/>
            <w10:wrap type="square"/>
          </v:shape>
        </w:pict>
      </w:r>
    </w:p>
    <w:p w:rsidR="005F57AE" w:rsidRDefault="005F57AE" w:rsidP="005F57AE">
      <w:pPr>
        <w:pStyle w:val="Texto"/>
        <w:rPr>
          <w:sz w:val="16"/>
          <w:szCs w:val="16"/>
        </w:rPr>
      </w:pPr>
    </w:p>
    <w:p w:rsidR="005F57AE" w:rsidRDefault="005F57AE" w:rsidP="005F57AE">
      <w:pPr>
        <w:pStyle w:val="Texto"/>
        <w:rPr>
          <w:sz w:val="16"/>
          <w:szCs w:val="16"/>
        </w:rPr>
      </w:pPr>
    </w:p>
    <w:p w:rsidR="005F57AE" w:rsidRDefault="005F57AE" w:rsidP="005F57AE">
      <w:pPr>
        <w:pStyle w:val="Texto"/>
        <w:rPr>
          <w:sz w:val="16"/>
          <w:szCs w:val="16"/>
        </w:rPr>
      </w:pPr>
    </w:p>
    <w:p w:rsidR="005F57AE" w:rsidRDefault="005F57AE" w:rsidP="005F57AE">
      <w:pPr>
        <w:pStyle w:val="Texto"/>
        <w:rPr>
          <w:sz w:val="16"/>
          <w:szCs w:val="16"/>
        </w:rPr>
      </w:pPr>
    </w:p>
    <w:p w:rsidR="005F57AE" w:rsidRDefault="005F57AE" w:rsidP="005F57AE">
      <w:pPr>
        <w:pStyle w:val="Texto"/>
        <w:rPr>
          <w:sz w:val="16"/>
          <w:szCs w:val="16"/>
        </w:rPr>
      </w:pPr>
    </w:p>
    <w:p w:rsidR="005F57AE" w:rsidRDefault="005F57AE" w:rsidP="005F57AE">
      <w:pPr>
        <w:pStyle w:val="Texto"/>
        <w:rPr>
          <w:sz w:val="16"/>
          <w:szCs w:val="16"/>
        </w:rPr>
      </w:pPr>
    </w:p>
    <w:p w:rsidR="005F57AE" w:rsidRDefault="005F57AE" w:rsidP="005F57AE">
      <w:pPr>
        <w:pStyle w:val="Texto"/>
        <w:rPr>
          <w:sz w:val="16"/>
          <w:szCs w:val="16"/>
        </w:rPr>
      </w:pPr>
    </w:p>
    <w:p w:rsidR="005F57AE" w:rsidRDefault="005F57AE" w:rsidP="00076B9C">
      <w:pPr>
        <w:pStyle w:val="Texto"/>
        <w:ind w:firstLine="708"/>
        <w:rPr>
          <w:sz w:val="16"/>
          <w:szCs w:val="16"/>
        </w:rPr>
      </w:pPr>
      <w:r>
        <w:rPr>
          <w:sz w:val="16"/>
          <w:szCs w:val="16"/>
        </w:rPr>
        <w:t>Fuente: Elaboración Propia</w:t>
      </w:r>
    </w:p>
    <w:p w:rsidR="00076B9C" w:rsidRDefault="00076B9C" w:rsidP="005F57AE">
      <w:pPr>
        <w:pStyle w:val="Texto"/>
        <w:rPr>
          <w:szCs w:val="24"/>
        </w:rPr>
      </w:pPr>
    </w:p>
    <w:p w:rsidR="005F57AE" w:rsidRDefault="005F57AE" w:rsidP="005F57AE">
      <w:pPr>
        <w:pStyle w:val="Texto"/>
        <w:rPr>
          <w:szCs w:val="24"/>
        </w:rPr>
      </w:pPr>
      <w:r>
        <w:rPr>
          <w:szCs w:val="24"/>
        </w:rPr>
        <w:t>En el mapa de procesos general  se muestran los diversos procesos que son propuestos para el modelo planteado en la hipótesis genera, los cuales se activaran cuando el pedido de gran volumen sea reportado en la asociación de MYPES. Estos se activaran en orden establecido para responder a los requerimientos tanto de los clientes internos como externos.</w:t>
      </w:r>
    </w:p>
    <w:p w:rsidR="005F57AE" w:rsidRDefault="005F57AE" w:rsidP="005F57AE">
      <w:pPr>
        <w:pStyle w:val="Texto"/>
        <w:rPr>
          <w:szCs w:val="24"/>
        </w:rPr>
      </w:pPr>
      <w:r>
        <w:rPr>
          <w:szCs w:val="24"/>
        </w:rPr>
        <w:t xml:space="preserve">Procesos Estratégicos </w:t>
      </w:r>
    </w:p>
    <w:p w:rsidR="005F57AE" w:rsidRDefault="005F57AE" w:rsidP="005F57AE">
      <w:pPr>
        <w:pStyle w:val="Texto"/>
        <w:rPr>
          <w:szCs w:val="24"/>
        </w:rPr>
      </w:pPr>
      <w:r>
        <w:rPr>
          <w:szCs w:val="24"/>
        </w:rPr>
        <w:t xml:space="preserve">Los procesos estratégicos son aquellos que están ligados a las metas de la empresa, en este caso de la asociación de MYPES, a través del planteamiento de  políticas y estrategias. Asimismo, estos procesos son manejados por la alta dirección de una compañía, para el caso de la </w:t>
      </w:r>
      <w:proofErr w:type="spellStart"/>
      <w:r>
        <w:rPr>
          <w:szCs w:val="24"/>
        </w:rPr>
        <w:t>asociatividad</w:t>
      </w:r>
      <w:proofErr w:type="spellEnd"/>
      <w:r>
        <w:rPr>
          <w:szCs w:val="24"/>
        </w:rPr>
        <w:t xml:space="preserve"> de MYPES, los dueños de las mismas. Es así que encontramos dentro del mapa tres procesos: La Gestión de la Calidad Total, la Gestión de la Innovación y la Estandarización de procesos productivos, los cuales serán explicados brevemente a continuación.</w:t>
      </w:r>
    </w:p>
    <w:p w:rsidR="005F57AE" w:rsidRDefault="005F57AE" w:rsidP="00F13C93">
      <w:pPr>
        <w:pStyle w:val="ListaVin1"/>
      </w:pPr>
      <w:r>
        <w:t>Gestión de la Calidad total</w:t>
      </w:r>
    </w:p>
    <w:p w:rsidR="005F57AE" w:rsidRDefault="005F57AE" w:rsidP="00F13C93">
      <w:pPr>
        <w:pStyle w:val="Texto"/>
        <w:numPr>
          <w:ilvl w:val="0"/>
          <w:numId w:val="14"/>
        </w:numPr>
        <w:rPr>
          <w:iCs/>
          <w:szCs w:val="24"/>
        </w:rPr>
      </w:pPr>
      <w:r>
        <w:rPr>
          <w:iCs/>
          <w:szCs w:val="24"/>
        </w:rPr>
        <w:t xml:space="preserve">El modelo  de gestión de la calidad total   es aquel proceso que regulara los demás de tal forma que se cumplan los estándares establecidos y se cumpla con los requerimientos y especificaciones de los clientes. Asimismo es aquel proceso </w:t>
      </w:r>
      <w:r>
        <w:rPr>
          <w:iCs/>
          <w:szCs w:val="24"/>
        </w:rPr>
        <w:lastRenderedPageBreak/>
        <w:t>que planteará indicadores de eficiencia para evaluar el rendimiento del modelo general.</w:t>
      </w:r>
    </w:p>
    <w:p w:rsidR="005F57AE" w:rsidRDefault="005F57AE" w:rsidP="00F13C93">
      <w:pPr>
        <w:pStyle w:val="ListaVin1"/>
      </w:pPr>
      <w:r>
        <w:t>Estandarización de Procesos Productivos</w:t>
      </w:r>
    </w:p>
    <w:p w:rsidR="005F57AE" w:rsidRDefault="005F57AE" w:rsidP="00F13C93">
      <w:pPr>
        <w:pStyle w:val="Texto"/>
        <w:numPr>
          <w:ilvl w:val="0"/>
          <w:numId w:val="14"/>
        </w:numPr>
        <w:rPr>
          <w:szCs w:val="24"/>
        </w:rPr>
      </w:pPr>
      <w:r>
        <w:rPr>
          <w:szCs w:val="24"/>
        </w:rPr>
        <w:t>El proceso de estandarización de procesos  tiene como función principal el mantener un estándar entre los diferentes procesos que tienen las diversas MYPES de calzado, con el fin de reducir la variabilidad entre los productos terminados.</w:t>
      </w:r>
    </w:p>
    <w:p w:rsidR="005F57AE" w:rsidRDefault="005F57AE" w:rsidP="00F13C93">
      <w:pPr>
        <w:pStyle w:val="ListaVin1"/>
      </w:pPr>
      <w:r>
        <w:t>Gestión de la Innovación</w:t>
      </w:r>
    </w:p>
    <w:p w:rsidR="005F57AE" w:rsidRDefault="005F57AE" w:rsidP="00F13C93">
      <w:pPr>
        <w:pStyle w:val="Texto"/>
        <w:numPr>
          <w:ilvl w:val="0"/>
          <w:numId w:val="14"/>
        </w:numPr>
        <w:rPr>
          <w:szCs w:val="24"/>
        </w:rPr>
      </w:pPr>
      <w:r>
        <w:rPr>
          <w:szCs w:val="24"/>
        </w:rPr>
        <w:t>El modelo de gestión de la innovación tiene como función principal el buscar nuevas alternativas para la mejora de procesos y la creación de nuevos productos. Asimismo estudia el entorno de las MYPES (macro y micro entorno).</w:t>
      </w:r>
    </w:p>
    <w:p w:rsidR="005F57AE" w:rsidRDefault="005F57AE" w:rsidP="005F57AE">
      <w:pPr>
        <w:pStyle w:val="Texto"/>
        <w:rPr>
          <w:szCs w:val="24"/>
        </w:rPr>
      </w:pPr>
      <w:r>
        <w:rPr>
          <w:szCs w:val="24"/>
        </w:rPr>
        <w:t>Procesos Operativos</w:t>
      </w:r>
    </w:p>
    <w:p w:rsidR="005F57AE" w:rsidRDefault="005F57AE" w:rsidP="005F57AE">
      <w:pPr>
        <w:pStyle w:val="Texto"/>
        <w:rPr>
          <w:szCs w:val="24"/>
        </w:rPr>
      </w:pPr>
      <w:r>
        <w:rPr>
          <w:szCs w:val="24"/>
        </w:rPr>
        <w:t xml:space="preserve">Dentro de los procesos operativos encontramos a aquellos que son los principales en una empresa aquellos que llevan a cabo todo lo planificado en el nivel estratégico con lo cual se desarrollan las políticas y estrategias ya definidas en un inicio. En las MYPES de calzado los procesos operativos típicos en la industria son: cortado, aparado, armado y </w:t>
      </w:r>
      <w:proofErr w:type="spellStart"/>
      <w:r>
        <w:rPr>
          <w:szCs w:val="24"/>
        </w:rPr>
        <w:t>ensuelado</w:t>
      </w:r>
      <w:proofErr w:type="spellEnd"/>
      <w:r>
        <w:rPr>
          <w:szCs w:val="24"/>
        </w:rPr>
        <w:t>, envasado o empaquetado y el despacho. Estos procesos operativos son comunes en las mayorías de las MYPES de este sector y forman parte de la producción del calzado. No obstante, para complementar la operación se plantean los siguientes procesos operativos que se complementarán con los ya existentes:</w:t>
      </w:r>
    </w:p>
    <w:p w:rsidR="005F57AE" w:rsidRDefault="005F57AE" w:rsidP="00F13C93">
      <w:pPr>
        <w:pStyle w:val="ListaVin1"/>
      </w:pPr>
      <w:r>
        <w:t>Gestión de pedidos:</w:t>
      </w:r>
    </w:p>
    <w:p w:rsidR="005F57AE" w:rsidRDefault="005F57AE" w:rsidP="00F13C93">
      <w:pPr>
        <w:pStyle w:val="Texto"/>
        <w:numPr>
          <w:ilvl w:val="0"/>
          <w:numId w:val="14"/>
        </w:numPr>
        <w:rPr>
          <w:szCs w:val="24"/>
        </w:rPr>
      </w:pPr>
      <w:r>
        <w:rPr>
          <w:szCs w:val="24"/>
        </w:rPr>
        <w:t xml:space="preserve">El proceso de gestión de pedidos es el encargado de negociar, planificar y gestionar  el pedido que realizará el cliente </w:t>
      </w:r>
    </w:p>
    <w:p w:rsidR="005F57AE" w:rsidRDefault="005F57AE" w:rsidP="00F13C93">
      <w:pPr>
        <w:pStyle w:val="ListaVin1"/>
      </w:pPr>
      <w:r>
        <w:t>Estandarización del Producto</w:t>
      </w:r>
    </w:p>
    <w:p w:rsidR="005F57AE" w:rsidRDefault="005F57AE" w:rsidP="00F13C93">
      <w:pPr>
        <w:pStyle w:val="Texto"/>
        <w:numPr>
          <w:ilvl w:val="0"/>
          <w:numId w:val="14"/>
        </w:numPr>
        <w:rPr>
          <w:szCs w:val="24"/>
        </w:rPr>
      </w:pPr>
      <w:r>
        <w:rPr>
          <w:szCs w:val="24"/>
        </w:rPr>
        <w:t>El modelo de estandarización de producto establecerá las especificaciones y tolerancias en los diferentes productos a producir de tal forma que cumplan con lo requerido por el cliente y se mantenga un estándar entre todas las MYPES.</w:t>
      </w:r>
    </w:p>
    <w:p w:rsidR="005F57AE" w:rsidRDefault="005F57AE" w:rsidP="00F13C93">
      <w:pPr>
        <w:pStyle w:val="ListaVin1"/>
      </w:pPr>
      <w:r>
        <w:t>Planeamiento y Control de la Producción</w:t>
      </w:r>
    </w:p>
    <w:p w:rsidR="005F57AE" w:rsidRDefault="005F57AE" w:rsidP="00F13C93">
      <w:pPr>
        <w:pStyle w:val="Texto"/>
        <w:numPr>
          <w:ilvl w:val="0"/>
          <w:numId w:val="14"/>
        </w:numPr>
        <w:rPr>
          <w:iCs/>
          <w:szCs w:val="24"/>
        </w:rPr>
      </w:pPr>
      <w:r>
        <w:rPr>
          <w:iCs/>
          <w:szCs w:val="24"/>
        </w:rPr>
        <w:lastRenderedPageBreak/>
        <w:t>El modelo de planeamiento y control de la producción es el encargado de elaborar los planes de capacidad de las MYPES así como también los planes agregados y de producción para los pedidos y la explosión de materiales que se necesitaran para la elaboración de los productos.</w:t>
      </w:r>
    </w:p>
    <w:p w:rsidR="005F57AE" w:rsidRDefault="005F57AE" w:rsidP="005F57AE">
      <w:pPr>
        <w:pStyle w:val="Texto"/>
        <w:rPr>
          <w:szCs w:val="24"/>
        </w:rPr>
      </w:pPr>
      <w:r>
        <w:rPr>
          <w:szCs w:val="24"/>
        </w:rPr>
        <w:t>Procesos de Apoyo</w:t>
      </w:r>
    </w:p>
    <w:p w:rsidR="005F57AE" w:rsidRDefault="005F57AE" w:rsidP="005F57AE">
      <w:pPr>
        <w:pStyle w:val="Texto"/>
        <w:rPr>
          <w:szCs w:val="24"/>
        </w:rPr>
      </w:pPr>
      <w:r>
        <w:rPr>
          <w:szCs w:val="24"/>
        </w:rPr>
        <w:t>Son aquellos procesos que dan soporte a los procesos operativos y contribuyen a que se cumplan las metas establecidas a nivel estratégico. En el caso del mapa de proceso planteado se cuentan con 10 procesos de apoyo los cuales serán explicados a continuación.</w:t>
      </w:r>
    </w:p>
    <w:p w:rsidR="005F57AE" w:rsidRDefault="005F57AE" w:rsidP="00F13C93">
      <w:pPr>
        <w:pStyle w:val="ListaVin1"/>
      </w:pPr>
      <w:r>
        <w:t xml:space="preserve">Gestión de residuos </w:t>
      </w:r>
    </w:p>
    <w:p w:rsidR="005F57AE" w:rsidRDefault="005F57AE" w:rsidP="00F13C93">
      <w:pPr>
        <w:pStyle w:val="Texto"/>
        <w:numPr>
          <w:ilvl w:val="0"/>
          <w:numId w:val="14"/>
        </w:numPr>
        <w:rPr>
          <w:szCs w:val="24"/>
        </w:rPr>
      </w:pPr>
      <w:r>
        <w:rPr>
          <w:szCs w:val="24"/>
        </w:rPr>
        <w:t>El proceso de gestión de residuos se basa en el análisis del impacto ambiental de los diversos residuos que puedan emitir estas empresas y ante ello proponer mejoras de gestión ambiental y herramientas de producción más limpia que permitan un mejor uso de los recursos reduciendo el impacto ambiental y reducción de costos ocultos.</w:t>
      </w:r>
    </w:p>
    <w:p w:rsidR="005F57AE" w:rsidRDefault="005F57AE" w:rsidP="00F13C93">
      <w:pPr>
        <w:pStyle w:val="ListaVin1"/>
      </w:pPr>
      <w:r>
        <w:t>Gestión Logística</w:t>
      </w:r>
    </w:p>
    <w:p w:rsidR="005F57AE" w:rsidRDefault="005F57AE" w:rsidP="00F13C93">
      <w:pPr>
        <w:pStyle w:val="Texto"/>
        <w:numPr>
          <w:ilvl w:val="0"/>
          <w:numId w:val="14"/>
        </w:numPr>
        <w:rPr>
          <w:szCs w:val="24"/>
        </w:rPr>
      </w:pPr>
      <w:r>
        <w:rPr>
          <w:szCs w:val="24"/>
        </w:rPr>
        <w:t>El proceso de gestión logística, proceso el cual abarca esta tesis, es aquel que gestiona toda la cadena de abastecimiento del modelo general, evalúa y selecciona a los proveedores a utilizar para la entrega de un pedido, previo estudio a los requerimientos del cliente. Asimismo, gestiona las compras de materias primas e insumos de acuerdo a las especificaciones que cumpla con las expectativas del cliente y minimicen el impacto ambiental. Por otro lado, vela por el almacenamiento de materia prima y de productos terminados, así como los inventarios del proceso productivo. Como parte de dicho proceso también se encuentra la distribución y transporte de  los materiales y productos terminados hacia los clientes internos y clientes externos. Por último, se retroalimentara toda parte de la cadena de abastecimiento a través de indicadores logísticos los cuales permitirán analizar la efectividad de la misma, así como los costos que intervienen a lo largo de ella.</w:t>
      </w:r>
    </w:p>
    <w:p w:rsidR="005F57AE" w:rsidRDefault="005F57AE" w:rsidP="005F57AE">
      <w:pPr>
        <w:pStyle w:val="Texto"/>
        <w:rPr>
          <w:szCs w:val="24"/>
        </w:rPr>
      </w:pPr>
    </w:p>
    <w:p w:rsidR="005F57AE" w:rsidRDefault="005F57AE" w:rsidP="00F13C93">
      <w:pPr>
        <w:pStyle w:val="ListaVin1"/>
      </w:pPr>
      <w:r>
        <w:lastRenderedPageBreak/>
        <w:t xml:space="preserve">Gestión del Mantenimiento </w:t>
      </w:r>
    </w:p>
    <w:p w:rsidR="005F57AE" w:rsidRDefault="005F57AE" w:rsidP="00F13C93">
      <w:pPr>
        <w:pStyle w:val="Texto"/>
        <w:numPr>
          <w:ilvl w:val="0"/>
          <w:numId w:val="14"/>
        </w:numPr>
        <w:rPr>
          <w:szCs w:val="24"/>
        </w:rPr>
      </w:pPr>
      <w:r>
        <w:rPr>
          <w:szCs w:val="24"/>
        </w:rPr>
        <w:t xml:space="preserve">La gestión del mantenimiento dentro de la </w:t>
      </w:r>
      <w:proofErr w:type="spellStart"/>
      <w:r>
        <w:rPr>
          <w:szCs w:val="24"/>
        </w:rPr>
        <w:t>asociatividad</w:t>
      </w:r>
      <w:proofErr w:type="spellEnd"/>
      <w:r>
        <w:rPr>
          <w:szCs w:val="24"/>
        </w:rPr>
        <w:t xml:space="preserve"> de MYPES de calzado se encargará de ver por la gestión de los activos de tal forma que estos mantengan la confiabilidad operativa  y se reduzcan las paradas de producción por problemas técnicos en los equipos.</w:t>
      </w:r>
    </w:p>
    <w:p w:rsidR="005F57AE" w:rsidRDefault="005F57AE" w:rsidP="00F13C93">
      <w:pPr>
        <w:pStyle w:val="ListaVin1"/>
      </w:pPr>
      <w:r>
        <w:t>Gestión de Seguridad y Salud Ocupacional</w:t>
      </w:r>
    </w:p>
    <w:p w:rsidR="005F57AE" w:rsidRDefault="005F57AE" w:rsidP="00F13C93">
      <w:pPr>
        <w:pStyle w:val="Texto"/>
        <w:numPr>
          <w:ilvl w:val="0"/>
          <w:numId w:val="14"/>
        </w:numPr>
        <w:rPr>
          <w:szCs w:val="24"/>
        </w:rPr>
      </w:pPr>
      <w:r>
        <w:rPr>
          <w:szCs w:val="24"/>
        </w:rPr>
        <w:t>Seguridad y salud ocupacional es aquel proceso que se encargará de establecer las normativas que permitan un trabajo adecuado para los empleados, con el fin de aminorar accidentes que puedan perjudicar al capital humano.</w:t>
      </w:r>
    </w:p>
    <w:p w:rsidR="005F57AE" w:rsidRDefault="005F57AE" w:rsidP="00F13C93">
      <w:pPr>
        <w:pStyle w:val="ListaVin1"/>
      </w:pPr>
      <w:r>
        <w:t>Gestión del Capital Humano</w:t>
      </w:r>
    </w:p>
    <w:p w:rsidR="005F57AE" w:rsidRDefault="005F57AE" w:rsidP="00F13C93">
      <w:pPr>
        <w:pStyle w:val="Texto"/>
        <w:numPr>
          <w:ilvl w:val="0"/>
          <w:numId w:val="14"/>
        </w:numPr>
        <w:rPr>
          <w:szCs w:val="24"/>
        </w:rPr>
      </w:pPr>
      <w:r>
        <w:rPr>
          <w:szCs w:val="24"/>
        </w:rPr>
        <w:t>El proceso de gestión de capital humano se encargara de establecer los perfiles de trabajo para cada puesto laboral, capacitación y evaluación del desempeño de cada trabajador, para mejorar su eficiencia laboral y crear un bienestar en el puesto de trabajo.</w:t>
      </w:r>
    </w:p>
    <w:p w:rsidR="005F57AE" w:rsidRDefault="005F57AE" w:rsidP="00F13C93">
      <w:pPr>
        <w:pStyle w:val="ListaVin1"/>
      </w:pPr>
      <w:r>
        <w:t>Gestión Financiera</w:t>
      </w:r>
    </w:p>
    <w:p w:rsidR="005F57AE" w:rsidRDefault="005F57AE" w:rsidP="00F13C93">
      <w:pPr>
        <w:pStyle w:val="Texto"/>
        <w:numPr>
          <w:ilvl w:val="0"/>
          <w:numId w:val="14"/>
        </w:numPr>
        <w:rPr>
          <w:szCs w:val="24"/>
        </w:rPr>
      </w:pPr>
      <w:r>
        <w:rPr>
          <w:szCs w:val="24"/>
        </w:rPr>
        <w:t>Otro proceso de soporte es la gestión financiera, encargada de evaluar los costos que se tendrán en cuenta al momento de realizar un pedido y la entrega de los recursos económicos para su ejecución.</w:t>
      </w:r>
    </w:p>
    <w:p w:rsidR="005F57AE" w:rsidRDefault="005F57AE" w:rsidP="005F57AE">
      <w:pPr>
        <w:pStyle w:val="Texto"/>
        <w:rPr>
          <w:iCs/>
          <w:szCs w:val="24"/>
        </w:rPr>
      </w:pPr>
      <w:r>
        <w:rPr>
          <w:iCs/>
          <w:szCs w:val="24"/>
        </w:rPr>
        <w:t>Los diferentes procesos, tanto de soporte como de apoyo, se relacionarán entre sí con el fin de poder cumplir un objetivo único y no tener variabilidades entre cada proceso. Es así en el siguiente subcapítulo se explicará la interrelación entre los procesos propuestos</w:t>
      </w:r>
      <w:r w:rsidR="00F13C93">
        <w:rPr>
          <w:iCs/>
          <w:szCs w:val="24"/>
        </w:rPr>
        <w:t>.</w:t>
      </w:r>
    </w:p>
    <w:p w:rsidR="005F57AE" w:rsidRDefault="005F57AE" w:rsidP="005F57AE">
      <w:pPr>
        <w:pStyle w:val="Texto"/>
        <w:rPr>
          <w:iCs/>
          <w:szCs w:val="24"/>
        </w:rPr>
      </w:pPr>
    </w:p>
    <w:p w:rsidR="005F57AE" w:rsidRDefault="005F57AE" w:rsidP="005F57AE">
      <w:pPr>
        <w:pStyle w:val="Texto"/>
        <w:rPr>
          <w:iCs/>
          <w:szCs w:val="24"/>
        </w:rPr>
      </w:pPr>
    </w:p>
    <w:p w:rsidR="005F57AE" w:rsidRDefault="005F57AE" w:rsidP="005F57AE">
      <w:pPr>
        <w:pStyle w:val="Texto"/>
        <w:rPr>
          <w:iCs/>
          <w:szCs w:val="24"/>
        </w:rPr>
        <w:sectPr w:rsidR="005F57AE">
          <w:pgSz w:w="11907" w:h="16839"/>
          <w:pgMar w:top="1417" w:right="1701" w:bottom="1417" w:left="1701" w:header="708" w:footer="708" w:gutter="0"/>
          <w:cols w:space="720"/>
        </w:sectPr>
      </w:pPr>
    </w:p>
    <w:p w:rsidR="005F57AE" w:rsidRDefault="005F57AE" w:rsidP="00E46E97">
      <w:pPr>
        <w:pStyle w:val="Ttulo2"/>
      </w:pPr>
      <w:bookmarkStart w:id="652" w:name="_Toc365830662"/>
      <w:bookmarkStart w:id="653" w:name="_Toc371969018"/>
      <w:bookmarkStart w:id="654" w:name="_Toc371969915"/>
      <w:bookmarkStart w:id="655" w:name="_Toc371970625"/>
      <w:bookmarkStart w:id="656" w:name="_Toc371970828"/>
      <w:bookmarkStart w:id="657" w:name="_Toc428834082"/>
      <w:r>
        <w:lastRenderedPageBreak/>
        <w:t>3.2  Interrelación de Procesos Propuestos</w:t>
      </w:r>
      <w:bookmarkEnd w:id="652"/>
      <w:bookmarkEnd w:id="653"/>
      <w:bookmarkEnd w:id="654"/>
      <w:bookmarkEnd w:id="655"/>
      <w:bookmarkEnd w:id="656"/>
      <w:bookmarkEnd w:id="657"/>
      <w:r>
        <w:t xml:space="preserve"> </w:t>
      </w:r>
    </w:p>
    <w:p w:rsidR="005F57AE" w:rsidRDefault="005F57AE" w:rsidP="005F57AE">
      <w:pPr>
        <w:pStyle w:val="Texto"/>
      </w:pPr>
      <w:r>
        <w:t xml:space="preserve">El diagrama general de interrelaciones muestra la forma cómo se relacionan los distintos procesos que forman parte del flujo del proceso de aceptación y elaboración del pedido que se realizará a las MYPES del sector calzado de Lima. Estos procesos se activarán con la llegada del pedido dividiendo el flujo en dos partes: una antes de que se acepte el pedido denominada “Aceptación del pedido” y otra cuando ya se acordó entregar el pedido llamada “Elaboración del pedido”. </w:t>
      </w:r>
      <w:r>
        <w:rPr>
          <w:noProof/>
          <w:sz w:val="16"/>
          <w:szCs w:val="16"/>
          <w:lang w:eastAsia="es-PE"/>
        </w:rPr>
        <mc:AlternateContent>
          <mc:Choice Requires="wps">
            <w:drawing>
              <wp:anchor distT="0" distB="0" distL="114300" distR="114300" simplePos="0" relativeHeight="251845632" behindDoc="0" locked="0" layoutInCell="1" allowOverlap="1" wp14:anchorId="72DE518B" wp14:editId="55EB479E">
                <wp:simplePos x="0" y="0"/>
                <wp:positionH relativeFrom="column">
                  <wp:posOffset>-8265675</wp:posOffset>
                </wp:positionH>
                <wp:positionV relativeFrom="paragraph">
                  <wp:posOffset>1014661</wp:posOffset>
                </wp:positionV>
                <wp:extent cx="1433384" cy="642552"/>
                <wp:effectExtent l="0" t="0" r="0" b="5715"/>
                <wp:wrapNone/>
                <wp:docPr id="1" name="1 Cuadro de texto"/>
                <wp:cNvGraphicFramePr/>
                <a:graphic xmlns:a="http://schemas.openxmlformats.org/drawingml/2006/main">
                  <a:graphicData uri="http://schemas.microsoft.com/office/word/2010/wordprocessingShape">
                    <wps:wsp>
                      <wps:cNvSpPr txBox="1"/>
                      <wps:spPr>
                        <a:xfrm>
                          <a:off x="0" y="0"/>
                          <a:ext cx="1433384" cy="642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73AE" w:rsidRPr="00360F06" w:rsidRDefault="00D173AE" w:rsidP="005F57AE">
                            <w:pPr>
                              <w:rPr>
                                <w:sz w:val="16"/>
                                <w:szCs w:val="16"/>
                              </w:rPr>
                            </w:pPr>
                            <w:r w:rsidRPr="00360F06">
                              <w:rPr>
                                <w:sz w:val="16"/>
                                <w:szCs w:val="16"/>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2DE518B" id="1 Cuadro de texto" o:spid="_x0000_s1028" type="#_x0000_t202" style="position:absolute;left:0;text-align:left;margin-left:-650.85pt;margin-top:79.9pt;width:112.85pt;height:50.6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" fillcolor="white [3201]" stroked="f" strokeweight=".5pt">
                <v:textbox>
                  <w:txbxContent>
                    <w:p w:rsidR="003758C8" w:rsidRPr="00360F06" w:rsidRDefault="003758C8" w:rsidP="005F57AE">
                      <w:pPr>
                        <w:rPr>
                          <w:sz w:val="16"/>
                          <w:szCs w:val="16"/>
                        </w:rPr>
                      </w:pPr>
                      <w:r w:rsidRPr="00360F06">
                        <w:rPr>
                          <w:sz w:val="16"/>
                          <w:szCs w:val="16"/>
                        </w:rPr>
                        <w:t>Fuente: Elaboración Propia</w:t>
                      </w:r>
                    </w:p>
                  </w:txbxContent>
                </v:textbox>
              </v:shape>
            </w:pict>
          </mc:Fallback>
        </mc:AlternateContent>
      </w:r>
      <w:r>
        <w:t>Cabe recalcar que se hará una diferenciación al momento de evaluar la aceptación de un pedido estándar con la aceptación de un pedido que incluya un producto nuevo.</w:t>
      </w:r>
    </w:p>
    <w:p w:rsidR="005F57AE" w:rsidRDefault="005F57AE" w:rsidP="005F57AE">
      <w:pPr>
        <w:pStyle w:val="Texto"/>
      </w:pPr>
      <w:r>
        <w:t>A continuación se presenta un resumen de los pasos a seguir para la aceptación y elaboración de los pedidos incluy</w:t>
      </w:r>
      <w:r w:rsidR="00F13C93">
        <w:t>endo las principales relaciones.</w:t>
      </w:r>
    </w:p>
    <w:p w:rsidR="005F57AE" w:rsidRDefault="005F57AE" w:rsidP="00806AE1">
      <w:pPr>
        <w:pStyle w:val="ListaVin1"/>
      </w:pPr>
      <w:r>
        <w:t>Aceptación del pedido:</w:t>
      </w:r>
    </w:p>
    <w:p w:rsidR="005F57AE" w:rsidRDefault="005F57AE" w:rsidP="00806AE1">
      <w:pPr>
        <w:pStyle w:val="Texto"/>
        <w:numPr>
          <w:ilvl w:val="0"/>
          <w:numId w:val="14"/>
        </w:numPr>
      </w:pPr>
      <w:r>
        <w:t xml:space="preserve">Producto Nuevo </w:t>
      </w:r>
    </w:p>
    <w:p w:rsidR="005F57AE" w:rsidRDefault="005F57AE" w:rsidP="005F57AE">
      <w:pPr>
        <w:pStyle w:val="Texto"/>
        <w:rPr>
          <w:szCs w:val="24"/>
        </w:rPr>
      </w:pPr>
      <w:r>
        <w:rPr>
          <w:szCs w:val="24"/>
        </w:rPr>
        <w:t xml:space="preserve">El cliente se contactará con el encargado de la gestión del pedido para informarle las características del producto y la cantidad de unidades requeridas para un tiempo determinado. Estas especificaciones serán informadas al proceso de gestión de la innovación para que pueda aportar con nuevas tecnologías o nuevos materiales que puedan ser utilizados para realizar la elaboración del producto solicitado y para que pueda agregar a un catálogo los productos nuevos. </w:t>
      </w:r>
    </w:p>
    <w:p w:rsidR="005F57AE" w:rsidRDefault="005F57AE" w:rsidP="005F57AE">
      <w:pPr>
        <w:pStyle w:val="Texto"/>
        <w:rPr>
          <w:szCs w:val="24"/>
        </w:rPr>
      </w:pPr>
      <w:r>
        <w:rPr>
          <w:szCs w:val="24"/>
        </w:rPr>
        <w:t>Luego se pasará por una revisión por parte de los procesos de estandarización de productos y procesos productivos para que evalúen la viabilidad del pedido en cuanto a materiales disponibles, especificaciones del material, procesos y procedimientos utilizados. Si el pedido logra superar este filtro será entregado al proceso de Planeamiento y Control de la Producción para que pueda analizar si la capacidad de las MYPES de la asociación puede cubrir la demanda solicitada en un tiempo razonable de acuerdo a la solicitud del cliente. Si la respuesta es afirmativa luego del análisis de la capacidad se realizará un MRP y una explosión de materiales que será trasladada al proceso de gestión logística.</w:t>
      </w:r>
    </w:p>
    <w:p w:rsidR="005F57AE" w:rsidRDefault="005F57AE" w:rsidP="005F57AE">
      <w:pPr>
        <w:pStyle w:val="Texto"/>
        <w:rPr>
          <w:szCs w:val="24"/>
        </w:rPr>
      </w:pPr>
      <w:r>
        <w:rPr>
          <w:szCs w:val="24"/>
        </w:rPr>
        <w:lastRenderedPageBreak/>
        <w:t>El proceso logístico realizará un análisis, una evaluación y selección de los proveedores que pueden atender los requerimientos de materia prima para el pedido en coordinación con el proceso de gestión de la calidad y elaborará una estructura de costos referidos a la materia prima necesaria de acuerdo a los precios negociados con el proveedor. Además el proceso de gestión logística determinará el tiempo que será necesario para entregar el pedido al cliente considerando el lead time, el tiempo de producción y todos los tiempos asociados a la distribución de materias primas y productos terminados del almacén a las MYPES y viceversa, y del almacén al cliente luego de la consolidación del pedido. Vale mencionar que si existe un inconveniente grande en relación a los proveedores y/o los materiales necesarios para la fabricación del pedido, este será rechazado.</w:t>
      </w:r>
    </w:p>
    <w:p w:rsidR="005F57AE" w:rsidRDefault="005F57AE" w:rsidP="005F57AE">
      <w:pPr>
        <w:pStyle w:val="Texto"/>
        <w:rPr>
          <w:szCs w:val="24"/>
        </w:rPr>
      </w:pPr>
      <w:r>
        <w:rPr>
          <w:szCs w:val="24"/>
        </w:rPr>
        <w:t>La estructura de costos se trasladará al proceso de gestión financiera que se encargará de verificar si se cuenta con los recursos necesarios para el cumplimiento del pedido y de calcular el margen que se espera obtener con la realización del mismo. Finalmente, el tiempo de entrega del pedido completo se informará junto con el presupuesto final y la rentabilidad esperada al  proceso de gestión de pedidos para que negocie las condiciones finales del pedido con el cliente. Aquí se decidirá si se acepta o no el pedido para empezar a trabajarlo. Si se requiere, se realizará un modelo de prueba que permita que el cliente pueda observar como quedarían los productos solicitados y poder tomar una mejor decisión. Esto sería coordinado por todos los procesos antes mencionados.</w:t>
      </w:r>
    </w:p>
    <w:p w:rsidR="005F57AE" w:rsidRDefault="005F57AE" w:rsidP="00806AE1">
      <w:pPr>
        <w:pStyle w:val="Texto"/>
        <w:numPr>
          <w:ilvl w:val="0"/>
          <w:numId w:val="14"/>
        </w:numPr>
        <w:rPr>
          <w:szCs w:val="24"/>
        </w:rPr>
      </w:pPr>
      <w:r>
        <w:rPr>
          <w:szCs w:val="24"/>
        </w:rPr>
        <w:t>Producto Estándar</w:t>
      </w:r>
    </w:p>
    <w:p w:rsidR="005F57AE" w:rsidRDefault="005F57AE" w:rsidP="005F57AE">
      <w:pPr>
        <w:pStyle w:val="Texto"/>
        <w:rPr>
          <w:szCs w:val="24"/>
        </w:rPr>
      </w:pPr>
      <w:r>
        <w:rPr>
          <w:szCs w:val="24"/>
        </w:rPr>
        <w:t>En este caso se seguirán los mismo pasos que para un producto nuevo, con la salvedad que ya no se pasará por el filtro de los procesos de estandarización, ya que se sabe que el producto puede realizarse en las condiciones que maneja la asociación. Sin embargo, deberá pasar por una revisión por parte de los procesos de Planeamiento y Control de la Producción, Gestión Logística y Gestión Financiera para analizar si se puede cumplir con el pedido en las condiciones y cantidades solicitadas por el cliente.</w:t>
      </w:r>
    </w:p>
    <w:p w:rsidR="005F57AE" w:rsidRDefault="005F57AE" w:rsidP="00806AE1">
      <w:pPr>
        <w:pStyle w:val="ListaVin1"/>
      </w:pPr>
      <w:r>
        <w:t>Elaboración y Entrega del Pedido:</w:t>
      </w:r>
    </w:p>
    <w:p w:rsidR="005F57AE" w:rsidRDefault="005F57AE" w:rsidP="005F57AE">
      <w:pPr>
        <w:pStyle w:val="Texto"/>
        <w:rPr>
          <w:szCs w:val="24"/>
        </w:rPr>
      </w:pPr>
      <w:r>
        <w:rPr>
          <w:szCs w:val="24"/>
        </w:rPr>
        <w:t xml:space="preserve">Luego de ser aceptado el pedido en las condiciones determinadas tanto por el cliente como por el proceso de gestión estratégica, se empezará a elaborar los productos. </w:t>
      </w:r>
    </w:p>
    <w:p w:rsidR="005F57AE" w:rsidRDefault="005F57AE" w:rsidP="005F57AE">
      <w:pPr>
        <w:pStyle w:val="Texto"/>
        <w:rPr>
          <w:szCs w:val="24"/>
        </w:rPr>
      </w:pPr>
      <w:r>
        <w:rPr>
          <w:szCs w:val="24"/>
        </w:rPr>
        <w:lastRenderedPageBreak/>
        <w:t xml:space="preserve">El proceso de gestión de pedidos informará de la aceptación del pedido a todos los procesos para que empiecen a funcionar. El proceso de gestión financiera se encargará de entregar el presupuesto calculado anteriormente al proceso de gestión logística para que pueda realizar la compra de materiales o disponer de algún material presente en el almacén según sea el caso. El proceso logístico coordinará continuamente con los proveedores para que entreguen la materia prima en el tiempo pactado y en las condiciones establecidas. </w:t>
      </w:r>
    </w:p>
    <w:p w:rsidR="005F57AE" w:rsidRDefault="005F57AE" w:rsidP="005F57AE">
      <w:pPr>
        <w:pStyle w:val="Texto"/>
        <w:rPr>
          <w:szCs w:val="24"/>
        </w:rPr>
      </w:pPr>
      <w:r>
        <w:rPr>
          <w:szCs w:val="24"/>
        </w:rPr>
        <w:t xml:space="preserve">Al tener lista la materia prima esta será enviada a las MYPES seleccionadas  para la elaboración del pedido en coordinación con el proceso de Planeamiento y Control de la Producción que es el encargado de realizar esta selección. En este momento los procesos como gestión del talento humano, gestión del mantenimiento, gestión de residuos y gestión en seguridad y salud ocupacional ya están funcionando para mantener las mejores condiciones para tener un óptimo desempeño antes, durante y luego de la elaboración del pedido. </w:t>
      </w:r>
    </w:p>
    <w:p w:rsidR="005F57AE" w:rsidRDefault="005F57AE" w:rsidP="005F57AE">
      <w:pPr>
        <w:pStyle w:val="Texto"/>
        <w:rPr>
          <w:szCs w:val="24"/>
        </w:rPr>
      </w:pPr>
      <w:r>
        <w:rPr>
          <w:szCs w:val="24"/>
        </w:rPr>
        <w:t xml:space="preserve">Cuando las distintas MYPES empiecen a entregar la cantidad de productos que les fueron asignadas, este producto terminado será enviado al almacén para la consolidación del pedido. Una vez que todas las MYPES culminen su producción, se consolida el pedido en el almacén y se procede a la distribución del mismo hacia los clientes utilizando los medios apropiados en relación a factores asociados principalmente con la cantidad de productos solicitados. </w:t>
      </w:r>
    </w:p>
    <w:p w:rsidR="005F57AE" w:rsidRDefault="005F57AE" w:rsidP="005F57AE">
      <w:pPr>
        <w:pStyle w:val="Texto"/>
        <w:rPr>
          <w:szCs w:val="24"/>
        </w:rPr>
      </w:pPr>
      <w:r>
        <w:rPr>
          <w:szCs w:val="24"/>
        </w:rPr>
        <w:t xml:space="preserve">Luego de esto el cliente realizará comentarios u observaciones que se tomarán como retroalimentación, y que el proceso de Gestión de la calidad sumará a sus propias observaciones luego de elaborar unos indicadores de gestión para realizar los cambios y revisiones necesarias para mejorar la efectividad de la operación de la asociación de MYPES de calzado para el próximo pedido. Esto implica una constante coordinación con todos los procesos. </w:t>
      </w:r>
    </w:p>
    <w:p w:rsidR="005F57AE" w:rsidRDefault="005F57AE" w:rsidP="005F57AE">
      <w:pPr>
        <w:pStyle w:val="Texto"/>
        <w:sectPr w:rsidR="005F57AE">
          <w:pgSz w:w="11907" w:h="16839"/>
          <w:pgMar w:top="1701" w:right="1701" w:bottom="1701" w:left="1701" w:header="709" w:footer="709" w:gutter="0"/>
          <w:cols w:space="720"/>
        </w:sectPr>
      </w:pPr>
      <w:r>
        <w:rPr>
          <w:szCs w:val="24"/>
        </w:rPr>
        <w:t>Finalmente, el proceso de gestión financiera realizará el pago a los proveedores de acuerdo a las condiciones pactadas por el proceso de gestión logística y el pago a las MYPES de acuerdo a la cantidad de productos entregados por cada una de ellas.</w:t>
      </w:r>
    </w:p>
    <w:p w:rsidR="005F57AE" w:rsidRDefault="00320CEE" w:rsidP="003758C8">
      <w:pPr>
        <w:pStyle w:val="Figura"/>
      </w:pPr>
      <w:bookmarkStart w:id="658" w:name="_Toc371969019"/>
      <w:bookmarkStart w:id="659" w:name="_Toc371970626"/>
      <w:bookmarkStart w:id="660" w:name="_Toc371970829"/>
      <w:bookmarkStart w:id="661" w:name="_Toc429005610"/>
      <w:bookmarkStart w:id="662" w:name="_Toc429007526"/>
      <w:r w:rsidRPr="004831EF">
        <w:rPr>
          <w:noProof/>
          <w:lang w:eastAsia="es-PE"/>
        </w:rPr>
        <w:lastRenderedPageBreak/>
        <w:drawing>
          <wp:anchor distT="0" distB="0" distL="114300" distR="114300" simplePos="0" relativeHeight="251876352" behindDoc="0" locked="0" layoutInCell="1" allowOverlap="1" wp14:anchorId="384B64F1" wp14:editId="3F6C3CB4">
            <wp:simplePos x="0" y="0"/>
            <wp:positionH relativeFrom="column">
              <wp:posOffset>-902970</wp:posOffset>
            </wp:positionH>
            <wp:positionV relativeFrom="paragraph">
              <wp:posOffset>601980</wp:posOffset>
            </wp:positionV>
            <wp:extent cx="10389235" cy="4772025"/>
            <wp:effectExtent l="76200" t="76200" r="126365" b="142875"/>
            <wp:wrapSquare wrapText="bothSides"/>
            <wp:docPr id="16466"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389235" cy="477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F57AE">
        <w:rPr>
          <w:noProof/>
          <w:lang w:eastAsia="es-PE"/>
        </w:rPr>
        <mc:AlternateContent>
          <mc:Choice Requires="wps">
            <w:drawing>
              <wp:anchor distT="0" distB="0" distL="114300" distR="114300" simplePos="0" relativeHeight="251877376" behindDoc="0" locked="0" layoutInCell="1" allowOverlap="1" wp14:anchorId="5A242419" wp14:editId="3789B0AB">
                <wp:simplePos x="0" y="0"/>
                <wp:positionH relativeFrom="column">
                  <wp:posOffset>-612049</wp:posOffset>
                </wp:positionH>
                <wp:positionV relativeFrom="paragraph">
                  <wp:posOffset>5429522</wp:posOffset>
                </wp:positionV>
                <wp:extent cx="1948543" cy="337457"/>
                <wp:effectExtent l="0" t="0" r="0" b="5715"/>
                <wp:wrapNone/>
                <wp:docPr id="10269" name="10269 Cuadro de texto"/>
                <wp:cNvGraphicFramePr/>
                <a:graphic xmlns:a="http://schemas.openxmlformats.org/drawingml/2006/main">
                  <a:graphicData uri="http://schemas.microsoft.com/office/word/2010/wordprocessingShape">
                    <wps:wsp>
                      <wps:cNvSpPr txBox="1"/>
                      <wps:spPr>
                        <a:xfrm>
                          <a:off x="0" y="0"/>
                          <a:ext cx="1948543" cy="337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73AE" w:rsidRPr="00211F06" w:rsidRDefault="00D173AE" w:rsidP="005F57AE">
                            <w:pPr>
                              <w:rPr>
                                <w:sz w:val="16"/>
                                <w:szCs w:val="16"/>
                              </w:rPr>
                            </w:pPr>
                            <w:r w:rsidRPr="00211F06">
                              <w:rPr>
                                <w:sz w:val="16"/>
                                <w:szCs w:val="16"/>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0269 Cuadro de texto" o:spid="_x0000_s1028" type="#_x0000_t202" style="position:absolute;left:0;text-align:left;margin-left:-48.2pt;margin-top:427.5pt;width:153.45pt;height:26.5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" fillcolor="white [3201]" stroked="f" strokeweight=".5pt">
                <v:textbox>
                  <w:txbxContent>
                    <w:p w:rsidR="00D173AE" w:rsidRPr="00211F06" w:rsidRDefault="00D173AE" w:rsidP="005F57AE">
                      <w:pPr>
                        <w:rPr>
                          <w:sz w:val="16"/>
                          <w:szCs w:val="16"/>
                        </w:rPr>
                      </w:pPr>
                      <w:r w:rsidRPr="00211F06">
                        <w:rPr>
                          <w:sz w:val="16"/>
                          <w:szCs w:val="16"/>
                        </w:rPr>
                        <w:t>Fuente: Elaboración Propia</w:t>
                      </w:r>
                    </w:p>
                  </w:txbxContent>
                </v:textbox>
              </v:shape>
            </w:pict>
          </mc:Fallback>
        </mc:AlternateContent>
      </w:r>
      <w:r w:rsidR="005F57AE">
        <w:t>Gráfico N° 51</w:t>
      </w:r>
      <w:r w:rsidR="005F57AE" w:rsidRPr="004831EF">
        <w:t xml:space="preserve"> Diagrama de Interrelación de Procesos</w:t>
      </w:r>
      <w:bookmarkEnd w:id="658"/>
      <w:bookmarkEnd w:id="659"/>
      <w:bookmarkEnd w:id="660"/>
      <w:bookmarkEnd w:id="661"/>
      <w:bookmarkEnd w:id="662"/>
    </w:p>
    <w:p w:rsidR="005F57AE" w:rsidRDefault="005F57AE" w:rsidP="005F57AE">
      <w:pPr>
        <w:pStyle w:val="Texto"/>
        <w:rPr>
          <w:szCs w:val="24"/>
        </w:rPr>
        <w:sectPr w:rsidR="005F57AE" w:rsidSect="005F57AE">
          <w:pgSz w:w="16839" w:h="11907" w:orient="landscape"/>
          <w:pgMar w:top="1701" w:right="1701" w:bottom="1701" w:left="1701" w:header="709" w:footer="709" w:gutter="0"/>
          <w:cols w:space="720"/>
        </w:sectPr>
      </w:pPr>
    </w:p>
    <w:p w:rsidR="005F57AE" w:rsidRDefault="005F57AE" w:rsidP="00E46E97">
      <w:pPr>
        <w:pStyle w:val="Ttulo2"/>
      </w:pPr>
      <w:bookmarkStart w:id="663" w:name="_Toc365830663"/>
      <w:bookmarkStart w:id="664" w:name="_Toc371969020"/>
      <w:bookmarkStart w:id="665" w:name="_Toc371969917"/>
      <w:bookmarkStart w:id="666" w:name="_Toc371970627"/>
      <w:bookmarkStart w:id="667" w:name="_Toc371970830"/>
      <w:bookmarkStart w:id="668" w:name="_Toc428834083"/>
      <w:r>
        <w:lastRenderedPageBreak/>
        <w:t>3.3 Proceso  de Gestión Logística</w:t>
      </w:r>
      <w:bookmarkEnd w:id="663"/>
      <w:bookmarkEnd w:id="664"/>
      <w:bookmarkEnd w:id="665"/>
      <w:bookmarkEnd w:id="666"/>
      <w:bookmarkEnd w:id="667"/>
      <w:bookmarkEnd w:id="668"/>
    </w:p>
    <w:p w:rsidR="005F57AE" w:rsidRDefault="005F57AE" w:rsidP="005F57AE">
      <w:pPr>
        <w:pStyle w:val="Texto"/>
        <w:rPr>
          <w:szCs w:val="24"/>
        </w:rPr>
      </w:pPr>
      <w:r>
        <w:rPr>
          <w:szCs w:val="24"/>
        </w:rPr>
        <w:t xml:space="preserve">Dentro del proceso Logístico se encuentra diversos subprocesos que interactúan entre sí para brindar resultados óptimos en  toda la cadena logística de una compañía. Es así que para el modelo general de </w:t>
      </w:r>
      <w:proofErr w:type="spellStart"/>
      <w:r>
        <w:rPr>
          <w:szCs w:val="24"/>
        </w:rPr>
        <w:t>asociatividad</w:t>
      </w:r>
      <w:proofErr w:type="spellEnd"/>
      <w:r>
        <w:rPr>
          <w:szCs w:val="24"/>
        </w:rPr>
        <w:t xml:space="preserve"> de MYPES es necesario tomar en cuenta el siguiente </w:t>
      </w:r>
    </w:p>
    <w:p w:rsidR="005F57AE" w:rsidRDefault="005F57AE" w:rsidP="005F57AE">
      <w:pPr>
        <w:pStyle w:val="Texto"/>
        <w:rPr>
          <w:szCs w:val="24"/>
        </w:rPr>
      </w:pPr>
      <w:r>
        <w:rPr>
          <w:szCs w:val="24"/>
        </w:rPr>
        <w:t>Dentro de la gestión  logística se toman diversos factores a evaluar  para poder plantear las estrategias que se tomarán en cuenta al momento de recibir un nuevo pedido. Es así que dentro de esto   es necesario tener en cuenta factores tales como gestión de las rutas de distribución, gestión de almacenes e inventarios y el manejo de las compras y abastecimiento. Con ello se buscará establecer políticas para el nivel de servicio y garantizar  los espacios y recursos necesarios para poder brindar una adecuada gestión logística.</w:t>
      </w:r>
    </w:p>
    <w:p w:rsidR="005F57AE" w:rsidRDefault="005F57AE" w:rsidP="005F57AE">
      <w:pPr>
        <w:pStyle w:val="Texto"/>
        <w:rPr>
          <w:szCs w:val="24"/>
        </w:rPr>
      </w:pPr>
      <w:r>
        <w:rPr>
          <w:szCs w:val="24"/>
        </w:rPr>
        <w:t xml:space="preserve"> Por otro lado, la gestión de rutas de distribución permitirá ver el costo del ruteo para así identificar  cual será la ruta de distribución óptima y sea la más conveniente para no tener sobrecostos. Asimismo, se buscara analizar adecuadamente a los proveedores que se tomaran para la ejecución de un gran pedido.</w:t>
      </w:r>
    </w:p>
    <w:p w:rsidR="005F57AE" w:rsidRDefault="005F57AE" w:rsidP="005F57AE">
      <w:pPr>
        <w:pStyle w:val="Texto"/>
        <w:rPr>
          <w:szCs w:val="24"/>
        </w:rPr>
      </w:pPr>
      <w:r>
        <w:rPr>
          <w:szCs w:val="24"/>
        </w:rPr>
        <w:t>Es así que los sub procesos planteados en el modelo hipotético presentado en el capítulo anterior tales como  compras, almacenar e inventariar y distribuir abarcarán, cada uno particularmente, las alternativas que se tomarán para poder efectuar las buenas practicas logística dentro de la asociación y de tal forma se cumplan con los objetivos trazados, tales como la entrega a tiempo del pedido y bajo la calidad pedida por el cliente. Por otra parte, es necesario contar con un control de la gestión logística la cual se manejará a través de indicadores ligados básicamente a cada sub proceso principal, de tal forma que se  garantice adecuado manejo de toda la cadena de abastecimiento y garantizar un nivel de servicio adecuado a lo largo de la atención de un pedido.</w:t>
      </w:r>
    </w:p>
    <w:p w:rsidR="005F57AE" w:rsidRDefault="005F57AE" w:rsidP="005F57AE">
      <w:pPr>
        <w:pStyle w:val="Texto"/>
      </w:pPr>
      <w:r>
        <w:rPr>
          <w:szCs w:val="24"/>
        </w:rPr>
        <w:t xml:space="preserve">A continuación mostraremos el </w:t>
      </w:r>
      <w:proofErr w:type="spellStart"/>
      <w:r>
        <w:rPr>
          <w:szCs w:val="24"/>
        </w:rPr>
        <w:t>flujograma</w:t>
      </w:r>
      <w:proofErr w:type="spellEnd"/>
      <w:r>
        <w:rPr>
          <w:szCs w:val="24"/>
        </w:rPr>
        <w:t xml:space="preserve"> general del proceso de gestión logístico con lo cual observaremos las entradas y salidas que tiene el proceso y como se manejará toda la gestión a lo largo de todo el sistema de atención para un pedido de gran volumen, desde su evaluación hasta su aprobación y entrega final. </w:t>
      </w:r>
    </w:p>
    <w:p w:rsidR="005F57AE" w:rsidRDefault="005F57AE" w:rsidP="005F57AE">
      <w:pPr>
        <w:pStyle w:val="Texto"/>
        <w:rPr>
          <w:szCs w:val="24"/>
        </w:rPr>
        <w:sectPr w:rsidR="005F57AE">
          <w:pgSz w:w="11907" w:h="16839"/>
          <w:pgMar w:top="1701" w:right="1701" w:bottom="1701" w:left="1701" w:header="709" w:footer="709" w:gutter="0"/>
          <w:cols w:space="720"/>
        </w:sectPr>
      </w:pPr>
    </w:p>
    <w:p w:rsidR="005F57AE" w:rsidRDefault="005F57AE" w:rsidP="00E46E97">
      <w:pPr>
        <w:pStyle w:val="Ttulo3"/>
      </w:pPr>
      <w:bookmarkStart w:id="669" w:name="_Toc365830664"/>
      <w:bookmarkStart w:id="670" w:name="_Toc371969021"/>
      <w:bookmarkStart w:id="671" w:name="_Toc371969918"/>
      <w:bookmarkStart w:id="672" w:name="_Toc371970628"/>
      <w:bookmarkStart w:id="673" w:name="_Toc371970831"/>
      <w:bookmarkStart w:id="674" w:name="_Toc428834084"/>
      <w:r>
        <w:lastRenderedPageBreak/>
        <w:t xml:space="preserve">3.3.1  </w:t>
      </w:r>
      <w:proofErr w:type="spellStart"/>
      <w:r>
        <w:t>Flujograma</w:t>
      </w:r>
      <w:proofErr w:type="spellEnd"/>
      <w:r>
        <w:t xml:space="preserve"> General del Proceso de Gestión Logística</w:t>
      </w:r>
      <w:bookmarkEnd w:id="669"/>
      <w:bookmarkEnd w:id="670"/>
      <w:bookmarkEnd w:id="671"/>
      <w:bookmarkEnd w:id="672"/>
      <w:bookmarkEnd w:id="673"/>
      <w:bookmarkEnd w:id="674"/>
      <w:r>
        <w:t xml:space="preserve"> </w:t>
      </w:r>
    </w:p>
    <w:p w:rsidR="005F57AE" w:rsidRDefault="005F57AE" w:rsidP="003758C8">
      <w:pPr>
        <w:pStyle w:val="Figura"/>
      </w:pPr>
      <w:bookmarkStart w:id="675" w:name="_Toc371969022"/>
      <w:bookmarkStart w:id="676" w:name="_Toc371970629"/>
      <w:bookmarkStart w:id="677" w:name="_Toc371970832"/>
      <w:bookmarkStart w:id="678" w:name="_Toc429005611"/>
      <w:bookmarkStart w:id="679" w:name="_Toc429007527"/>
      <w:r w:rsidRPr="00360F06">
        <w:t>Gráfico N° 5</w:t>
      </w:r>
      <w:r>
        <w:t>2</w:t>
      </w:r>
      <w:r w:rsidRPr="00360F06">
        <w:t xml:space="preserve"> </w:t>
      </w:r>
      <w:proofErr w:type="spellStart"/>
      <w:r w:rsidRPr="00360F06">
        <w:t>Flujograma</w:t>
      </w:r>
      <w:proofErr w:type="spellEnd"/>
      <w:r w:rsidRPr="00360F06">
        <w:t xml:space="preserve"> de Gestión Logística</w:t>
      </w:r>
      <w:bookmarkEnd w:id="675"/>
      <w:bookmarkEnd w:id="676"/>
      <w:bookmarkEnd w:id="677"/>
      <w:bookmarkEnd w:id="678"/>
      <w:bookmarkEnd w:id="679"/>
    </w:p>
    <w:p w:rsidR="005F57AE" w:rsidRPr="00076B9C" w:rsidRDefault="005F57AE" w:rsidP="005F57AE">
      <w:pPr>
        <w:pStyle w:val="Texto"/>
        <w:rPr>
          <w:szCs w:val="24"/>
        </w:rPr>
      </w:pPr>
      <w:r w:rsidRPr="00C86867">
        <w:rPr>
          <w:noProof/>
          <w:lang w:eastAsia="es-PE"/>
        </w:rPr>
        <w:drawing>
          <wp:anchor distT="0" distB="0" distL="114300" distR="114300" simplePos="0" relativeHeight="251882496" behindDoc="0" locked="0" layoutInCell="1" allowOverlap="1" wp14:anchorId="2BE19011" wp14:editId="0760B4BF">
            <wp:simplePos x="0" y="0"/>
            <wp:positionH relativeFrom="column">
              <wp:posOffset>775335</wp:posOffset>
            </wp:positionH>
            <wp:positionV relativeFrom="paragraph">
              <wp:posOffset>39370</wp:posOffset>
            </wp:positionV>
            <wp:extent cx="7287895" cy="4435475"/>
            <wp:effectExtent l="0" t="0" r="8255" b="3175"/>
            <wp:wrapSquare wrapText="bothSides"/>
            <wp:docPr id="102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7287895" cy="4435475"/>
                    </a:xfrm>
                    <a:prstGeom prst="rect">
                      <a:avLst/>
                    </a:prstGeom>
                  </pic:spPr>
                </pic:pic>
              </a:graphicData>
            </a:graphic>
            <wp14:sizeRelH relativeFrom="page">
              <wp14:pctWidth>0</wp14:pctWidth>
            </wp14:sizeRelH>
            <wp14:sizeRelV relativeFrom="page">
              <wp14:pctHeight>0</wp14:pctHeight>
            </wp14:sizeRelV>
          </wp:anchor>
        </w:drawing>
      </w: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076B9C" w:rsidRPr="00076B9C" w:rsidRDefault="00076B9C" w:rsidP="005F57AE">
      <w:pPr>
        <w:pStyle w:val="Texto"/>
        <w:rPr>
          <w:szCs w:val="24"/>
        </w:rPr>
      </w:pPr>
    </w:p>
    <w:p w:rsidR="005F57AE" w:rsidRDefault="005F57AE" w:rsidP="005F57AE">
      <w:pPr>
        <w:pStyle w:val="Texto"/>
        <w:rPr>
          <w:szCs w:val="24"/>
        </w:rPr>
      </w:pPr>
      <w:proofErr w:type="spellStart"/>
      <w:r>
        <w:rPr>
          <w:sz w:val="16"/>
          <w:szCs w:val="16"/>
        </w:rPr>
        <w:t>Fuente</w:t>
      </w:r>
      <w:proofErr w:type="gramStart"/>
      <w:r>
        <w:rPr>
          <w:sz w:val="16"/>
          <w:szCs w:val="16"/>
        </w:rPr>
        <w:t>:Elaboración</w:t>
      </w:r>
      <w:proofErr w:type="spellEnd"/>
      <w:proofErr w:type="gramEnd"/>
      <w:r>
        <w:rPr>
          <w:sz w:val="16"/>
          <w:szCs w:val="16"/>
        </w:rPr>
        <w:t xml:space="preserve"> propia</w:t>
      </w:r>
    </w:p>
    <w:p w:rsidR="005F57AE" w:rsidRDefault="005F57AE" w:rsidP="005F57AE">
      <w:pPr>
        <w:pStyle w:val="Texto"/>
        <w:rPr>
          <w:szCs w:val="24"/>
        </w:rPr>
        <w:sectPr w:rsidR="005F57AE">
          <w:pgSz w:w="16839" w:h="11907" w:orient="landscape"/>
          <w:pgMar w:top="1701" w:right="1701" w:bottom="1701" w:left="1701" w:header="709" w:footer="709" w:gutter="0"/>
          <w:cols w:space="720"/>
        </w:sectPr>
      </w:pPr>
    </w:p>
    <w:p w:rsidR="005F57AE" w:rsidRDefault="005F57AE" w:rsidP="005F57AE">
      <w:pPr>
        <w:pStyle w:val="Texto"/>
        <w:rPr>
          <w:szCs w:val="24"/>
        </w:rPr>
      </w:pPr>
      <w:r>
        <w:rPr>
          <w:szCs w:val="24"/>
        </w:rPr>
        <w:lastRenderedPageBreak/>
        <w:t>El proceso de gestión logística, contará con dos partes: una  de evaluación previa a la aceptación del pedido  y la parte donde se ejecutara todo el proceso, tal como se observa en el diagrama de flujo.</w:t>
      </w:r>
    </w:p>
    <w:p w:rsidR="005F57AE" w:rsidRDefault="005F57AE" w:rsidP="005F57AE">
      <w:pPr>
        <w:pStyle w:val="Texto"/>
        <w:rPr>
          <w:szCs w:val="24"/>
        </w:rPr>
      </w:pPr>
      <w:r>
        <w:rPr>
          <w:szCs w:val="24"/>
        </w:rPr>
        <w:t xml:space="preserve">Los procesos con los cuales interactúa más el proceso logístico son principalmente el proceso de gestión estratégica de pedido, planeamiento y control de la producción  y gestión financiera. Mediante esta interacción se puede observar que la primera etapa, la cual se basa en la evaluación de requerimientos,  el proceso logístico </w:t>
      </w:r>
      <w:proofErr w:type="spellStart"/>
      <w:r>
        <w:rPr>
          <w:szCs w:val="24"/>
        </w:rPr>
        <w:t>recepciona</w:t>
      </w:r>
      <w:proofErr w:type="spellEnd"/>
      <w:r>
        <w:rPr>
          <w:szCs w:val="24"/>
        </w:rPr>
        <w:t xml:space="preserve"> el plan de requerimiento de materiales emitido por plan y control de producción con lo cual se estimaran los niveles de compra a realizarse para el posible pedido. Por otro lado, el proceso de gestión de la calidad total brindara las especificaciones de los materiales para que así  se garantice la compra de materiales de calidad y con ello el producto final tenga un nivel alto de aceptación y se reduzca el número de productos defectuosos por la mala selección de materias primas.</w:t>
      </w:r>
    </w:p>
    <w:p w:rsidR="005F57AE" w:rsidRDefault="005F57AE" w:rsidP="005F57AE">
      <w:pPr>
        <w:pStyle w:val="Texto"/>
        <w:rPr>
          <w:szCs w:val="24"/>
        </w:rPr>
      </w:pPr>
      <w:r>
        <w:rPr>
          <w:szCs w:val="24"/>
        </w:rPr>
        <w:t>Luego de la evaluación de materias primas se procede a evaluar y seleccionar a los proveedores que abastecerán los materiales al proceso, para ello se toman en cuenta variables como la calidad de materias ofrecidas, tiempos de entrega y servicio post venta, de esta evaluación se emitirán reporte de los detalles de materias primas para que sean tomados en cuenta por el proceso de gestión de residuos y tomen  las prevenciones necesarias para aminorar el impacto ambiental. Por otro lado, se emite el reporte de tiempos y proveedores el cual es entrada para el proceso de gestión de la innovación, con ello este proceso realizara el estudio necesario para poder encontrar nuevos proveedores que se alineen a los estándares a establecer. Asimismo se emite el reporte de tiempo de entrega de pedido, el cual está  conformado por el lead time del proceso más el tiempo de producción y el tiempo de distribución hacia los diferentes puntos de entrega de materias primas y del producto terminado en sí.</w:t>
      </w:r>
    </w:p>
    <w:p w:rsidR="005F57AE" w:rsidRDefault="005F57AE" w:rsidP="005F57AE">
      <w:pPr>
        <w:pStyle w:val="Texto"/>
        <w:rPr>
          <w:szCs w:val="24"/>
        </w:rPr>
      </w:pPr>
      <w:r>
        <w:rPr>
          <w:szCs w:val="24"/>
        </w:rPr>
        <w:t>Luego de dicha evaluación el proceso logístico procede a la elaboración de la estructura de costos la cual se emitirá hacia el proceso de gestión financiera para que elabore el presupuesto final y lo entregue al proceso de gestión estratégica de pedido para que realice las negociaciones respectivas con el cliente y se apruebe o no  el pedido.</w:t>
      </w:r>
    </w:p>
    <w:p w:rsidR="005F57AE" w:rsidRDefault="005F57AE" w:rsidP="005F57AE">
      <w:pPr>
        <w:pStyle w:val="Texto"/>
        <w:rPr>
          <w:szCs w:val="24"/>
        </w:rPr>
      </w:pPr>
      <w:r>
        <w:rPr>
          <w:szCs w:val="24"/>
        </w:rPr>
        <w:lastRenderedPageBreak/>
        <w:t>Luego de aprobarse el pedido todos los procesos se activan y es ahí que el proceso de gestión logística recibe la orden de pedido aprobado así como también el recurso económico para comprar los materiales. Paso siguiente, se reciben los materiales y se procede a almacenarlos en un lugar adecuado previamente seleccionado y a su respectiva distribución a las diferentes MYPES para que procedan a la elaboración del producto final. Luego se reciben los productos terminados y se procede a su almacenamiento para que  al final sean despachados hacia el cliente final. Por último, se procede a aplicar la logística inversa para identificar los puntos en donde se  generaron productos defectuosos y su retorno a la cadena productiva para así reducir los residuos en el proceso general. Asimismo, se aplicaran los indicadores logísticos, tales como indicadores de tiempo de aprovisionamiento  de gestión de las existencias, entre otros para retroalimentar el proceso y generar un entorno de mejora continua.</w:t>
      </w:r>
    </w:p>
    <w:p w:rsidR="005F57AE" w:rsidRDefault="005F57AE" w:rsidP="005F57AE">
      <w:pPr>
        <w:pStyle w:val="Texto"/>
        <w:rPr>
          <w:szCs w:val="24"/>
        </w:rPr>
      </w:pPr>
      <w:r>
        <w:rPr>
          <w:szCs w:val="24"/>
        </w:rPr>
        <w:t xml:space="preserve">Como se observa dentro del </w:t>
      </w:r>
      <w:proofErr w:type="spellStart"/>
      <w:r>
        <w:rPr>
          <w:szCs w:val="24"/>
        </w:rPr>
        <w:t>flujograma</w:t>
      </w:r>
      <w:proofErr w:type="spellEnd"/>
      <w:r>
        <w:rPr>
          <w:szCs w:val="24"/>
        </w:rPr>
        <w:t xml:space="preserve"> de gestión logística, los procesos anidados de nivel estratégico soporte y operacional se encuentran presentes de tal forma que garanticen  el adecuado funcionamiento de la cadena de abastecimiento y brinden soporte operativo al proceso productivo. Luego de haber analizado el diagrama de flujo general del proceso en estudio  se pasará a evaluar los procesos claves de tal forma que se definan los procedimientos a usar para la generación de buenas prácticas logísticas.</w:t>
      </w:r>
    </w:p>
    <w:p w:rsidR="00076B9C" w:rsidRDefault="00076B9C" w:rsidP="005F57AE">
      <w:pPr>
        <w:pStyle w:val="Texto"/>
        <w:rPr>
          <w:szCs w:val="24"/>
        </w:rPr>
      </w:pPr>
    </w:p>
    <w:p w:rsidR="005F57AE" w:rsidRDefault="005F57AE" w:rsidP="00E46E97">
      <w:pPr>
        <w:pStyle w:val="Ttulo3"/>
      </w:pPr>
      <w:bookmarkStart w:id="680" w:name="_Toc365830665"/>
      <w:bookmarkStart w:id="681" w:name="_Toc371969023"/>
      <w:bookmarkStart w:id="682" w:name="_Toc371969920"/>
      <w:bookmarkStart w:id="683" w:name="_Toc371970630"/>
      <w:bookmarkStart w:id="684" w:name="_Toc371970833"/>
      <w:bookmarkStart w:id="685" w:name="_Toc428834085"/>
      <w:r>
        <w:t xml:space="preserve">3.3.2 Diseño de </w:t>
      </w:r>
      <w:proofErr w:type="spellStart"/>
      <w:r>
        <w:t>Flujogramas</w:t>
      </w:r>
      <w:proofErr w:type="spellEnd"/>
      <w:r>
        <w:t>, SIPOC, Modelo de Éxito e Indicadores de Sub procesos Claves dentro de la Gestión Logística</w:t>
      </w:r>
      <w:bookmarkEnd w:id="680"/>
      <w:bookmarkEnd w:id="681"/>
      <w:bookmarkEnd w:id="682"/>
      <w:bookmarkEnd w:id="683"/>
      <w:bookmarkEnd w:id="684"/>
      <w:bookmarkEnd w:id="685"/>
    </w:p>
    <w:p w:rsidR="005F57AE" w:rsidRDefault="005F57AE" w:rsidP="005F57AE">
      <w:pPr>
        <w:pStyle w:val="Texto"/>
        <w:rPr>
          <w:szCs w:val="24"/>
        </w:rPr>
      </w:pPr>
      <w:r>
        <w:rPr>
          <w:szCs w:val="24"/>
        </w:rPr>
        <w:t>Dentro de los sub-procesos Claves de la gestión logística encontramos los siguientes: Compras, Transporte y distribución  y almacenamiento e inventarios, procesos operativos que abarcan las principales funciones dentro de la cadena logística de una empresa.</w:t>
      </w:r>
    </w:p>
    <w:p w:rsidR="005F57AE" w:rsidRDefault="005F57AE" w:rsidP="00E46E97">
      <w:pPr>
        <w:pStyle w:val="Ttulo4"/>
      </w:pPr>
      <w:bookmarkStart w:id="686" w:name="_Toc365830666"/>
      <w:bookmarkStart w:id="687" w:name="_Toc371969024"/>
      <w:bookmarkStart w:id="688" w:name="_Toc371969921"/>
      <w:bookmarkStart w:id="689" w:name="_Toc371970631"/>
      <w:bookmarkStart w:id="690" w:name="_Toc371970834"/>
      <w:bookmarkStart w:id="691" w:name="_Toc428834086"/>
      <w:r>
        <w:t>3.3.2.1  Sub-proceso de Compras y Abastecimiento</w:t>
      </w:r>
      <w:bookmarkEnd w:id="686"/>
      <w:bookmarkEnd w:id="687"/>
      <w:bookmarkEnd w:id="688"/>
      <w:bookmarkEnd w:id="689"/>
      <w:bookmarkEnd w:id="690"/>
      <w:bookmarkEnd w:id="691"/>
    </w:p>
    <w:p w:rsidR="005F57AE" w:rsidRDefault="005F57AE" w:rsidP="005F57AE">
      <w:pPr>
        <w:pStyle w:val="Texto"/>
        <w:rPr>
          <w:szCs w:val="24"/>
        </w:rPr>
      </w:pPr>
      <w:r>
        <w:rPr>
          <w:szCs w:val="24"/>
        </w:rPr>
        <w:t>Los sub procesos de compras y abastecimientos son aquellos mediante los cuales se realiza la adquisición  de los insumos m</w:t>
      </w:r>
      <w:r w:rsidR="008638DE">
        <w:rPr>
          <w:szCs w:val="24"/>
        </w:rPr>
        <w:t>ateriales repuestos entre otros</w:t>
      </w:r>
      <w:r>
        <w:rPr>
          <w:szCs w:val="24"/>
        </w:rPr>
        <w:t>, con la calidad ade</w:t>
      </w:r>
      <w:r w:rsidR="008638DE">
        <w:rPr>
          <w:szCs w:val="24"/>
        </w:rPr>
        <w:t>cuada al precio más conveniente</w:t>
      </w:r>
      <w:r>
        <w:rPr>
          <w:szCs w:val="24"/>
        </w:rPr>
        <w:t xml:space="preserve">, con lo cual se pondrá a disposición al área </w:t>
      </w:r>
      <w:r>
        <w:rPr>
          <w:szCs w:val="24"/>
        </w:rPr>
        <w:lastRenderedPageBreak/>
        <w:t xml:space="preserve">productiva para que se pueda ejecutar la elaboración de los productos y se logre la </w:t>
      </w:r>
      <w:r w:rsidR="00ED2BFC" w:rsidRPr="00360F06">
        <w:rPr>
          <w:noProof/>
          <w:lang w:eastAsia="es-PE"/>
        </w:rPr>
        <w:drawing>
          <wp:anchor distT="0" distB="0" distL="114300" distR="114300" simplePos="0" relativeHeight="251711488" behindDoc="0" locked="0" layoutInCell="1" allowOverlap="1" wp14:anchorId="31F2EE1F" wp14:editId="4FA5D8B4">
            <wp:simplePos x="0" y="0"/>
            <wp:positionH relativeFrom="column">
              <wp:posOffset>-109220</wp:posOffset>
            </wp:positionH>
            <wp:positionV relativeFrom="paragraph">
              <wp:posOffset>1273175</wp:posOffset>
            </wp:positionV>
            <wp:extent cx="5598795" cy="2763520"/>
            <wp:effectExtent l="76200" t="76200" r="135255" b="132080"/>
            <wp:wrapSquare wrapText="bothSides"/>
            <wp:docPr id="84" name="Imagen 8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73" cstate="print">
                      <a:extLst>
                        <a:ext uri="{28A0092B-C50C-407E-A947-70E740481C1C}">
                          <a14:useLocalDpi xmlns:a14="http://schemas.microsoft.com/office/drawing/2010/main" val="0"/>
                        </a:ext>
                      </a:extLst>
                    </a:blip>
                    <a:srcRect b="15462"/>
                    <a:stretch/>
                  </pic:blipFill>
                  <pic:spPr bwMode="auto">
                    <a:xfrm>
                      <a:off x="0" y="0"/>
                      <a:ext cx="5598795" cy="2763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elaboración del pedido a entregar.</w:t>
      </w:r>
    </w:p>
    <w:p w:rsidR="005F57AE" w:rsidRPr="00360F06" w:rsidRDefault="005F57AE" w:rsidP="003758C8">
      <w:pPr>
        <w:pStyle w:val="Figura"/>
      </w:pPr>
      <w:bookmarkStart w:id="692" w:name="_Toc371969025"/>
      <w:bookmarkStart w:id="693" w:name="_Toc371970632"/>
      <w:bookmarkStart w:id="694" w:name="_Toc371970835"/>
      <w:bookmarkStart w:id="695" w:name="_Toc429005612"/>
      <w:bookmarkStart w:id="696" w:name="_Toc429007528"/>
      <w:r>
        <w:t>Gráfico N° 53</w:t>
      </w:r>
      <w:r w:rsidRPr="00360F06">
        <w:t xml:space="preserve">  </w:t>
      </w:r>
      <w:proofErr w:type="spellStart"/>
      <w:r w:rsidRPr="00360F06">
        <w:t>Flujograma</w:t>
      </w:r>
      <w:proofErr w:type="spellEnd"/>
      <w:r w:rsidRPr="00360F06">
        <w:t xml:space="preserve"> de Compras y abastecimiento</w:t>
      </w:r>
      <w:bookmarkEnd w:id="692"/>
      <w:bookmarkEnd w:id="693"/>
      <w:bookmarkEnd w:id="694"/>
      <w:bookmarkEnd w:id="695"/>
      <w:bookmarkEnd w:id="696"/>
    </w:p>
    <w:p w:rsidR="00076B9C" w:rsidRPr="00360F06" w:rsidRDefault="00076B9C" w:rsidP="00076B9C">
      <w:pPr>
        <w:rPr>
          <w:sz w:val="16"/>
          <w:szCs w:val="16"/>
        </w:rPr>
      </w:pPr>
      <w:r w:rsidRPr="00360F06">
        <w:rPr>
          <w:sz w:val="16"/>
          <w:szCs w:val="16"/>
        </w:rPr>
        <w:t>Fuente: Elaboración Propia</w:t>
      </w:r>
    </w:p>
    <w:p w:rsidR="00076B9C" w:rsidRDefault="00076B9C" w:rsidP="005F57AE">
      <w:pPr>
        <w:pStyle w:val="Texto"/>
        <w:rPr>
          <w:szCs w:val="24"/>
        </w:rPr>
      </w:pPr>
    </w:p>
    <w:p w:rsidR="005F57AE" w:rsidRDefault="005F57AE" w:rsidP="005F57AE">
      <w:pPr>
        <w:pStyle w:val="Texto"/>
        <w:rPr>
          <w:szCs w:val="24"/>
        </w:rPr>
      </w:pPr>
      <w:r>
        <w:rPr>
          <w:szCs w:val="24"/>
        </w:rPr>
        <w:t xml:space="preserve">El sub proceso de compras y abastecimiento se inicia  con el análisis de mercado para la búsqueda de las materias primas que serán necesarias para la elaboración de los productos del pedido, con ello se busca garantizar la calidad y precio adecuado de las mismas para no perjudicar los costos en general. Es así que a través del análisis de mercado se determinan los puntos donde se encuentran las materias primas y que proveedores las venden. Luego de esto, se pasa a la evaluación de proveedores, basándose en criterios específicos como precio, calidad y tiempo de entrega de pedidos, en su mayoría serán evaluados previamente a las materias primas ya seleccionadas y cuál de todos cumple con las expectativas del pedido a producir. Paso siguiente se seleccionaran a los proveedores que cumplan con los requerimientos planteados y se pasara a la homologación de los mismos para mantener una estandarización de las materias primas en el proceso.  Luego de esto se realizan las negociaciones para la contratación de la compra, una vez terminada  la negociación se emiten costos a </w:t>
      </w:r>
      <w:r>
        <w:rPr>
          <w:szCs w:val="24"/>
        </w:rPr>
        <w:lastRenderedPageBreak/>
        <w:t>finanzas para su respectiva aprobación y emisión de recursos económicos para así poder concretar la compra. [48][49]</w:t>
      </w:r>
    </w:p>
    <w:p w:rsidR="005F57AE" w:rsidRDefault="005F57AE" w:rsidP="005F57AE">
      <w:pPr>
        <w:pStyle w:val="Texto"/>
        <w:rPr>
          <w:szCs w:val="24"/>
        </w:rPr>
      </w:pPr>
      <w:r>
        <w:rPr>
          <w:szCs w:val="24"/>
        </w:rPr>
        <w:t xml:space="preserve">Luego de haberse realizado la contratación con el proveedor se pasa a comprar los materiales y llevarlos al punto donde serán usados, en este caso el área de producción de cada </w:t>
      </w:r>
      <w:proofErr w:type="spellStart"/>
      <w:r>
        <w:rPr>
          <w:szCs w:val="24"/>
        </w:rPr>
        <w:t>MyPE</w:t>
      </w:r>
      <w:proofErr w:type="spellEnd"/>
      <w:r>
        <w:rPr>
          <w:szCs w:val="24"/>
        </w:rPr>
        <w:t xml:space="preserve"> de calzado.</w:t>
      </w:r>
    </w:p>
    <w:p w:rsidR="005F57AE" w:rsidRDefault="005F57AE" w:rsidP="005F57AE">
      <w:pPr>
        <w:pStyle w:val="Texto"/>
        <w:rPr>
          <w:szCs w:val="24"/>
        </w:rPr>
      </w:pPr>
      <w:r>
        <w:rPr>
          <w:szCs w:val="24"/>
        </w:rPr>
        <w:t>Por último, se propondrán nuevas estrategias para mejorar los procesos de compra y abastecimiento del proceso, previo a la medición y análisis de indicadores del sub proceso que garantizaran la mejora continua del mismo.</w:t>
      </w:r>
    </w:p>
    <w:p w:rsidR="005F57AE" w:rsidRDefault="005F57AE" w:rsidP="005F57AE">
      <w:pPr>
        <w:pStyle w:val="Texto"/>
        <w:rPr>
          <w:szCs w:val="24"/>
        </w:rPr>
      </w:pPr>
      <w:r>
        <w:rPr>
          <w:szCs w:val="24"/>
        </w:rPr>
        <w:t>A continuación se mostrará el modelo de éxito para este sub-proceso:</w:t>
      </w:r>
    </w:p>
    <w:p w:rsidR="005F57AE" w:rsidRDefault="005F57AE" w:rsidP="005F57AE">
      <w:pPr>
        <w:pStyle w:val="Texto"/>
        <w:rPr>
          <w:szCs w:val="24"/>
        </w:rPr>
        <w:sectPr w:rsidR="005F57AE">
          <w:pgSz w:w="11907" w:h="16839"/>
          <w:pgMar w:top="1701" w:right="1701" w:bottom="1701" w:left="1701" w:header="709" w:footer="709" w:gutter="0"/>
          <w:cols w:space="720"/>
        </w:sectPr>
      </w:pPr>
    </w:p>
    <w:p w:rsidR="00076B9C" w:rsidRDefault="005F57AE" w:rsidP="003758C8">
      <w:pPr>
        <w:pStyle w:val="Figura"/>
      </w:pPr>
      <w:bookmarkStart w:id="697" w:name="_Toc371969026"/>
      <w:bookmarkStart w:id="698" w:name="_Toc371970633"/>
      <w:bookmarkStart w:id="699" w:name="_Toc371970836"/>
      <w:bookmarkStart w:id="700" w:name="_Toc429005613"/>
      <w:bookmarkStart w:id="701" w:name="_Toc429007529"/>
      <w:r w:rsidRPr="00360F06">
        <w:lastRenderedPageBreak/>
        <w:t>Gráfico N° 5</w:t>
      </w:r>
      <w:r>
        <w:t>4</w:t>
      </w:r>
      <w:r w:rsidRPr="00360F06">
        <w:t>: Modelo de éxito del Sub- Proceso de compras y Abastecimiento</w:t>
      </w:r>
      <w:bookmarkEnd w:id="697"/>
      <w:bookmarkEnd w:id="698"/>
      <w:bookmarkEnd w:id="699"/>
      <w:bookmarkEnd w:id="700"/>
      <w:bookmarkEnd w:id="701"/>
    </w:p>
    <w:p w:rsidR="005F57AE" w:rsidRDefault="005F57AE" w:rsidP="005F57AE">
      <w:pPr>
        <w:pStyle w:val="Texto"/>
        <w:rPr>
          <w:szCs w:val="24"/>
        </w:rPr>
      </w:pPr>
      <w:r>
        <w:rPr>
          <w:noProof/>
          <w:lang w:eastAsia="es-PE"/>
        </w:rPr>
        <w:drawing>
          <wp:anchor distT="0" distB="0" distL="114300" distR="114300" simplePos="0" relativeHeight="251810816" behindDoc="0" locked="0" layoutInCell="1" allowOverlap="1" wp14:anchorId="067E963C" wp14:editId="415636B1">
            <wp:simplePos x="0" y="0"/>
            <wp:positionH relativeFrom="column">
              <wp:posOffset>746760</wp:posOffset>
            </wp:positionH>
            <wp:positionV relativeFrom="paragraph">
              <wp:posOffset>46990</wp:posOffset>
            </wp:positionV>
            <wp:extent cx="6885940" cy="3951605"/>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885940" cy="3951605"/>
                    </a:xfrm>
                    <a:prstGeom prst="rect">
                      <a:avLst/>
                    </a:prstGeom>
                    <a:noFill/>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szCs w:val="24"/>
        </w:rPr>
      </w:pPr>
    </w:p>
    <w:p w:rsidR="005F57AE" w:rsidRDefault="005F57AE" w:rsidP="005F57AE">
      <w:pPr>
        <w:pStyle w:val="Texto"/>
      </w:pPr>
      <w:bookmarkStart w:id="702" w:name="OLE_LINK1"/>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rPr>
          <w:sz w:val="16"/>
          <w:szCs w:val="16"/>
        </w:rPr>
      </w:pPr>
      <w:r>
        <w:rPr>
          <w:sz w:val="16"/>
          <w:szCs w:val="16"/>
        </w:rPr>
        <w:t>Fuente: Elaboración Propia</w:t>
      </w:r>
    </w:p>
    <w:p w:rsidR="005F57AE" w:rsidRDefault="005F57AE" w:rsidP="005F57AE">
      <w:pPr>
        <w:pStyle w:val="Texto"/>
        <w:rPr>
          <w:sz w:val="16"/>
          <w:szCs w:val="16"/>
        </w:rPr>
        <w:sectPr w:rsidR="005F57AE">
          <w:pgSz w:w="16839" w:h="11907" w:orient="landscape"/>
          <w:pgMar w:top="1701" w:right="1701" w:bottom="1701" w:left="1701" w:header="709" w:footer="709" w:gutter="0"/>
          <w:cols w:space="720"/>
        </w:sectPr>
      </w:pPr>
    </w:p>
    <w:p w:rsidR="005F57AE" w:rsidRDefault="005F57AE" w:rsidP="005F57AE">
      <w:pPr>
        <w:pStyle w:val="Texto"/>
        <w:rPr>
          <w:szCs w:val="24"/>
        </w:rPr>
      </w:pPr>
      <w:r>
        <w:rPr>
          <w:szCs w:val="24"/>
        </w:rPr>
        <w:lastRenderedPageBreak/>
        <w:t>Dentro del modelo de éxito del sub-proceso mencionado se busca como resultado final que toda la cadena productiva esté funcionando adecuadamente de tal forma que se pueda producir la mayor cantidad de productos, a través de un adecuado suministro de materiales, así como el garantizar la calidad de los mismos.</w:t>
      </w:r>
    </w:p>
    <w:p w:rsidR="005F57AE" w:rsidRDefault="005F57AE" w:rsidP="005F57AE">
      <w:pPr>
        <w:pStyle w:val="Texto"/>
        <w:rPr>
          <w:szCs w:val="24"/>
        </w:rPr>
      </w:pPr>
      <w:r>
        <w:rPr>
          <w:szCs w:val="24"/>
        </w:rPr>
        <w:t xml:space="preserve">Por otro lado, es necesario saber que para poder lograr dicho resultado final, el sub-proceso de compras tiene que trazarse objetivos, tales como  la  recepción a tiempo de los pedidos de compra realizados para poder tener los materiales necesarios para la atención de un pedido de la asociación. Asimismo, es necesario saber utilizar los métodos de compra y negociación de tal forma que se compre el volumen justo y  evitar incrementar los costos de abastecimiento. </w:t>
      </w:r>
    </w:p>
    <w:p w:rsidR="005F57AE" w:rsidRDefault="005F57AE" w:rsidP="005F57AE">
      <w:pPr>
        <w:pStyle w:val="Texto"/>
        <w:rPr>
          <w:szCs w:val="24"/>
        </w:rPr>
      </w:pPr>
      <w:r>
        <w:rPr>
          <w:szCs w:val="24"/>
        </w:rPr>
        <w:t xml:space="preserve">Por último, es necesario verificar si la calidad de los productos comprados son los adecuados para la producción de calzados, en este caso, es por ello que en los objetivos el sub-proceso de compras y abastecimiento tiene un enfoque en la calidad y cantidad de los mismos, así como también verificar si los proveedores seleccionados están cumpliendo con los estándares de la </w:t>
      </w:r>
      <w:proofErr w:type="spellStart"/>
      <w:r>
        <w:rPr>
          <w:szCs w:val="24"/>
        </w:rPr>
        <w:t>asociatividad</w:t>
      </w:r>
      <w:proofErr w:type="spellEnd"/>
      <w:r>
        <w:rPr>
          <w:szCs w:val="24"/>
        </w:rPr>
        <w:t xml:space="preserve"> y por ende llegar a satisfacer los requerimientos finales del cliente. </w:t>
      </w:r>
    </w:p>
    <w:p w:rsidR="005F57AE" w:rsidRDefault="005F57AE" w:rsidP="005F57AE">
      <w:pPr>
        <w:pStyle w:val="Texto"/>
        <w:rPr>
          <w:szCs w:val="24"/>
        </w:rPr>
      </w:pPr>
      <w:r>
        <w:rPr>
          <w:szCs w:val="24"/>
        </w:rPr>
        <w:t>Es así que se plantean los siguientes indicadores para el modelo de éxito con lo cual se controlará todos los puntos establecidos en el gráfico anterior y se lograran los objetivos trazados en el sub-proceso. Además, a través de estos indicadores se buscará la  mejora continua para pedidos futuros.</w:t>
      </w:r>
    </w:p>
    <w:bookmarkEnd w:id="702"/>
    <w:p w:rsidR="005F57AE" w:rsidRDefault="005F57AE" w:rsidP="005F57AE">
      <w:pPr>
        <w:pStyle w:val="Texto"/>
        <w:rPr>
          <w:szCs w:val="24"/>
        </w:rPr>
      </w:pPr>
    </w:p>
    <w:p w:rsidR="005F57AE" w:rsidRDefault="005F57AE" w:rsidP="005F57AE">
      <w:pPr>
        <w:pStyle w:val="Texto"/>
        <w:rPr>
          <w:szCs w:val="24"/>
        </w:rPr>
        <w:sectPr w:rsidR="005F57AE">
          <w:pgSz w:w="11907" w:h="16839"/>
          <w:pgMar w:top="1701" w:right="1701" w:bottom="1701" w:left="1701" w:header="709" w:footer="709" w:gutter="0"/>
          <w:cols w:space="720"/>
        </w:sectPr>
      </w:pPr>
    </w:p>
    <w:bookmarkStart w:id="703" w:name="_Toc371969027"/>
    <w:bookmarkStart w:id="704" w:name="_Toc371970634"/>
    <w:bookmarkStart w:id="705" w:name="_Toc371970837"/>
    <w:bookmarkStart w:id="706" w:name="_Toc429005614"/>
    <w:bookmarkStart w:id="707" w:name="_Toc429007530"/>
    <w:p w:rsidR="005F57AE" w:rsidRPr="003758C8" w:rsidRDefault="00076B9C" w:rsidP="003758C8">
      <w:pPr>
        <w:pStyle w:val="Figura"/>
        <w:rPr>
          <w:b/>
        </w:rPr>
      </w:pPr>
      <w:r w:rsidRPr="003758C8">
        <w:rPr>
          <w:b/>
          <w:noProof/>
          <w:lang w:eastAsia="es-PE"/>
        </w:rPr>
        <w:lastRenderedPageBreak/>
        <mc:AlternateContent>
          <mc:Choice Requires="wpg">
            <w:drawing>
              <wp:anchor distT="0" distB="0" distL="114300" distR="114300" simplePos="0" relativeHeight="251732992" behindDoc="0" locked="0" layoutInCell="1" allowOverlap="1" wp14:anchorId="237CF54D" wp14:editId="0BDB4C04">
                <wp:simplePos x="0" y="0"/>
                <wp:positionH relativeFrom="column">
                  <wp:posOffset>167640</wp:posOffset>
                </wp:positionH>
                <wp:positionV relativeFrom="paragraph">
                  <wp:posOffset>415290</wp:posOffset>
                </wp:positionV>
                <wp:extent cx="7791450" cy="4695825"/>
                <wp:effectExtent l="247650" t="0" r="247650" b="28575"/>
                <wp:wrapNone/>
                <wp:docPr id="196" name="Grupo 196"/>
                <wp:cNvGraphicFramePr/>
                <a:graphic xmlns:a="http://schemas.openxmlformats.org/drawingml/2006/main">
                  <a:graphicData uri="http://schemas.microsoft.com/office/word/2010/wordprocessingGroup">
                    <wpg:wgp>
                      <wpg:cNvGrpSpPr/>
                      <wpg:grpSpPr>
                        <a:xfrm>
                          <a:off x="0" y="0"/>
                          <a:ext cx="7791450" cy="4695825"/>
                          <a:chOff x="0" y="-50754"/>
                          <a:chExt cx="7947660" cy="5004389"/>
                        </a:xfrm>
                      </wpg:grpSpPr>
                      <wps:wsp>
                        <wps:cNvPr id="74" name="Rectángulo redondeado 74"/>
                        <wps:cNvSpPr>
                          <a:spLocks/>
                        </wps:cNvSpPr>
                        <wps:spPr>
                          <a:xfrm>
                            <a:off x="3048000" y="904876"/>
                            <a:ext cx="1710055" cy="787399"/>
                          </a:xfrm>
                          <a:prstGeom prst="roundRect">
                            <a:avLst/>
                          </a:prstGeom>
                          <a:solidFill>
                            <a:srgbClr val="006600"/>
                          </a:solidFill>
                          <a:ln>
                            <a:solidFill>
                              <a:srgbClr val="006600"/>
                            </a:solidFill>
                          </a:ln>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rPr>
                                  <w:rFonts w:asciiTheme="minorHAnsi" w:hAnsi="Calibri" w:cstheme="minorBidi"/>
                                  <w:color w:val="FFFFFF" w:themeColor="light1"/>
                                  <w:kern w:val="24"/>
                                </w:rPr>
                                <w:t xml:space="preserve">Índice de Costos de Abastecimiento respecto a ventas </w:t>
                              </w:r>
                            </w:p>
                          </w:txbxContent>
                        </wps:txbx>
                        <wps:bodyPr anchor="ctr"/>
                      </wps:wsp>
                      <wps:wsp>
                        <wps:cNvPr id="71" name="Conector angular 71"/>
                        <wps:cNvCnPr>
                          <a:cxnSpLocks/>
                        </wps:cNvCnPr>
                        <wps:spPr>
                          <a:xfrm rot="16200000" flipV="1">
                            <a:off x="3476625" y="2114550"/>
                            <a:ext cx="844550" cy="0"/>
                          </a:xfrm>
                          <a:prstGeom prst="bentConnector3">
                            <a:avLst>
                              <a:gd name="adj1" fmla="val 50000"/>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95" name="Grupo 195"/>
                        <wpg:cNvGrpSpPr/>
                        <wpg:grpSpPr>
                          <a:xfrm>
                            <a:off x="0" y="-50754"/>
                            <a:ext cx="7947660" cy="5004389"/>
                            <a:chOff x="0" y="-50754"/>
                            <a:chExt cx="7947660" cy="5004389"/>
                          </a:xfrm>
                        </wpg:grpSpPr>
                        <wpg:grpSp>
                          <wpg:cNvPr id="194" name="Grupo 194"/>
                          <wpg:cNvGrpSpPr/>
                          <wpg:grpSpPr>
                            <a:xfrm>
                              <a:off x="28575" y="2543175"/>
                              <a:ext cx="7919085" cy="2410460"/>
                              <a:chOff x="0" y="0"/>
                              <a:chExt cx="7919085" cy="2410460"/>
                            </a:xfrm>
                          </wpg:grpSpPr>
                          <wpg:grpSp>
                            <wpg:cNvPr id="193" name="Grupo 193"/>
                            <wpg:cNvGrpSpPr/>
                            <wpg:grpSpPr>
                              <a:xfrm>
                                <a:off x="0" y="0"/>
                                <a:ext cx="7861935" cy="1213485"/>
                                <a:chOff x="0" y="0"/>
                                <a:chExt cx="7861935" cy="1213485"/>
                              </a:xfrm>
                            </wpg:grpSpPr>
                            <wps:wsp>
                              <wps:cNvPr id="73" name="Rectángulo redondeado 73"/>
                              <wps:cNvSpPr>
                                <a:spLocks/>
                              </wps:cNvSpPr>
                              <wps:spPr>
                                <a:xfrm>
                                  <a:off x="0" y="257175"/>
                                  <a:ext cx="2123440" cy="956310"/>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rPr>
                                        <w:rFonts w:asciiTheme="minorHAnsi" w:hAnsi="Calibri" w:cstheme="minorBidi"/>
                                        <w:color w:val="FFFFFF" w:themeColor="light1"/>
                                        <w:kern w:val="24"/>
                                      </w:rPr>
                                      <w:t>% de Pedidos de órdenes de compra entregados a tiempo para reposición de inventarios</w:t>
                                    </w:r>
                                  </w:p>
                                </w:txbxContent>
                              </wps:txbx>
                              <wps:bodyPr anchor="ctr"/>
                            </wps:wsp>
                            <wps:wsp>
                              <wps:cNvPr id="72" name="Rectángulo redondeado 72"/>
                              <wps:cNvSpPr>
                                <a:spLocks/>
                              </wps:cNvSpPr>
                              <wps:spPr>
                                <a:xfrm>
                                  <a:off x="3076575" y="0"/>
                                  <a:ext cx="1654175" cy="979170"/>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rPr>
                                        <w:rFonts w:asciiTheme="minorHAnsi" w:hAnsi="Calibri" w:cstheme="minorBidi"/>
                                        <w:color w:val="FFFFFF" w:themeColor="light1"/>
                                        <w:kern w:val="24"/>
                                      </w:rPr>
                                      <w:t>Índice de valor de compras respecto a total de ventas</w:t>
                                    </w:r>
                                  </w:p>
                                </w:txbxContent>
                              </wps:txbx>
                              <wps:bodyPr anchor="ctr"/>
                            </wps:wsp>
                            <wps:wsp>
                              <wps:cNvPr id="77" name="Rectángulo redondeado 77"/>
                              <wps:cNvSpPr>
                                <a:spLocks/>
                              </wps:cNvSpPr>
                              <wps:spPr>
                                <a:xfrm>
                                  <a:off x="6191250" y="190500"/>
                                  <a:ext cx="1670685" cy="923290"/>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rPr>
                                        <w:rFonts w:asciiTheme="minorHAnsi" w:hAnsi="Calibri" w:cstheme="minorBidi"/>
                                        <w:color w:val="FFFFFF" w:themeColor="light1"/>
                                        <w:kern w:val="24"/>
                                      </w:rPr>
                                      <w:t>Índice de Calidad de Pedidos Generados</w:t>
                                    </w:r>
                                  </w:p>
                                </w:txbxContent>
                              </wps:txbx>
                              <wps:bodyPr anchor="ctr"/>
                            </wps:wsp>
                          </wpg:grpSp>
                          <wps:wsp>
                            <wps:cNvPr id="87" name="Rectángulo redondeado 87"/>
                            <wps:cNvSpPr>
                              <a:spLocks/>
                            </wps:cNvSpPr>
                            <wps:spPr>
                              <a:xfrm>
                                <a:off x="6429375" y="1628841"/>
                                <a:ext cx="1489710" cy="781619"/>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rPr>
                                      <w:rFonts w:asciiTheme="minorHAnsi" w:hAnsi="Calibri" w:cstheme="minorBidi"/>
                                      <w:color w:val="FFFFFF" w:themeColor="light1"/>
                                      <w:kern w:val="24"/>
                                    </w:rPr>
                                    <w:t>% de Proveedores competentes  según evaluación</w:t>
                                  </w:r>
                                </w:p>
                              </w:txbxContent>
                            </wps:txbx>
                            <wps:bodyPr wrap="square" anchor="ctr">
                              <a:noAutofit/>
                            </wps:bodyPr>
                          </wps:wsp>
                        </wpg:grpSp>
                        <wpg:grpSp>
                          <wpg:cNvPr id="192" name="Grupo 192"/>
                          <wpg:cNvGrpSpPr/>
                          <wpg:grpSpPr>
                            <a:xfrm>
                              <a:off x="0" y="-50754"/>
                              <a:ext cx="7946390" cy="4361134"/>
                              <a:chOff x="0" y="-50754"/>
                              <a:chExt cx="7946390" cy="4361134"/>
                            </a:xfrm>
                          </wpg:grpSpPr>
                          <wps:wsp>
                            <wps:cNvPr id="80" name="Conector angular 80"/>
                            <wps:cNvCnPr>
                              <a:cxnSpLocks/>
                            </wps:cNvCnPr>
                            <wps:spPr>
                              <a:xfrm rot="10800000" flipH="1">
                                <a:off x="0" y="1695450"/>
                                <a:ext cx="344170" cy="1537335"/>
                              </a:xfrm>
                              <a:prstGeom prst="bentConnector3">
                                <a:avLst>
                                  <a:gd name="adj1" fmla="val -66386"/>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7" name="Grupo 17"/>
                            <wpg:cNvGrpSpPr/>
                            <wpg:grpSpPr>
                              <a:xfrm>
                                <a:off x="342900" y="-50754"/>
                                <a:ext cx="7603490" cy="4361134"/>
                                <a:chOff x="0" y="-50754"/>
                                <a:chExt cx="7603490" cy="4361134"/>
                              </a:xfrm>
                            </wpg:grpSpPr>
                            <wps:wsp>
                              <wps:cNvPr id="76" name="Rectángulo redondeado 76"/>
                              <wps:cNvSpPr>
                                <a:spLocks/>
                              </wps:cNvSpPr>
                              <wps:spPr>
                                <a:xfrm>
                                  <a:off x="5819775" y="1266825"/>
                                  <a:ext cx="1783715" cy="711200"/>
                                </a:xfrm>
                                <a:prstGeom prst="roundRect">
                                  <a:avLst/>
                                </a:prstGeom>
                                <a:solidFill>
                                  <a:srgbClr val="006600"/>
                                </a:solidFill>
                                <a:ln>
                                  <a:solidFill>
                                    <a:srgbClr val="006600"/>
                                  </a:solidFill>
                                </a:ln>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rPr>
                                        <w:rFonts w:asciiTheme="minorHAnsi" w:hAnsi="Calibri" w:cstheme="minorBidi"/>
                                        <w:color w:val="FFFFFF" w:themeColor="light1"/>
                                        <w:kern w:val="24"/>
                                      </w:rPr>
                                      <w:t>% de Pedidos en buen estado</w:t>
                                    </w:r>
                                  </w:p>
                                </w:txbxContent>
                              </wps:txbx>
                              <wps:bodyPr anchor="ctr"/>
                            </wps:wsp>
                            <wpg:grpSp>
                              <wpg:cNvPr id="15" name="Grupo 15"/>
                              <wpg:cNvGrpSpPr/>
                              <wpg:grpSpPr>
                                <a:xfrm>
                                  <a:off x="0" y="-50754"/>
                                  <a:ext cx="4974394" cy="2172924"/>
                                  <a:chOff x="0" y="-50754"/>
                                  <a:chExt cx="4974394" cy="2172924"/>
                                </a:xfrm>
                              </wpg:grpSpPr>
                              <wps:wsp>
                                <wps:cNvPr id="82" name="Rectángulo redondeado 82"/>
                                <wps:cNvSpPr>
                                  <a:spLocks/>
                                </wps:cNvSpPr>
                                <wps:spPr>
                                  <a:xfrm>
                                    <a:off x="2264849" y="-50754"/>
                                    <a:ext cx="2709545" cy="730864"/>
                                  </a:xfrm>
                                  <a:prstGeom prst="roundRect">
                                    <a:avLst/>
                                  </a:prstGeom>
                                  <a:solidFill>
                                    <a:srgbClr val="006600"/>
                                  </a:solidFill>
                                  <a:ln>
                                    <a:solidFill>
                                      <a:srgbClr val="006600"/>
                                    </a:solidFill>
                                  </a:ln>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t>% de Órdenes de trabajo atendidas por adecuado funcionamiento de la cadena de suministro</w:t>
                                      </w:r>
                                    </w:p>
                                  </w:txbxContent>
                                </wps:txbx>
                                <wps:bodyPr wrap="square" anchor="ctr">
                                  <a:noAutofit/>
                                </wps:bodyPr>
                              </wps:wsp>
                              <wps:wsp>
                                <wps:cNvPr id="75" name="Rectángulo redondeado 75"/>
                                <wps:cNvSpPr>
                                  <a:spLocks/>
                                </wps:cNvSpPr>
                                <wps:spPr>
                                  <a:xfrm>
                                    <a:off x="0" y="1266825"/>
                                    <a:ext cx="1799590" cy="855345"/>
                                  </a:xfrm>
                                  <a:prstGeom prst="roundRect">
                                    <a:avLst/>
                                  </a:prstGeom>
                                  <a:solidFill>
                                    <a:srgbClr val="006600"/>
                                  </a:solidFill>
                                  <a:ln>
                                    <a:solidFill>
                                      <a:srgbClr val="006600"/>
                                    </a:solidFill>
                                  </a:ln>
                                </wps:spPr>
                                <wps:style>
                                  <a:lnRef idx="1">
                                    <a:schemeClr val="accent2"/>
                                  </a:lnRef>
                                  <a:fillRef idx="3">
                                    <a:schemeClr val="accent2"/>
                                  </a:fillRef>
                                  <a:effectRef idx="2">
                                    <a:schemeClr val="accent2"/>
                                  </a:effectRef>
                                  <a:fontRef idx="minor">
                                    <a:schemeClr val="lt1"/>
                                  </a:fontRef>
                                </wps:style>
                                <wps:txbx>
                                  <w:txbxContent>
                                    <w:p w:rsidR="00D173AE" w:rsidRDefault="00D173AE" w:rsidP="00250609">
                                      <w:pPr>
                                        <w:pStyle w:val="NormalWeb"/>
                                        <w:jc w:val="center"/>
                                      </w:pPr>
                                      <w:r>
                                        <w:rPr>
                                          <w:rFonts w:asciiTheme="minorHAnsi" w:hAnsi="Calibri" w:cstheme="minorBidi"/>
                                          <w:color w:val="FFFFFF" w:themeColor="light1"/>
                                          <w:kern w:val="24"/>
                                        </w:rPr>
                                        <w:t>% de Órdenes de compras atendidas</w:t>
                                      </w:r>
                                    </w:p>
                                  </w:txbxContent>
                                </wps:txbx>
                                <wps:bodyPr anchor="ctr"/>
                              </wps:wsp>
                              <wps:wsp>
                                <wps:cNvPr id="78" name="Conector angular 78"/>
                                <wps:cNvCnPr>
                                  <a:cxnSpLocks/>
                                </wps:cNvCnPr>
                                <wps:spPr>
                                  <a:xfrm flipV="1">
                                    <a:off x="1924050" y="1266825"/>
                                    <a:ext cx="782320" cy="440055"/>
                                  </a:xfrm>
                                  <a:prstGeom prst="bentConnector3">
                                    <a:avLst>
                                      <a:gd name="adj1" fmla="val 50000"/>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79" name="Conector angular 79"/>
                              <wps:cNvCnPr>
                                <a:cxnSpLocks/>
                              </wps:cNvCnPr>
                              <wps:spPr>
                                <a:xfrm rot="10800000">
                                  <a:off x="4419600" y="1266825"/>
                                  <a:ext cx="1401445" cy="355600"/>
                                </a:xfrm>
                                <a:prstGeom prst="bentConnector3">
                                  <a:avLst>
                                    <a:gd name="adj1" fmla="val 50000"/>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Conector angular 88"/>
                              <wps:cNvCnPr>
                                <a:cxnSpLocks/>
                              </wps:cNvCnPr>
                              <wps:spPr>
                                <a:xfrm flipV="1">
                                  <a:off x="7543800" y="1619250"/>
                                  <a:ext cx="56515" cy="1570990"/>
                                </a:xfrm>
                                <a:prstGeom prst="bentConnector3">
                                  <a:avLst>
                                    <a:gd name="adj1" fmla="val 50311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Conector angular 81"/>
                              <wps:cNvCnPr>
                                <a:cxnSpLocks noChangeShapeType="1"/>
                              </wps:cNvCnPr>
                              <wps:spPr bwMode="auto">
                                <a:xfrm flipH="1" flipV="1">
                                  <a:off x="7600950" y="1628775"/>
                                  <a:ext cx="0" cy="2681605"/>
                                </a:xfrm>
                                <a:prstGeom prst="bentConnector3">
                                  <a:avLst>
                                    <a:gd name="adj1" fmla="val 50000"/>
                                  </a:avLst>
                                </a:prstGeom>
                                <a:noFill/>
                                <a:ln w="2857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7CF54D" id="Grupo 196" o:spid="_x0000_s1030" style="position:absolute;left:0;text-align:left;margin-left:13.2pt;margin-top:32.7pt;width:613.5pt;height:369.75pt;z-index:251732992;mso-width-relative:margin;mso-height-relative:margin" coordorigin=",-507" coordsize="79476,5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">
                <v:roundrect id="Rectángulo redondeado 74" o:spid="_x0000_s1031" style="position:absolute;left:30480;top:9048;width:17100;height:7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iwsQA&#10;AADbAAAADwAAAGRycy9kb3ducmV2LnhtbESP3WoCMRSE7wXfIRzBO81WxK1bo5RSURTa+tP7w+Z0&#10;d+nmZE2irm/fFAQvh5n5hpktWlOLCzlfWVbwNExAEOdWV1woOB6Wg2cQPiBrrC2Tght5WMy7nRlm&#10;2l55R5d9KESEsM9QQRlCk0np85IM+qFtiKP3Y53BEKUrpHZ4jXBTy1GSTKTBiuNCiQ29lZT/7s9G&#10;wef3cvVRbM+ufR9NN1+UpCezTZXq99rXFxCB2vAI39trrSAd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YsLEAAAA2wAAAA8AAAAAAAAAAAAAAAAAmAIAAGRycy9k&#10;b3ducmV2LnhtbFBLBQYAAAAABAAEAPUAAACJAwAAAAA=&#10;" fillcolor="#060" strokecolor="#060" strokeweight=".5pt">
                  <v:stroke joinstyle="miter"/>
                  <v:path arrowok="t"/>
                  <v:textbox>
                    <w:txbxContent>
                      <w:p w:rsidR="003758C8" w:rsidRDefault="003758C8" w:rsidP="005F57AE">
                        <w:pPr>
                          <w:pStyle w:val="NormalWeb"/>
                          <w:jc w:val="center"/>
                        </w:pPr>
                        <w:r>
                          <w:rPr>
                            <w:rFonts w:asciiTheme="minorHAnsi" w:hAnsi="Calibri" w:cstheme="minorBidi"/>
                            <w:color w:val="FFFFFF" w:themeColor="light1"/>
                            <w:kern w:val="24"/>
                          </w:rPr>
                          <w:t xml:space="preserve">Índice de Costos de Abastecimiento respecto a ventas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1" o:spid="_x0000_s1032" type="#_x0000_t34" style="position:absolute;left:34766;top:21145;width:8446;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3GNMQAAADbAAAADwAAAGRycy9kb3ducmV2LnhtbESPQWvCQBSE7wX/w/IEb83GHoxEV2mU&#10;QBFKaYz31+xrEpp9G7KrRn99t1DwOMzMN8x6O5pOXGhwrWUF8ygGQVxZ3XKtoDzmz0sQziNr7CyT&#10;ghs52G4mT2tMtb3yJ10KX4sAYZeigsb7PpXSVQ0ZdJHtiYP3bQeDPsihlnrAa4CbTr7E8UIabDks&#10;NNjTrqHqpzgbBWf8yhJ52L/fb3QsPzKfL5PipNRsOr6uQHga/SP8337TCpI5/H0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cY0xAAAANsAAAAPAAAAAAAAAAAA&#10;AAAAAKECAABkcnMvZG93bnJldi54bWxQSwUGAAAAAAQABAD5AAAAkgMAAAAA&#10;" strokecolor="black [3213]" strokeweight="2.25pt">
                  <v:stroke endarrow="open"/>
                  <o:lock v:ext="edit" shapetype="f"/>
                </v:shape>
                <v:group id="Grupo 195" o:spid="_x0000_s1033" style="position:absolute;top:-507;width:79476;height:50043" coordorigin=",-507" coordsize="79476,50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upo 194" o:spid="_x0000_s1034" style="position:absolute;left:285;top:25431;width:79191;height:24105" coordsize="79190,2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upo 193" o:spid="_x0000_s1035" style="position:absolute;width:78619;height:12134" coordsize="78619,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Rectángulo redondeado 73" o:spid="_x0000_s1036" style="position:absolute;top:2571;width:21234;height:9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qsQA&#10;AADbAAAADwAAAGRycy9kb3ducmV2LnhtbESPQWvCQBSE74X+h+UVvNVNq1hJ3YitSPQiaAU9PrKv&#10;SUj2bdhdTfz33UKhx2FmvmEWy8G04kbO15YVvIwTEMSF1TWXCk5fm+c5CB+QNbaWScGdPCyzx4cF&#10;ptr2fKDbMZQiQtinqKAKoUul9EVFBv3YdsTR+7bOYIjSlVI77CPctPI1SWbSYM1xocKOPisqmuPV&#10;KPiwLud+rfO83U3P92Z1OdT7rVKjp2H1DiLQEP7Df+2tVvA2gd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Pqr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3758C8" w:rsidP="005F57AE">
                              <w:pPr>
                                <w:pStyle w:val="NormalWeb"/>
                                <w:jc w:val="center"/>
                              </w:pPr>
                              <w:r>
                                <w:rPr>
                                  <w:rFonts w:asciiTheme="minorHAnsi" w:hAnsi="Calibri" w:cstheme="minorBidi"/>
                                  <w:color w:val="FFFFFF" w:themeColor="light1"/>
                                  <w:kern w:val="24"/>
                                </w:rPr>
                                <w:t>% de Pedidos de órdenes de compra entregados a tiempo para reposición de inventarios</w:t>
                              </w:r>
                            </w:p>
                          </w:txbxContent>
                        </v:textbox>
                      </v:roundrect>
                      <v:roundrect id="Rectángulo redondeado 72" o:spid="_x0000_s1037" style="position:absolute;left:30765;width:16542;height:9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McQA&#10;AADbAAAADwAAAGRycy9kb3ducmV2LnhtbESPT4vCMBTE7wt+h/CEva2pIqt0jeIfpO5FUBd2j4/m&#10;2Rabl5JEW7/9RhA8DjPzG2a26EwtbuR8ZVnBcJCAIM6trrhQ8HPafkxB+ICssbZMCu7kYTHvvc0w&#10;1bblA92OoRARwj5FBWUITSqlz0sy6Ae2IY7e2TqDIUpXSO2wjXBTy1GSfEqDFceFEhtal5Rfjlej&#10;YGVdxu1GZ1n9Pf69X5Z/h2q/U+q93y2/QATqwiv8bO+0gskIH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mzH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3758C8" w:rsidP="005F57AE">
                              <w:pPr>
                                <w:pStyle w:val="NormalWeb"/>
                                <w:jc w:val="center"/>
                              </w:pPr>
                              <w:r>
                                <w:rPr>
                                  <w:rFonts w:asciiTheme="minorHAnsi" w:hAnsi="Calibri" w:cstheme="minorBidi"/>
                                  <w:color w:val="FFFFFF" w:themeColor="light1"/>
                                  <w:kern w:val="24"/>
                                </w:rPr>
                                <w:t>Índice de valor de compras respecto a total de ventas</w:t>
                              </w:r>
                            </w:p>
                          </w:txbxContent>
                        </v:textbox>
                      </v:roundrect>
                      <v:roundrect id="Rectángulo redondeado 77" o:spid="_x0000_s1038" style="position:absolute;left:61912;top:1905;width:16707;height:9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4qcQA&#10;AADbAAAADwAAAGRycy9kb3ducmV2LnhtbESPT2vCQBTE7wW/w/KE3upGKVVSV/EPJXoRjIX2+Mg+&#10;k2D2bdjdmvjtu4LgcZiZ3zDzZW8acSXna8sKxqMEBHFhdc2lgu/T19sMhA/IGhvLpOBGHpaLwcsc&#10;U207PtI1D6WIEPYpKqhCaFMpfVGRQT+yLXH0ztYZDFG6UmqHXYSbRk6S5EMarDkuVNjSpqLikv8Z&#10;BWvrMu62Osua/fvP7bL6PdaHnVKvw371CSJQH57hR3unFUyncP8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OKn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3758C8" w:rsidP="005F57AE">
                              <w:pPr>
                                <w:pStyle w:val="NormalWeb"/>
                                <w:jc w:val="center"/>
                              </w:pPr>
                              <w:r>
                                <w:rPr>
                                  <w:rFonts w:asciiTheme="minorHAnsi" w:hAnsi="Calibri" w:cstheme="minorBidi"/>
                                  <w:color w:val="FFFFFF" w:themeColor="light1"/>
                                  <w:kern w:val="24"/>
                                </w:rPr>
                                <w:t>Índice de Calidad de Pedidos Generados</w:t>
                              </w:r>
                            </w:p>
                          </w:txbxContent>
                        </v:textbox>
                      </v:roundrect>
                    </v:group>
                    <v:roundrect id="Rectángulo redondeado 87" o:spid="_x0000_s1039" style="position:absolute;left:64293;top:16288;width:14897;height:78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IjsQA&#10;AADbAAAADwAAAGRycy9kb3ducmV2LnhtbESPQWvCQBSE74X+h+UVvNVNS7ESXYOtlOiloC3o8ZF9&#10;JiHZt2F3NfHfu4LgcZiZb5h5NphWnMn52rKCt3ECgriwuuZSwf/fz+sUhA/IGlvLpOBCHrLF89Mc&#10;U2173tJ5F0oRIexTVFCF0KVS+qIig35sO+LoHa0zGKJ0pdQO+wg3rXxPkok0WHNcqLCj74qKZncy&#10;Cr6sy7lf6TxvNx/7S7M8bOvftVKjl2E5AxFoCI/wvb3WCqaf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SI7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3758C8" w:rsidP="005F57AE">
                            <w:pPr>
                              <w:pStyle w:val="NormalWeb"/>
                              <w:jc w:val="center"/>
                            </w:pPr>
                            <w:r>
                              <w:rPr>
                                <w:rFonts w:asciiTheme="minorHAnsi" w:hAnsi="Calibri" w:cstheme="minorBidi"/>
                                <w:color w:val="FFFFFF" w:themeColor="light1"/>
                                <w:kern w:val="24"/>
                              </w:rPr>
                              <w:t>% de Proveedores competentes  según evaluación</w:t>
                            </w:r>
                          </w:p>
                        </w:txbxContent>
                      </v:textbox>
                    </v:roundrect>
                  </v:group>
                  <v:group id="Grupo 192" o:spid="_x0000_s1040" style="position:absolute;top:-507;width:79463;height:43610" coordorigin=",-507" coordsize="79463,43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Conector angular 80" o:spid="_x0000_s1041" type="#_x0000_t34" style="position:absolute;top:16954;width:3441;height:15373;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4BMIAAADbAAAADwAAAGRycy9kb3ducmV2LnhtbESPy27CQAxF95X4h5GR2FQwgUUVUgZU&#10;IYFY8voAk3GTqBlPyAwh8PV4UYmldX2Pjxer3tWqozZUng1MJwko4tzbigsD59NmnIIKEdli7ZkM&#10;PCjAajn4WGBm/Z0P1B1joQTCIUMDZYxNpnXIS3IYJr4hluzXtw6jjG2hbYt3gbtaz5LkSzusWC6U&#10;2NC6pPzveHOicfDd9vo5u+zSZzfnfbKuaf8wZjTsf75BRerje/m/vbMGUrGXXwQAe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t4BMIAAADbAAAADwAAAAAAAAAAAAAA&#10;AAChAgAAZHJzL2Rvd25yZXYueG1sUEsFBgAAAAAEAAQA+QAAAJADAAAAAA==&#10;" adj="-14339" strokecolor="black [3213]" strokeweight="2.25pt">
                      <v:stroke endarrow="open"/>
                      <o:lock v:ext="edit" shapetype="f"/>
                    </v:shape>
                    <v:group id="Grupo 17" o:spid="_x0000_s1042" style="position:absolute;left:3429;top:-507;width:76034;height:43610" coordorigin=",-507" coordsize="76034,43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Rectángulo redondeado 76" o:spid="_x0000_s1043" style="position:absolute;left:58197;top:12668;width:17837;height:71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ZLsQA&#10;AADbAAAADwAAAGRycy9kb3ducmV2LnhtbESPT2vCQBTE74LfYXmCt7rRg7HRVUSUSoX+sfX+yL4m&#10;odm36e4mpt++KxQ8DjPzG2a16U0tOnK+sqxgOklAEOdWV1wo+Pw4PCxA+ICssbZMCn7Jw2Y9HKww&#10;0/bK79SdQyEihH2GCsoQmkxKn5dk0E9sQxy9L+sMhihdIbXDa4SbWs6SZC4NVhwXSmxoV1L+fW6N&#10;gtfL4emlOLWu388en98oSX/MKVVqPOq3SxCB+nAP/7ePWkE6h9u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WS7EAAAA2wAAAA8AAAAAAAAAAAAAAAAAmAIAAGRycy9k&#10;b3ducmV2LnhtbFBLBQYAAAAABAAEAPUAAACJAwAAAAA=&#10;" fillcolor="#060" strokecolor="#060" strokeweight=".5pt">
                        <v:stroke joinstyle="miter"/>
                        <v:path arrowok="t"/>
                        <v:textbox>
                          <w:txbxContent>
                            <w:p w:rsidR="003758C8" w:rsidRDefault="003758C8" w:rsidP="005F57AE">
                              <w:pPr>
                                <w:pStyle w:val="NormalWeb"/>
                                <w:jc w:val="center"/>
                              </w:pPr>
                              <w:r>
                                <w:rPr>
                                  <w:rFonts w:asciiTheme="minorHAnsi" w:hAnsi="Calibri" w:cstheme="minorBidi"/>
                                  <w:color w:val="FFFFFF" w:themeColor="light1"/>
                                  <w:kern w:val="24"/>
                                </w:rPr>
                                <w:t>% de Pedidos en buen estado</w:t>
                              </w:r>
                            </w:p>
                          </w:txbxContent>
                        </v:textbox>
                      </v:roundrect>
                      <v:group id="Grupo 15" o:spid="_x0000_s1044" style="position:absolute;top:-507;width:49743;height:21728" coordorigin=",-507" coordsize="49743,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Rectángulo redondeado 82" o:spid="_x0000_s1045" style="position:absolute;left:22648;top:-507;width:27095;height:73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vCsQA&#10;AADbAAAADwAAAGRycy9kb3ducmV2LnhtbESPQWvCQBSE74X+h+UVetONOVSNrkFKpaWCrbbeH9ln&#10;Esy+TXfXGP+9Kwg9DjPzDTPPe9OIjpyvLSsYDRMQxIXVNZcKfn9WgwkIH5A1NpZJwYU85IvHhzlm&#10;2p55S90ulCJC2GeooAqhzaT0RUUG/dC2xNE7WGcwROlKqR2eI9w0Mk2SF2mw5rhQYUuvFRXH3cko&#10;+Nqv3jfl+uT6t3T6+U3J+M+sx0o9P/XLGYhAffgP39sfWsEkhduX+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LwrEAAAA2wAAAA8AAAAAAAAAAAAAAAAAmAIAAGRycy9k&#10;b3ducmV2LnhtbFBLBQYAAAAABAAEAPUAAACJAwAAAAA=&#10;" fillcolor="#060" strokecolor="#060" strokeweight=".5pt">
                          <v:stroke joinstyle="miter"/>
                          <v:path arrowok="t"/>
                          <v:textbox>
                            <w:txbxContent>
                              <w:p w:rsidR="003758C8" w:rsidRDefault="003758C8" w:rsidP="005F57AE">
                                <w:pPr>
                                  <w:pStyle w:val="NormalWeb"/>
                                  <w:jc w:val="center"/>
                                </w:pPr>
                                <w:r>
                                  <w:t>% de Órdenes de trabajo atendidas por adecuado funcionamiento de la cadena de suministro</w:t>
                                </w:r>
                              </w:p>
                            </w:txbxContent>
                          </v:textbox>
                        </v:roundrect>
                        <v:roundrect id="Rectángulo redondeado 75" o:spid="_x0000_s1046" style="position:absolute;top:12668;width:17995;height:8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HWcQA&#10;AADbAAAADwAAAGRycy9kb3ducmV2LnhtbESP3WoCMRSE7wXfIRzBO81W0K1bo5RSURTa+tP7w+Z0&#10;d+nmZE2irm/fFAQvh5n5hpktWlOLCzlfWVbwNExAEOdWV1woOB6Wg2cQPiBrrC2Tght5WMy7nRlm&#10;2l55R5d9KESEsM9QQRlCk0np85IM+qFtiKP3Y53BEKUrpHZ4jXBTy1GSTKTBiuNCiQ29lZT/7s9G&#10;wef3cvVRbM+ufR9NN1+UpCezTZXq99rXFxCB2vAI39trrSAd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x1nEAAAA2wAAAA8AAAAAAAAAAAAAAAAAmAIAAGRycy9k&#10;b3ducmV2LnhtbFBLBQYAAAAABAAEAPUAAACJAwAAAAA=&#10;" fillcolor="#060" strokecolor="#060" strokeweight=".5pt">
                          <v:stroke joinstyle="miter"/>
                          <v:path arrowok="t"/>
                          <v:textbox>
                            <w:txbxContent>
                              <w:p w:rsidR="00250609" w:rsidRDefault="00250609" w:rsidP="00250609">
                                <w:pPr>
                                  <w:pStyle w:val="NormalWeb"/>
                                  <w:jc w:val="center"/>
                                </w:pPr>
                                <w:r>
                                  <w:rPr>
                                    <w:rFonts w:asciiTheme="minorHAnsi" w:hAnsi="Calibri" w:cstheme="minorBidi"/>
                                    <w:color w:val="FFFFFF" w:themeColor="light1"/>
                                    <w:kern w:val="24"/>
                                  </w:rPr>
                                  <w:t>% de Órdenes de compras atendidas</w:t>
                                </w:r>
                              </w:p>
                            </w:txbxContent>
                          </v:textbox>
                        </v:roundrect>
                        <v:shape id="Conector angular 78" o:spid="_x0000_s1047" type="#_x0000_t34" style="position:absolute;left:19240;top:12668;width:7823;height:440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IKsIAAADbAAAADwAAAGRycy9kb3ducmV2LnhtbERPz2vCMBS+C/4P4Qm72XQbzFGNMh0b&#10;YwfBThBvj+bZFpuXLslM/e+Xg+Dx4/u9WA2mExdyvrWs4DHLQRBXVrdcK9j/fExfQfiArLGzTAqu&#10;5GG1HI8WWGgbeUeXMtQihbAvUEETQl9I6auGDPrM9sSJO1lnMCToaqkdxhRuOvmU5y/SYMupocGe&#10;Ng1V5/LPKNiGeD2t4/esN7/P9ijfD3H3eVDqYTK8zUEEGsJdfHN/aQWzNDZ9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LIKsIAAADbAAAADwAAAAAAAAAAAAAA&#10;AAChAgAAZHJzL2Rvd25yZXYueG1sUEsFBgAAAAAEAAQA+QAAAJADAAAAAA==&#10;" strokecolor="black [3213]" strokeweight="2.25pt">
                          <v:stroke endarrow="open"/>
                          <o:lock v:ext="edit" shapetype="f"/>
                        </v:shape>
                      </v:group>
                      <v:shape id="Conector angular 79" o:spid="_x0000_s1048" type="#_x0000_t34" style="position:absolute;left:44196;top:12668;width:14014;height:355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C2cQAAADbAAAADwAAAGRycy9kb3ducmV2LnhtbESP3WoCMRSE74W+QzgFb4pmFdG63Sil&#10;stIbBbc+wCE53Z9uTpZNqmufvikUvBxm5hsm2w62FRfqfe1YwWyagCDWztRcKjh/5JNnED4gG2wd&#10;k4IbedhuHkYZpsZd+USXIpQiQtinqKAKoUul9Loii37qOuLofbreYoiyL6Xp8RrhtpXzJFlKizXH&#10;hQo7eqtIfxXfVkE4Pul8URijmzxveDdb/8j9Qanx4/D6AiLQEO7h//a7UbBaw9+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9YLZxAAAANsAAAAPAAAAAAAAAAAA&#10;AAAAAKECAABkcnMvZG93bnJldi54bWxQSwUGAAAAAAQABAD5AAAAkgMAAAAA&#10;" strokecolor="black [3213]" strokeweight="2.25pt">
                        <v:stroke endarrow="open"/>
                        <o:lock v:ext="edit" shapetype="f"/>
                      </v:shape>
                      <v:shape id="Conector angular 88" o:spid="_x0000_s1049" type="#_x0000_t34" style="position:absolute;left:75438;top:16192;width:565;height:1571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1hL0AAADbAAAADwAAAGRycy9kb3ducmV2LnhtbERPzQ7BQBC+S7zDZiRubJGIlCVCBAcH&#10;9OI26Y62dGeb7qp6e3uQOH75/her1pSiodoVlhWMhhEI4tTqgjMFyXU3mIFwHlljaZkUfMjBatnt&#10;LDDW9s1nai4+EyGEXYwKcu+rWEqX5mTQDW1FHLi7rQ36AOtM6hrfIdyUchxFU2mw4NCQY0WbnNLn&#10;5WUUTPxp5JLHgZvr+HhLtrfpfU+oVL/XrucgPLX+L/65D1rBLIwNX8IP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ca9YS9AAAA2wAAAA8AAAAAAAAAAAAAAAAAoQIA&#10;AGRycy9kb3ducmV2LnhtbFBLBQYAAAAABAAEAPkAAACLAwAAAAA=&#10;" adj="108672" strokecolor="black [3213]" strokeweight="2.25pt">
                        <v:stroke endarrow="open"/>
                        <o:lock v:ext="edit" shapetype="f"/>
                      </v:shape>
                      <v:shape id="Conector angular 81" o:spid="_x0000_s1050" type="#_x0000_t34" style="position:absolute;left:76009;top:16287;width:0;height:2681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I4sYAAADbAAAADwAAAGRycy9kb3ducmV2LnhtbESPT2sCMRTE7wW/Q3hCL0WzSim6GqVK&#10;C4XWgn8Oentsnpulm5c1ibp+e1Mo9DjMzG+Y6by1tbiQD5VjBYN+BoK4cLriUsFu+94bgQgRWWPt&#10;mBTcKMB81nmYYq7dldd02cRSJAiHHBWYGJtcylAYshj6riFO3tF5izFJX0rt8ZrgtpbDLHuRFitO&#10;CwYbWhoqfjZnq2BRfp8OqzDcfYZnM377Wpy93z8p9dhtXycgIrXxP/zX/tAKRgP4/ZJ+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yOLGAAAA2wAAAA8AAAAAAAAA&#10;AAAAAAAAoQIAAGRycy9kb3ducmV2LnhtbFBLBQYAAAAABAAEAPkAAACUAwAAAAA=&#10;" strokecolor="black [3213]" strokeweight="2.25pt">
                        <v:stroke endarrow="open"/>
                      </v:shape>
                    </v:group>
                  </v:group>
                </v:group>
              </v:group>
            </w:pict>
          </mc:Fallback>
        </mc:AlternateContent>
      </w:r>
      <w:bookmarkStart w:id="708" w:name="_Toc428834087"/>
      <w:r w:rsidR="005F57AE" w:rsidRPr="003758C8">
        <w:rPr>
          <w:rStyle w:val="Ttulo2Car"/>
          <w:b w:val="0"/>
          <w:sz w:val="24"/>
          <w:szCs w:val="24"/>
        </w:rPr>
        <w:t>Gráfico N° 55 Indicadores para el Modelo de Éxito del Sub- proceso de Compras y Abastecimiento</w:t>
      </w:r>
      <w:bookmarkEnd w:id="703"/>
      <w:bookmarkEnd w:id="704"/>
      <w:bookmarkEnd w:id="705"/>
      <w:bookmarkEnd w:id="708"/>
      <w:r w:rsidR="005F57AE" w:rsidRPr="003758C8">
        <w:rPr>
          <w:b/>
        </w:rPr>
        <w:t>:</w:t>
      </w:r>
      <w:bookmarkEnd w:id="706"/>
      <w:bookmarkEnd w:id="707"/>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 w:val="16"/>
          <w:szCs w:val="16"/>
        </w:rPr>
      </w:pPr>
      <w:r>
        <w:rPr>
          <w:sz w:val="16"/>
          <w:szCs w:val="16"/>
        </w:rPr>
        <w:t>Fuente: Elaboración Propia</w:t>
      </w:r>
    </w:p>
    <w:p w:rsidR="005F57AE" w:rsidRDefault="005F57AE" w:rsidP="005F57AE">
      <w:pPr>
        <w:pStyle w:val="Texto"/>
        <w:rPr>
          <w:szCs w:val="24"/>
        </w:rPr>
      </w:pPr>
      <w:r>
        <w:rPr>
          <w:szCs w:val="24"/>
        </w:rPr>
        <w:lastRenderedPageBreak/>
        <w:t>Luego de lo visto en los indicadores se procedió a elaborar el SIPOC de TORTUGA del sub-proceso de compras y abastecimiento  el cual muestra lo siguiente:</w:t>
      </w:r>
    </w:p>
    <w:p w:rsidR="005F57AE" w:rsidRPr="00360F06" w:rsidRDefault="00D173AE" w:rsidP="003758C8">
      <w:pPr>
        <w:pStyle w:val="Figura"/>
      </w:pPr>
      <w:bookmarkStart w:id="709" w:name="_Toc371969028"/>
      <w:bookmarkStart w:id="710" w:name="_Toc371970635"/>
      <w:bookmarkStart w:id="711" w:name="_Toc371970838"/>
      <w:bookmarkStart w:id="712" w:name="_Toc429005615"/>
      <w:bookmarkStart w:id="713" w:name="_Toc429007531"/>
      <w:r>
        <w:rPr>
          <w:noProof/>
          <w:lang w:eastAsia="en-US"/>
        </w:rPr>
        <w:lastRenderedPageBreak/>
        <w:pict>
          <v:shape id="_x0000_s1035" type="#_x0000_t75" style="position:absolute;left:0;text-align:left;margin-left:-36.75pt;margin-top:14.75pt;width:754.85pt;height:409.5pt;z-index:251821056;mso-position-horizontal-relative:text;mso-position-vertical-relative:text" stroked="t" strokecolor="black [3213]">
            <v:imagedata r:id="rId75" o:title=""/>
            <w10:wrap type="square"/>
          </v:shape>
        </w:pict>
      </w:r>
      <w:r w:rsidR="005F57AE" w:rsidRPr="00360F06">
        <w:t xml:space="preserve">Gráfico N° </w:t>
      </w:r>
      <w:r w:rsidR="005F57AE">
        <w:t>56</w:t>
      </w:r>
      <w:r w:rsidR="005F57AE" w:rsidRPr="00360F06">
        <w:t>: Diagrama SIPOC del Sub-proceso de Compras y Abastecimiento</w:t>
      </w:r>
      <w:bookmarkEnd w:id="709"/>
      <w:bookmarkEnd w:id="710"/>
      <w:bookmarkEnd w:id="711"/>
      <w:bookmarkEnd w:id="712"/>
      <w:bookmarkEnd w:id="713"/>
    </w:p>
    <w:p w:rsidR="005F57AE" w:rsidRDefault="005F57AE" w:rsidP="005F57AE">
      <w:pPr>
        <w:pStyle w:val="Texto"/>
        <w:rPr>
          <w:szCs w:val="24"/>
        </w:rPr>
        <w:sectPr w:rsidR="005F57AE">
          <w:pgSz w:w="16839" w:h="11907" w:orient="landscape"/>
          <w:pgMar w:top="1701" w:right="1701" w:bottom="1701" w:left="1701" w:header="709" w:footer="709" w:gutter="0"/>
          <w:cols w:space="720"/>
        </w:sectPr>
      </w:pPr>
    </w:p>
    <w:p w:rsidR="005F57AE" w:rsidRPr="00360F06" w:rsidRDefault="00076B9C" w:rsidP="00147E2C">
      <w:pPr>
        <w:pStyle w:val="Figura"/>
      </w:pPr>
      <w:bookmarkStart w:id="714" w:name="_Toc371969029"/>
      <w:bookmarkStart w:id="715" w:name="_Toc371969926"/>
      <w:bookmarkStart w:id="716" w:name="_Toc429007532"/>
      <w:r w:rsidRPr="00360F06">
        <w:rPr>
          <w:noProof/>
          <w:lang w:eastAsia="es-PE"/>
        </w:rPr>
        <w:lastRenderedPageBreak/>
        <w:drawing>
          <wp:anchor distT="0" distB="0" distL="114300" distR="114300" simplePos="0" relativeHeight="251809792" behindDoc="0" locked="0" layoutInCell="1" allowOverlap="1" wp14:anchorId="76FFDC0A" wp14:editId="50A95A60">
            <wp:simplePos x="0" y="0"/>
            <wp:positionH relativeFrom="column">
              <wp:posOffset>-346710</wp:posOffset>
            </wp:positionH>
            <wp:positionV relativeFrom="paragraph">
              <wp:posOffset>467995</wp:posOffset>
            </wp:positionV>
            <wp:extent cx="6294120" cy="6829425"/>
            <wp:effectExtent l="0" t="0" r="0" b="9525"/>
            <wp:wrapSquare wrapText="bothSides"/>
            <wp:docPr id="16655" name="Imagen 1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4120" cy="6829425"/>
                    </a:xfrm>
                    <a:prstGeom prst="rect">
                      <a:avLst/>
                    </a:prstGeom>
                    <a:noFill/>
                  </pic:spPr>
                </pic:pic>
              </a:graphicData>
            </a:graphic>
            <wp14:sizeRelH relativeFrom="page">
              <wp14:pctWidth>0</wp14:pctWidth>
            </wp14:sizeRelH>
            <wp14:sizeRelV relativeFrom="page">
              <wp14:pctHeight>0</wp14:pctHeight>
            </wp14:sizeRelV>
          </wp:anchor>
        </w:drawing>
      </w:r>
      <w:r w:rsidR="005F57AE" w:rsidRPr="00360F06">
        <w:t>Tabla N° 6: Formato de Indicadores del Sub-proceso de Compras y Abastecimiento</w:t>
      </w:r>
      <w:bookmarkEnd w:id="714"/>
      <w:bookmarkEnd w:id="715"/>
      <w:bookmarkEnd w:id="716"/>
    </w:p>
    <w:p w:rsidR="005F57AE" w:rsidRPr="001D18DC" w:rsidRDefault="005F57AE" w:rsidP="005F57AE">
      <w:pPr>
        <w:pStyle w:val="Texto"/>
        <w:rPr>
          <w:sz w:val="16"/>
          <w:szCs w:val="16"/>
        </w:rPr>
      </w:pPr>
      <w:r w:rsidRPr="001D18DC">
        <w:rPr>
          <w:sz w:val="16"/>
          <w:szCs w:val="16"/>
        </w:rPr>
        <w:t>*</w:t>
      </w:r>
      <w:r>
        <w:rPr>
          <w:sz w:val="16"/>
          <w:szCs w:val="16"/>
        </w:rPr>
        <w:t xml:space="preserve"> </w:t>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Pr="001D18DC">
        <w:rPr>
          <w:sz w:val="16"/>
          <w:szCs w:val="16"/>
        </w:rPr>
        <w:t>.</w:t>
      </w:r>
    </w:p>
    <w:p w:rsidR="005F57AE" w:rsidRPr="001D18DC" w:rsidRDefault="005F57AE" w:rsidP="005F57AE">
      <w:pPr>
        <w:pStyle w:val="Texto"/>
        <w:rPr>
          <w:sz w:val="16"/>
          <w:szCs w:val="16"/>
        </w:rPr>
      </w:pPr>
      <w:r>
        <w:rPr>
          <w:noProof/>
          <w:lang w:eastAsia="es-PE"/>
        </w:rPr>
        <w:lastRenderedPageBreak/>
        <w:drawing>
          <wp:anchor distT="0" distB="0" distL="114300" distR="114300" simplePos="0" relativeHeight="251637760" behindDoc="0" locked="0" layoutInCell="1" allowOverlap="1" wp14:anchorId="0BFD00B3" wp14:editId="0410951E">
            <wp:simplePos x="0" y="0"/>
            <wp:positionH relativeFrom="column">
              <wp:posOffset>-403860</wp:posOffset>
            </wp:positionH>
            <wp:positionV relativeFrom="paragraph">
              <wp:posOffset>0</wp:posOffset>
            </wp:positionV>
            <wp:extent cx="6334125" cy="8176895"/>
            <wp:effectExtent l="0" t="0" r="0" b="0"/>
            <wp:wrapSquare wrapText="bothSides"/>
            <wp:docPr id="16654" name="Imagen 1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34"/>
                    <pic:cNvPicPr>
                      <a:picLocks noChangeAspect="1" noChangeArrowheads="1"/>
                    </pic:cNvPicPr>
                  </pic:nvPicPr>
                  <pic:blipFill>
                    <a:blip r:embed="rId77">
                      <a:extLst>
                        <a:ext uri="{28A0092B-C50C-407E-A947-70E740481C1C}">
                          <a14:useLocalDpi xmlns:a14="http://schemas.microsoft.com/office/drawing/2010/main" val="0"/>
                        </a:ext>
                      </a:extLst>
                    </a:blip>
                    <a:srcRect r="25574"/>
                    <a:stretch>
                      <a:fillRect/>
                    </a:stretch>
                  </pic:blipFill>
                  <pic:spPr bwMode="auto">
                    <a:xfrm>
                      <a:off x="0" y="0"/>
                      <a:ext cx="6334125" cy="8176895"/>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*Los tiempos de medición y el objetivo de cada indicador son referenciales, estos se adecuarán de acuerdo a las condiciones de las</w:t>
      </w:r>
      <w:r w:rsidR="00DC6B28">
        <w:rPr>
          <w:sz w:val="16"/>
          <w:szCs w:val="16"/>
        </w:rPr>
        <w:t xml:space="preserve"> </w:t>
      </w:r>
      <w:proofErr w:type="spellStart"/>
      <w:r w:rsidRPr="001D18DC">
        <w:rPr>
          <w:sz w:val="16"/>
          <w:szCs w:val="16"/>
        </w:rPr>
        <w:t>MyPES</w:t>
      </w:r>
      <w:proofErr w:type="spellEnd"/>
      <w:r w:rsidRPr="001D18DC">
        <w:rPr>
          <w:sz w:val="16"/>
          <w:szCs w:val="16"/>
        </w:rPr>
        <w:t>.</w:t>
      </w:r>
    </w:p>
    <w:p w:rsidR="005F57AE" w:rsidRDefault="005F57AE" w:rsidP="005F57AE">
      <w:pPr>
        <w:pStyle w:val="Texto"/>
      </w:pPr>
      <w:r>
        <w:rPr>
          <w:noProof/>
          <w:lang w:eastAsia="es-PE"/>
        </w:rPr>
        <w:lastRenderedPageBreak/>
        <w:drawing>
          <wp:anchor distT="0" distB="0" distL="114300" distR="114300" simplePos="0" relativeHeight="251638784" behindDoc="0" locked="0" layoutInCell="1" allowOverlap="1" wp14:anchorId="0B355B52" wp14:editId="18FD0DD7">
            <wp:simplePos x="0" y="0"/>
            <wp:positionH relativeFrom="column">
              <wp:posOffset>-527685</wp:posOffset>
            </wp:positionH>
            <wp:positionV relativeFrom="paragraph">
              <wp:posOffset>0</wp:posOffset>
            </wp:positionV>
            <wp:extent cx="6362700" cy="8228330"/>
            <wp:effectExtent l="0" t="0" r="0" b="1270"/>
            <wp:wrapSquare wrapText="bothSides"/>
            <wp:docPr id="16653" name="Imagen 1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62700" cy="8228330"/>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Pr="001D18DC">
        <w:rPr>
          <w:sz w:val="16"/>
          <w:szCs w:val="16"/>
        </w:rPr>
        <w:t>.</w:t>
      </w:r>
    </w:p>
    <w:p w:rsidR="005F57AE" w:rsidRDefault="005F57AE" w:rsidP="005F57AE">
      <w:pPr>
        <w:pStyle w:val="Texto"/>
      </w:pPr>
      <w:r>
        <w:rPr>
          <w:noProof/>
          <w:lang w:eastAsia="es-PE"/>
        </w:rPr>
        <w:lastRenderedPageBreak/>
        <w:drawing>
          <wp:anchor distT="0" distB="0" distL="114300" distR="114300" simplePos="0" relativeHeight="251639808" behindDoc="0" locked="0" layoutInCell="1" allowOverlap="1" wp14:anchorId="3F08BBA9" wp14:editId="4D1411F8">
            <wp:simplePos x="0" y="0"/>
            <wp:positionH relativeFrom="column">
              <wp:posOffset>-527050</wp:posOffset>
            </wp:positionH>
            <wp:positionV relativeFrom="paragraph">
              <wp:posOffset>-142240</wp:posOffset>
            </wp:positionV>
            <wp:extent cx="6280150" cy="8087360"/>
            <wp:effectExtent l="0" t="0" r="6350" b="8890"/>
            <wp:wrapSquare wrapText="bothSides"/>
            <wp:docPr id="16652" name="Imagen 1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0150" cy="8087360"/>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Pr="001D18DC">
        <w:rPr>
          <w:sz w:val="16"/>
          <w:szCs w:val="16"/>
        </w:rPr>
        <w:t>.</w:t>
      </w:r>
    </w:p>
    <w:p w:rsidR="005F57AE" w:rsidRDefault="005F57AE" w:rsidP="005F57AE">
      <w:pPr>
        <w:pStyle w:val="Texto"/>
      </w:pPr>
      <w:r w:rsidRPr="001D18DC">
        <w:rPr>
          <w:sz w:val="16"/>
          <w:szCs w:val="16"/>
        </w:rPr>
        <w:lastRenderedPageBreak/>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Pr="001D18DC">
        <w:rPr>
          <w:sz w:val="16"/>
          <w:szCs w:val="16"/>
        </w:rPr>
        <w:t>.</w:t>
      </w:r>
      <w:r>
        <w:tab/>
      </w:r>
      <w:r>
        <w:rPr>
          <w:noProof/>
          <w:lang w:eastAsia="es-PE"/>
        </w:rPr>
        <w:drawing>
          <wp:anchor distT="0" distB="0" distL="114300" distR="114300" simplePos="0" relativeHeight="251640832" behindDoc="0" locked="0" layoutInCell="1" allowOverlap="1" wp14:anchorId="16022D30" wp14:editId="6C8C58F6">
            <wp:simplePos x="0" y="0"/>
            <wp:positionH relativeFrom="column">
              <wp:posOffset>-449580</wp:posOffset>
            </wp:positionH>
            <wp:positionV relativeFrom="paragraph">
              <wp:posOffset>22225</wp:posOffset>
            </wp:positionV>
            <wp:extent cx="6174105" cy="7866380"/>
            <wp:effectExtent l="0" t="0" r="0" b="1270"/>
            <wp:wrapSquare wrapText="bothSides"/>
            <wp:docPr id="16651" name="Imagen 1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4105" cy="7866380"/>
                    </a:xfrm>
                    <a:prstGeom prst="rect">
                      <a:avLst/>
                    </a:prstGeom>
                    <a:noFill/>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r>
        <w:rPr>
          <w:noProof/>
          <w:lang w:eastAsia="es-PE"/>
        </w:rPr>
        <w:lastRenderedPageBreak/>
        <w:drawing>
          <wp:anchor distT="0" distB="0" distL="114300" distR="114300" simplePos="0" relativeHeight="251635712" behindDoc="0" locked="0" layoutInCell="1" allowOverlap="1" wp14:anchorId="5F3DBCFE" wp14:editId="5E883E34">
            <wp:simplePos x="0" y="0"/>
            <wp:positionH relativeFrom="column">
              <wp:posOffset>-430530</wp:posOffset>
            </wp:positionH>
            <wp:positionV relativeFrom="paragraph">
              <wp:posOffset>2540</wp:posOffset>
            </wp:positionV>
            <wp:extent cx="6063615" cy="8052435"/>
            <wp:effectExtent l="0" t="0" r="0" b="5715"/>
            <wp:wrapSquare wrapText="bothSides"/>
            <wp:docPr id="16650" name="Imagen 1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3615" cy="8052435"/>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Pr="001D18DC">
        <w:rPr>
          <w:sz w:val="16"/>
          <w:szCs w:val="16"/>
        </w:rPr>
        <w:t>.</w:t>
      </w:r>
      <w:r>
        <w:tab/>
      </w:r>
      <w:r>
        <w:tab/>
      </w:r>
    </w:p>
    <w:p w:rsidR="005F57AE" w:rsidRDefault="005F57AE" w:rsidP="005F57AE">
      <w:pPr>
        <w:pStyle w:val="Texto"/>
      </w:pPr>
      <w:r>
        <w:rPr>
          <w:noProof/>
          <w:lang w:eastAsia="es-PE"/>
        </w:rPr>
        <w:lastRenderedPageBreak/>
        <w:drawing>
          <wp:anchor distT="0" distB="0" distL="114300" distR="114300" simplePos="0" relativeHeight="251734016" behindDoc="0" locked="0" layoutInCell="1" allowOverlap="1" wp14:anchorId="2BC73A3E" wp14:editId="15121ED7">
            <wp:simplePos x="0" y="0"/>
            <wp:positionH relativeFrom="column">
              <wp:posOffset>-266065</wp:posOffset>
            </wp:positionH>
            <wp:positionV relativeFrom="paragraph">
              <wp:posOffset>0</wp:posOffset>
            </wp:positionV>
            <wp:extent cx="5837555" cy="8022590"/>
            <wp:effectExtent l="0" t="0" r="0" b="0"/>
            <wp:wrapSquare wrapText="bothSides"/>
            <wp:docPr id="16648" name="Imagen 1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37555" cy="8022590"/>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Pr="001D18DC">
        <w:rPr>
          <w:sz w:val="16"/>
          <w:szCs w:val="16"/>
        </w:rPr>
        <w:t>.</w:t>
      </w:r>
    </w:p>
    <w:p w:rsidR="005F57AE" w:rsidRDefault="005F57AE" w:rsidP="005F57AE">
      <w:pPr>
        <w:pStyle w:val="Texto"/>
      </w:pPr>
      <w:r>
        <w:rPr>
          <w:noProof/>
          <w:lang w:eastAsia="es-PE"/>
        </w:rPr>
        <w:lastRenderedPageBreak/>
        <w:drawing>
          <wp:anchor distT="0" distB="0" distL="114300" distR="114300" simplePos="0" relativeHeight="251636736" behindDoc="0" locked="0" layoutInCell="1" allowOverlap="1" wp14:anchorId="7335C810" wp14:editId="71490339">
            <wp:simplePos x="0" y="0"/>
            <wp:positionH relativeFrom="column">
              <wp:posOffset>-238125</wp:posOffset>
            </wp:positionH>
            <wp:positionV relativeFrom="paragraph">
              <wp:posOffset>98425</wp:posOffset>
            </wp:positionV>
            <wp:extent cx="5726430" cy="7639050"/>
            <wp:effectExtent l="0" t="0" r="7620" b="0"/>
            <wp:wrapSquare wrapText="bothSides"/>
            <wp:docPr id="16647" name="Imagen 1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6430" cy="7639050"/>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Pr="001D18DC">
        <w:rPr>
          <w:sz w:val="16"/>
          <w:szCs w:val="16"/>
        </w:rPr>
        <w:t>.</w:t>
      </w:r>
    </w:p>
    <w:p w:rsidR="005F57AE" w:rsidRDefault="005F57AE" w:rsidP="00E46E97">
      <w:pPr>
        <w:pStyle w:val="Ttulo4"/>
      </w:pPr>
      <w:bookmarkStart w:id="717" w:name="_Toc365830667"/>
      <w:bookmarkStart w:id="718" w:name="_Toc371969030"/>
      <w:bookmarkStart w:id="719" w:name="_Toc371969927"/>
      <w:bookmarkStart w:id="720" w:name="_Toc371970637"/>
      <w:bookmarkStart w:id="721" w:name="_Toc371970840"/>
      <w:bookmarkStart w:id="722" w:name="_Toc428834088"/>
      <w:r>
        <w:lastRenderedPageBreak/>
        <w:t>3.3.2.2 Sub-proceso de Almacenamiento, despacho y control de inventarios</w:t>
      </w:r>
      <w:bookmarkEnd w:id="717"/>
      <w:bookmarkEnd w:id="718"/>
      <w:bookmarkEnd w:id="719"/>
      <w:bookmarkEnd w:id="720"/>
      <w:bookmarkEnd w:id="721"/>
      <w:bookmarkEnd w:id="722"/>
    </w:p>
    <w:p w:rsidR="005F57AE" w:rsidRDefault="00320CEE" w:rsidP="005F57AE">
      <w:pPr>
        <w:pStyle w:val="Texto"/>
        <w:rPr>
          <w:szCs w:val="24"/>
        </w:rPr>
      </w:pPr>
      <w:r>
        <w:rPr>
          <w:noProof/>
          <w:lang w:eastAsia="es-PE"/>
        </w:rPr>
        <w:drawing>
          <wp:anchor distT="0" distB="0" distL="114300" distR="114300" simplePos="0" relativeHeight="251710464" behindDoc="0" locked="0" layoutInCell="1" allowOverlap="1" wp14:anchorId="0163F951" wp14:editId="73603964">
            <wp:simplePos x="0" y="0"/>
            <wp:positionH relativeFrom="column">
              <wp:posOffset>-553720</wp:posOffset>
            </wp:positionH>
            <wp:positionV relativeFrom="paragraph">
              <wp:posOffset>2173605</wp:posOffset>
            </wp:positionV>
            <wp:extent cx="6739890" cy="3476625"/>
            <wp:effectExtent l="19050" t="19050" r="22860" b="28575"/>
            <wp:wrapSquare wrapText="bothSides"/>
            <wp:docPr id="16646" name="Imagen 1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b="13353"/>
                    <a:stretch>
                      <a:fillRect/>
                    </a:stretch>
                  </pic:blipFill>
                  <pic:spPr bwMode="auto">
                    <a:xfrm>
                      <a:off x="0" y="0"/>
                      <a:ext cx="6739890" cy="3476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F57AE">
        <w:rPr>
          <w:szCs w:val="24"/>
        </w:rPr>
        <w:t xml:space="preserve">Los subprocesos de recibo,  almacenamiento, </w:t>
      </w:r>
      <w:proofErr w:type="spellStart"/>
      <w:r w:rsidR="005F57AE">
        <w:rPr>
          <w:szCs w:val="24"/>
        </w:rPr>
        <w:t>picking</w:t>
      </w:r>
      <w:proofErr w:type="spellEnd"/>
      <w:r w:rsidR="005F57AE">
        <w:rPr>
          <w:szCs w:val="24"/>
        </w:rPr>
        <w:t>, despacho y control de inventarios se encargarán de la parte central del flujo del proceso de gestión logística. Contando con un almacén con una capacidad considerable se destinará una zona para la materia prima y otra zona para los productos terminados. Así mismo, se contará con un espacio para un número pequeño de repuestos que se usen con frecuencia para las máquinas de la asociación.</w:t>
      </w:r>
    </w:p>
    <w:p w:rsidR="005F57AE" w:rsidRPr="00360F06" w:rsidRDefault="005F57AE" w:rsidP="003758C8">
      <w:pPr>
        <w:pStyle w:val="Figura"/>
      </w:pPr>
      <w:bookmarkStart w:id="723" w:name="_Toc371969031"/>
      <w:bookmarkStart w:id="724" w:name="_Toc371970638"/>
      <w:bookmarkStart w:id="725" w:name="_Toc371970841"/>
      <w:bookmarkStart w:id="726" w:name="_Toc429005616"/>
      <w:bookmarkStart w:id="727" w:name="_Toc429007533"/>
      <w:r w:rsidRPr="00360F06">
        <w:t xml:space="preserve">Gráfico N° </w:t>
      </w:r>
      <w:r>
        <w:t>57</w:t>
      </w:r>
      <w:r w:rsidRPr="00360F06">
        <w:t xml:space="preserve">  </w:t>
      </w:r>
      <w:proofErr w:type="spellStart"/>
      <w:r w:rsidRPr="00360F06">
        <w:t>Flujograma</w:t>
      </w:r>
      <w:proofErr w:type="spellEnd"/>
      <w:r w:rsidRPr="00360F06">
        <w:t xml:space="preserve"> de Almacenamiento, despacho y control de Inventarios</w:t>
      </w:r>
      <w:bookmarkEnd w:id="723"/>
      <w:bookmarkEnd w:id="724"/>
      <w:bookmarkEnd w:id="725"/>
      <w:bookmarkEnd w:id="726"/>
      <w:bookmarkEnd w:id="727"/>
    </w:p>
    <w:p w:rsidR="005F57AE" w:rsidRDefault="005F57AE" w:rsidP="005F57AE">
      <w:pPr>
        <w:pStyle w:val="Texto"/>
        <w:rPr>
          <w:sz w:val="16"/>
          <w:szCs w:val="16"/>
        </w:rPr>
      </w:pPr>
      <w:r>
        <w:rPr>
          <w:sz w:val="16"/>
          <w:szCs w:val="16"/>
        </w:rPr>
        <w:t>Fuente: Elaboración Propia</w:t>
      </w:r>
    </w:p>
    <w:p w:rsidR="005F57AE" w:rsidRDefault="005F57AE" w:rsidP="005F57AE">
      <w:pPr>
        <w:pStyle w:val="Texto"/>
        <w:rPr>
          <w:szCs w:val="24"/>
        </w:rPr>
      </w:pPr>
    </w:p>
    <w:p w:rsidR="005F57AE" w:rsidRDefault="005F57AE" w:rsidP="005F57AE">
      <w:pPr>
        <w:pStyle w:val="Texto"/>
        <w:rPr>
          <w:szCs w:val="24"/>
        </w:rPr>
      </w:pPr>
      <w:r>
        <w:rPr>
          <w:szCs w:val="24"/>
        </w:rPr>
        <w:t xml:space="preserve">El proceso inicia con la recepción de la materia prima en el almacén, luego se realiza la revisión y verificación de la misma en términos de calidad y cantidad y se procede a etiquetar la materia prima para diferenciarla dentro del almacén. Una vez terminado el etiquetado, se procede a guardar la materia prima en la ubicación determinada o a distribuirla si es que ya se cuenta con la cantidad necesaria. </w:t>
      </w:r>
    </w:p>
    <w:p w:rsidR="005F57AE" w:rsidRDefault="005F57AE" w:rsidP="005F57AE">
      <w:pPr>
        <w:pStyle w:val="Texto"/>
        <w:rPr>
          <w:szCs w:val="24"/>
        </w:rPr>
      </w:pPr>
      <w:r>
        <w:rPr>
          <w:szCs w:val="24"/>
        </w:rPr>
        <w:lastRenderedPageBreak/>
        <w:t xml:space="preserve">Luego se realiza el </w:t>
      </w:r>
      <w:proofErr w:type="spellStart"/>
      <w:r>
        <w:rPr>
          <w:szCs w:val="24"/>
        </w:rPr>
        <w:t>picking</w:t>
      </w:r>
      <w:proofErr w:type="spellEnd"/>
      <w:r>
        <w:rPr>
          <w:szCs w:val="24"/>
        </w:rPr>
        <w:t xml:space="preserve"> de la materia prima para ser enviada a las MYPES que participarán del pedido. Se retira de su ubicación y se acomoda la materia prima cerca del muelle de despacho y se emite una orden de despacho para que se realice la expedición de los materiales. Aquí entra en funcionamiento el subproceso de transporte y distribución. Una vez enviada la materia prima a las MYPES se realiza una revisión de los inventarios de materia prima presentes en el almacén. </w:t>
      </w:r>
    </w:p>
    <w:p w:rsidR="005F57AE" w:rsidRDefault="005F57AE" w:rsidP="005F57AE">
      <w:pPr>
        <w:pStyle w:val="Texto"/>
        <w:rPr>
          <w:szCs w:val="24"/>
        </w:rPr>
      </w:pPr>
      <w:r>
        <w:rPr>
          <w:szCs w:val="24"/>
        </w:rPr>
        <w:t xml:space="preserve">Después que se ha terminado la producción del pedido se empieza a recibir el producto terminado de las distintas MYPES en el almacén. Al igual que con la materia prima se realiza inclusive una revisión y verificación más exhaustiva. Luego se procede al etiquetado y se guarda hasta completar el pedido. </w:t>
      </w:r>
    </w:p>
    <w:p w:rsidR="005F57AE" w:rsidRDefault="005F57AE" w:rsidP="005F57AE">
      <w:pPr>
        <w:pStyle w:val="Texto"/>
        <w:rPr>
          <w:szCs w:val="24"/>
        </w:rPr>
      </w:pPr>
      <w:r>
        <w:rPr>
          <w:szCs w:val="24"/>
        </w:rPr>
        <w:t xml:space="preserve">Una vez que todas las MPES han entregado la totalidad de su producción se consolida el pedido, realizando el </w:t>
      </w:r>
      <w:proofErr w:type="spellStart"/>
      <w:r>
        <w:rPr>
          <w:szCs w:val="24"/>
        </w:rPr>
        <w:t>picking</w:t>
      </w:r>
      <w:proofErr w:type="spellEnd"/>
      <w:r>
        <w:rPr>
          <w:szCs w:val="24"/>
        </w:rPr>
        <w:t xml:space="preserve"> de los productos terminados con su respectiva orden de despacho, se lleva a los muelles y se realiza el despacho con la emisión de las guías de remisión. Al igual que con la materia prima se revisa la posición de inventarios y se emite un informe final al respecto.</w:t>
      </w:r>
    </w:p>
    <w:p w:rsidR="005F57AE" w:rsidRDefault="005F57AE" w:rsidP="005F57AE">
      <w:pPr>
        <w:pStyle w:val="Texto"/>
        <w:rPr>
          <w:szCs w:val="24"/>
        </w:rPr>
      </w:pPr>
      <w:r>
        <w:rPr>
          <w:szCs w:val="24"/>
        </w:rPr>
        <w:t xml:space="preserve">A continuación se mostrará el modelo de éxito del sub proceso en el cual se mostrará el resultado que se espera a través de los objetivos planteados dentro del mismo. </w:t>
      </w:r>
    </w:p>
    <w:p w:rsidR="005F57AE" w:rsidRPr="00360F06" w:rsidRDefault="00DC6B28" w:rsidP="003758C8">
      <w:pPr>
        <w:pStyle w:val="Figura"/>
      </w:pPr>
      <w:bookmarkStart w:id="728" w:name="_Toc371969032"/>
      <w:bookmarkStart w:id="729" w:name="_Toc371970639"/>
      <w:bookmarkStart w:id="730" w:name="_Toc371970842"/>
      <w:bookmarkStart w:id="731" w:name="_Toc429005617"/>
      <w:bookmarkStart w:id="732" w:name="_Toc429007534"/>
      <w:r>
        <w:rPr>
          <w:noProof/>
          <w:lang w:eastAsia="es-PE"/>
        </w:rPr>
        <w:drawing>
          <wp:anchor distT="0" distB="0" distL="114300" distR="114300" simplePos="0" relativeHeight="251811840" behindDoc="0" locked="0" layoutInCell="1" allowOverlap="1" wp14:anchorId="7035CE3D" wp14:editId="5B35F0EC">
            <wp:simplePos x="0" y="0"/>
            <wp:positionH relativeFrom="column">
              <wp:posOffset>-441325</wp:posOffset>
            </wp:positionH>
            <wp:positionV relativeFrom="paragraph">
              <wp:posOffset>165100</wp:posOffset>
            </wp:positionV>
            <wp:extent cx="6423660" cy="3141980"/>
            <wp:effectExtent l="0" t="0" r="0" b="1270"/>
            <wp:wrapNone/>
            <wp:docPr id="16645" name="Imagen 1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23660" cy="3141980"/>
                    </a:xfrm>
                    <a:prstGeom prst="rect">
                      <a:avLst/>
                    </a:prstGeom>
                    <a:noFill/>
                  </pic:spPr>
                </pic:pic>
              </a:graphicData>
            </a:graphic>
            <wp14:sizeRelH relativeFrom="page">
              <wp14:pctWidth>0</wp14:pctWidth>
            </wp14:sizeRelH>
            <wp14:sizeRelV relativeFrom="page">
              <wp14:pctHeight>0</wp14:pctHeight>
            </wp14:sizeRelV>
          </wp:anchor>
        </w:drawing>
      </w:r>
      <w:r w:rsidR="005F57AE">
        <w:t>Gráfico N° 58</w:t>
      </w:r>
      <w:r w:rsidR="005F57AE" w:rsidRPr="00360F06">
        <w:t xml:space="preserve"> Modelo de Éxito del Sub-proceso de Almacenamiento e Inventario</w:t>
      </w:r>
      <w:bookmarkEnd w:id="728"/>
      <w:bookmarkEnd w:id="729"/>
      <w:bookmarkEnd w:id="730"/>
      <w:bookmarkEnd w:id="731"/>
      <w:bookmarkEnd w:id="732"/>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rPr>
          <w:sz w:val="16"/>
          <w:szCs w:val="16"/>
        </w:rPr>
      </w:pPr>
      <w:r>
        <w:rPr>
          <w:sz w:val="16"/>
          <w:szCs w:val="16"/>
        </w:rPr>
        <w:t>Fuente: Elaboración Propia</w:t>
      </w:r>
    </w:p>
    <w:p w:rsidR="005F57AE" w:rsidRPr="004D5EBD" w:rsidRDefault="005F57AE" w:rsidP="005F57AE">
      <w:pPr>
        <w:pStyle w:val="Texto"/>
        <w:rPr>
          <w:szCs w:val="24"/>
        </w:rPr>
      </w:pPr>
      <w:r w:rsidRPr="004D5EBD">
        <w:rPr>
          <w:szCs w:val="24"/>
        </w:rPr>
        <w:lastRenderedPageBreak/>
        <w:t>Bajo el siguiente modelo de éxito lo que se busca es que el flujo de almacenamiento sea continuo, ordenado, de tal forma que se eviten pérdidas de tiempo por búsqueda de materiales, lo cual tendrá un impacto final en la atención de un pedido.</w:t>
      </w:r>
    </w:p>
    <w:p w:rsidR="005F57AE" w:rsidRPr="004D5EBD" w:rsidRDefault="005F57AE" w:rsidP="005F57AE">
      <w:pPr>
        <w:pStyle w:val="Texto"/>
        <w:rPr>
          <w:szCs w:val="24"/>
        </w:rPr>
      </w:pPr>
      <w:r w:rsidRPr="004D5EBD">
        <w:rPr>
          <w:szCs w:val="24"/>
        </w:rPr>
        <w:t>Asimismo para poder lograr todo esto, es necesario que el sub-proceso  cuente con objetivos  orientados a sus clientes externos e interno. Es así que se muestra entre los objetivos el mantener los despachos de pedidos con la calidad con la que llegaron, es decir es necesario que el almacén resguarde la seguridad y calidad de los mimos para que  puedan mantener su estado original hasta que sean puestos en producción. Además, dentro de los objetivos es reducir los costos de almacenamiento y optimizar sus operaciones para hacer los más eficientes ante pedidos de mayor volumen que puedan surgir en el transcurso del tiempo.</w:t>
      </w:r>
    </w:p>
    <w:p w:rsidR="005F57AE" w:rsidRPr="004D5EBD" w:rsidRDefault="005F57AE" w:rsidP="005F57AE">
      <w:pPr>
        <w:pStyle w:val="Texto"/>
        <w:rPr>
          <w:szCs w:val="24"/>
        </w:rPr>
      </w:pPr>
      <w:r w:rsidRPr="004D5EBD">
        <w:rPr>
          <w:szCs w:val="24"/>
        </w:rPr>
        <w:t>Para poder evaluar la efectividad del modelo de éxito se plantearon los siguientes indicadores que controlarán cada punto establecido en el gráfico anterior.</w:t>
      </w:r>
    </w:p>
    <w:bookmarkStart w:id="733" w:name="_Toc371969033"/>
    <w:bookmarkStart w:id="734" w:name="_Toc371970640"/>
    <w:bookmarkStart w:id="735" w:name="_Toc371970843"/>
    <w:bookmarkStart w:id="736" w:name="_Toc429005618"/>
    <w:bookmarkStart w:id="737" w:name="_Toc429007535"/>
    <w:p w:rsidR="005F57AE" w:rsidRPr="003758C8" w:rsidRDefault="003C2B6B" w:rsidP="003758C8">
      <w:pPr>
        <w:pStyle w:val="Figura"/>
        <w:rPr>
          <w:b/>
        </w:rPr>
      </w:pPr>
      <w:r w:rsidRPr="003758C8">
        <w:rPr>
          <w:b/>
          <w:noProof/>
          <w:lang w:eastAsia="es-PE"/>
        </w:rPr>
        <mc:AlternateContent>
          <mc:Choice Requires="wpg">
            <w:drawing>
              <wp:anchor distT="0" distB="0" distL="114300" distR="114300" simplePos="0" relativeHeight="251764736" behindDoc="0" locked="0" layoutInCell="1" allowOverlap="1" wp14:anchorId="3F6863D4" wp14:editId="22CA8A8B">
                <wp:simplePos x="0" y="0"/>
                <wp:positionH relativeFrom="column">
                  <wp:posOffset>43815</wp:posOffset>
                </wp:positionH>
                <wp:positionV relativeFrom="paragraph">
                  <wp:posOffset>360045</wp:posOffset>
                </wp:positionV>
                <wp:extent cx="5210175" cy="3981450"/>
                <wp:effectExtent l="0" t="0" r="28575" b="19050"/>
                <wp:wrapNone/>
                <wp:docPr id="205" name="Grupo 205"/>
                <wp:cNvGraphicFramePr/>
                <a:graphic xmlns:a="http://schemas.openxmlformats.org/drawingml/2006/main">
                  <a:graphicData uri="http://schemas.microsoft.com/office/word/2010/wordprocessingGroup">
                    <wpg:wgp>
                      <wpg:cNvGrpSpPr/>
                      <wpg:grpSpPr>
                        <a:xfrm>
                          <a:off x="0" y="0"/>
                          <a:ext cx="5210175" cy="3981450"/>
                          <a:chOff x="0" y="0"/>
                          <a:chExt cx="5524500" cy="4286250"/>
                        </a:xfrm>
                      </wpg:grpSpPr>
                      <wps:wsp>
                        <wps:cNvPr id="68" name="Conector recto 68"/>
                        <wps:cNvCnPr>
                          <a:cxnSpLocks/>
                        </wps:cNvCnPr>
                        <wps:spPr>
                          <a:xfrm flipH="1" flipV="1">
                            <a:off x="1704975" y="384810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406" name="Conector recto 16406"/>
                        <wps:cNvCnPr>
                          <a:cxnSpLocks/>
                        </wps:cNvCnPr>
                        <wps:spPr>
                          <a:xfrm flipH="1" flipV="1">
                            <a:off x="3695700" y="384810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wpg:grpSp>
                        <wpg:cNvPr id="204" name="Grupo 204"/>
                        <wpg:cNvGrpSpPr/>
                        <wpg:grpSpPr>
                          <a:xfrm>
                            <a:off x="0" y="0"/>
                            <a:ext cx="5524500" cy="4286250"/>
                            <a:chOff x="0" y="0"/>
                            <a:chExt cx="5524500" cy="4286250"/>
                          </a:xfrm>
                        </wpg:grpSpPr>
                        <wpg:grpSp>
                          <wpg:cNvPr id="200" name="Grupo 200"/>
                          <wpg:cNvGrpSpPr/>
                          <wpg:grpSpPr>
                            <a:xfrm>
                              <a:off x="647700" y="762000"/>
                              <a:ext cx="4124325" cy="619125"/>
                              <a:chOff x="0" y="0"/>
                              <a:chExt cx="4124325" cy="619125"/>
                            </a:xfrm>
                          </wpg:grpSpPr>
                          <wpg:grpSp>
                            <wpg:cNvPr id="199" name="Grupo 199"/>
                            <wpg:cNvGrpSpPr/>
                            <wpg:grpSpPr>
                              <a:xfrm>
                                <a:off x="0" y="314325"/>
                                <a:ext cx="4124325" cy="304800"/>
                                <a:chOff x="0" y="0"/>
                                <a:chExt cx="4124325" cy="304800"/>
                              </a:xfrm>
                            </wpg:grpSpPr>
                            <wpg:grpSp>
                              <wpg:cNvPr id="198" name="Grupo 198"/>
                              <wpg:cNvGrpSpPr/>
                              <wpg:grpSpPr>
                                <a:xfrm>
                                  <a:off x="0" y="0"/>
                                  <a:ext cx="4124325" cy="304800"/>
                                  <a:chOff x="0" y="0"/>
                                  <a:chExt cx="4124325" cy="304800"/>
                                </a:xfrm>
                              </wpg:grpSpPr>
                              <wps:wsp>
                                <wps:cNvPr id="16644" name="Conector recto 16644"/>
                                <wps:cNvCnPr>
                                  <a:cxnSpLocks/>
                                </wps:cNvCnPr>
                                <wps:spPr>
                                  <a:xfrm flipV="1">
                                    <a:off x="0" y="0"/>
                                    <a:ext cx="0" cy="30480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643" name="Conector recto 16643"/>
                                <wps:cNvCnPr>
                                  <a:cxnSpLocks/>
                                </wps:cNvCnPr>
                                <wps:spPr>
                                  <a:xfrm flipV="1">
                                    <a:off x="4124325" y="0"/>
                                    <a:ext cx="0" cy="304800"/>
                                  </a:xfrm>
                                  <a:prstGeom prst="line">
                                    <a:avLst/>
                                  </a:prstGeom>
                                  <a:ln w="25400"/>
                                </wps:spPr>
                                <wps:style>
                                  <a:lnRef idx="1">
                                    <a:schemeClr val="dk1"/>
                                  </a:lnRef>
                                  <a:fillRef idx="0">
                                    <a:schemeClr val="dk1"/>
                                  </a:fillRef>
                                  <a:effectRef idx="0">
                                    <a:schemeClr val="dk1"/>
                                  </a:effectRef>
                                  <a:fontRef idx="minor">
                                    <a:schemeClr val="tx1"/>
                                  </a:fontRef>
                                </wps:style>
                                <wps:bodyPr/>
                              </wps:wsp>
                            </wpg:grpSp>
                            <wps:wsp>
                              <wps:cNvPr id="16642" name="Conector recto 16642"/>
                              <wps:cNvCnPr>
                                <a:cxnSpLocks/>
                              </wps:cNvCnPr>
                              <wps:spPr>
                                <a:xfrm>
                                  <a:off x="0" y="0"/>
                                  <a:ext cx="4124325" cy="0"/>
                                </a:xfrm>
                                <a:prstGeom prst="line">
                                  <a:avLst/>
                                </a:prstGeom>
                                <a:ln w="25400"/>
                              </wps:spPr>
                              <wps:style>
                                <a:lnRef idx="1">
                                  <a:schemeClr val="dk1"/>
                                </a:lnRef>
                                <a:fillRef idx="0">
                                  <a:schemeClr val="dk1"/>
                                </a:fillRef>
                                <a:effectRef idx="0">
                                  <a:schemeClr val="dk1"/>
                                </a:effectRef>
                                <a:fontRef idx="minor">
                                  <a:schemeClr val="tx1"/>
                                </a:fontRef>
                              </wps:style>
                              <wps:bodyPr/>
                            </wps:wsp>
                          </wpg:grpSp>
                          <wps:wsp>
                            <wps:cNvPr id="16641" name="Conector recto de flecha 16641"/>
                            <wps:cNvCnPr>
                              <a:cxnSpLocks/>
                            </wps:cNvCnPr>
                            <wps:spPr>
                              <a:xfrm flipV="1">
                                <a:off x="1952625" y="0"/>
                                <a:ext cx="0" cy="61912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g:cNvPr id="203" name="Grupo 203"/>
                          <wpg:cNvGrpSpPr/>
                          <wpg:grpSpPr>
                            <a:xfrm>
                              <a:off x="0" y="0"/>
                              <a:ext cx="5524500" cy="4286250"/>
                              <a:chOff x="0" y="0"/>
                              <a:chExt cx="5524500" cy="4286250"/>
                            </a:xfrm>
                          </wpg:grpSpPr>
                          <wps:wsp>
                            <wps:cNvPr id="16415" name="Rectángulo redondeado 16415"/>
                            <wps:cNvSpPr>
                              <a:spLocks/>
                            </wps:cNvSpPr>
                            <wps:spPr>
                              <a:xfrm>
                                <a:off x="1952625" y="2476500"/>
                                <a:ext cx="1381125" cy="76009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250609">
                                  <w:pPr>
                                    <w:pStyle w:val="NormalWeb"/>
                                    <w:jc w:val="center"/>
                                  </w:pPr>
                                  <w:r>
                                    <w:t>% Ocupación del almacén</w:t>
                                  </w:r>
                                </w:p>
                              </w:txbxContent>
                            </wps:txbx>
                            <wps:bodyPr anchor="ctr"/>
                          </wps:wsp>
                          <wps:wsp>
                            <wps:cNvPr id="16405" name="Rectángulo redondeado 16405"/>
                            <wps:cNvSpPr>
                              <a:spLocks/>
                            </wps:cNvSpPr>
                            <wps:spPr>
                              <a:xfrm>
                                <a:off x="3943350" y="3362325"/>
                                <a:ext cx="1524000" cy="92392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250609">
                                  <w:pPr>
                                    <w:pStyle w:val="NormalWeb"/>
                                    <w:jc w:val="center"/>
                                  </w:pPr>
                                  <w:r>
                                    <w:t>% de materias primas verificadas OK en la recepción</w:t>
                                  </w:r>
                                </w:p>
                              </w:txbxContent>
                            </wps:txbx>
                            <wps:bodyPr wrap="square" anchor="ctr">
                              <a:noAutofit/>
                            </wps:bodyPr>
                          </wps:wsp>
                          <wps:wsp>
                            <wps:cNvPr id="65" name="Rectángulo redondeado 65"/>
                            <wps:cNvSpPr>
                              <a:spLocks/>
                            </wps:cNvSpPr>
                            <wps:spPr>
                              <a:xfrm>
                                <a:off x="3943350" y="2333625"/>
                                <a:ext cx="1581150" cy="90487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250609">
                                  <w:pPr>
                                    <w:pStyle w:val="NormalWeb"/>
                                    <w:jc w:val="center"/>
                                  </w:pPr>
                                  <w:r>
                                    <w:t>% de productos terminados verificados OK en la recepción</w:t>
                                  </w:r>
                                </w:p>
                              </w:txbxContent>
                            </wps:txbx>
                            <wps:bodyPr wrap="square" anchor="ctr">
                              <a:noAutofit/>
                            </wps:bodyPr>
                          </wps:wsp>
                          <wps:wsp>
                            <wps:cNvPr id="66" name="Rectángulo redondeado 66"/>
                            <wps:cNvSpPr>
                              <a:spLocks/>
                            </wps:cNvSpPr>
                            <wps:spPr>
                              <a:xfrm>
                                <a:off x="4000500" y="1381125"/>
                                <a:ext cx="1524000" cy="695325"/>
                              </a:xfrm>
                              <a:prstGeom prst="roundRect">
                                <a:avLst/>
                              </a:prstGeom>
                              <a:solidFill>
                                <a:schemeClr val="accent3">
                                  <a:lumMod val="75000"/>
                                </a:schemeClr>
                              </a:solidFill>
                              <a:ln>
                                <a:solidFill>
                                  <a:srgbClr val="92D050"/>
                                </a:solidFill>
                              </a:ln>
                            </wps:spPr>
                            <wps:style>
                              <a:lnRef idx="1">
                                <a:schemeClr val="accent2"/>
                              </a:lnRef>
                              <a:fillRef idx="3">
                                <a:schemeClr val="accent2"/>
                              </a:fillRef>
                              <a:effectRef idx="2">
                                <a:schemeClr val="accent2"/>
                              </a:effectRef>
                              <a:fontRef idx="minor">
                                <a:schemeClr val="lt1"/>
                              </a:fontRef>
                            </wps:style>
                            <wps:txbx>
                              <w:txbxContent>
                                <w:p w:rsidR="00D173AE" w:rsidRDefault="00D173AE" w:rsidP="00250609">
                                  <w:pPr>
                                    <w:pStyle w:val="NormalWeb"/>
                                    <w:jc w:val="center"/>
                                  </w:pPr>
                                  <w:r>
                                    <w:t>% de calidad en la entrega &gt; 98%</w:t>
                                  </w:r>
                                </w:p>
                              </w:txbxContent>
                            </wps:txbx>
                            <wps:bodyPr wrap="square" anchor="ctr">
                              <a:noAutofit/>
                            </wps:bodyPr>
                          </wps:wsp>
                          <wps:wsp>
                            <wps:cNvPr id="16413" name="Rectángulo redondeado 16413"/>
                            <wps:cNvSpPr>
                              <a:spLocks/>
                            </wps:cNvSpPr>
                            <wps:spPr>
                              <a:xfrm>
                                <a:off x="0" y="1381125"/>
                                <a:ext cx="1428750" cy="760095"/>
                              </a:xfrm>
                              <a:prstGeom prst="roundRect">
                                <a:avLst/>
                              </a:prstGeom>
                              <a:solidFill>
                                <a:schemeClr val="accent3">
                                  <a:lumMod val="75000"/>
                                </a:schemeClr>
                              </a:solidFill>
                              <a:ln>
                                <a:solidFill>
                                  <a:srgbClr val="92D050"/>
                                </a:solidFill>
                              </a:ln>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proofErr w:type="spellStart"/>
                                  <w:r w:rsidRPr="00250609">
                                    <w:t>Fill</w:t>
                                  </w:r>
                                  <w:proofErr w:type="spellEnd"/>
                                  <w:r w:rsidRPr="00250609">
                                    <w:t xml:space="preserve"> </w:t>
                                  </w:r>
                                  <w:proofErr w:type="spellStart"/>
                                  <w:r w:rsidRPr="00250609">
                                    <w:t>Rate</w:t>
                                  </w:r>
                                  <w:proofErr w:type="spellEnd"/>
                                  <w:r w:rsidRPr="00250609">
                                    <w:t xml:space="preserve"> =</w:t>
                                  </w:r>
                                  <w:r>
                                    <w:t xml:space="preserve"> </w:t>
                                  </w:r>
                                  <w:r w:rsidRPr="00250609">
                                    <w:t>100%</w:t>
                                  </w:r>
                                </w:p>
                              </w:txbxContent>
                            </wps:txbx>
                            <wps:bodyPr wrap="square" anchor="ctr">
                              <a:noAutofit/>
                            </wps:bodyPr>
                          </wps:wsp>
                          <wps:wsp>
                            <wps:cNvPr id="16412" name="Rectángulo redondeado 16412"/>
                            <wps:cNvSpPr>
                              <a:spLocks/>
                            </wps:cNvSpPr>
                            <wps:spPr>
                              <a:xfrm>
                                <a:off x="47625" y="2790825"/>
                                <a:ext cx="1381125" cy="76009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250609">
                                  <w:pPr>
                                    <w:pStyle w:val="NormalWeb"/>
                                    <w:jc w:val="center"/>
                                  </w:pPr>
                                  <w:r>
                                    <w:t xml:space="preserve">% de </w:t>
                                  </w:r>
                                  <w:proofErr w:type="spellStart"/>
                                  <w:r>
                                    <w:t>picking</w:t>
                                  </w:r>
                                  <w:proofErr w:type="spellEnd"/>
                                  <w:r>
                                    <w:t xml:space="preserve"> según plan &gt; 98%</w:t>
                                  </w:r>
                                </w:p>
                                <w:p w:rsidR="00D173AE" w:rsidRDefault="00D173AE" w:rsidP="005F57AE">
                                  <w:pPr>
                                    <w:pStyle w:val="NormalWeb"/>
                                    <w:jc w:val="center"/>
                                  </w:pPr>
                                </w:p>
                              </w:txbxContent>
                            </wps:txbx>
                            <wps:bodyPr anchor="ctr"/>
                          </wps:wsp>
                          <wps:wsp>
                            <wps:cNvPr id="67" name="Conector recto de flecha 67"/>
                            <wps:cNvCnPr>
                              <a:cxnSpLocks/>
                            </wps:cNvCnPr>
                            <wps:spPr>
                              <a:xfrm flipV="1">
                                <a:off x="657225" y="2124075"/>
                                <a:ext cx="0" cy="67754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64" name="Rectángulo redondeado 64"/>
                            <wps:cNvSpPr>
                              <a:spLocks/>
                            </wps:cNvSpPr>
                            <wps:spPr>
                              <a:xfrm>
                                <a:off x="1952625" y="1362075"/>
                                <a:ext cx="1381125" cy="760095"/>
                              </a:xfrm>
                              <a:prstGeom prst="roundRect">
                                <a:avLst/>
                              </a:prstGeom>
                              <a:solidFill>
                                <a:schemeClr val="accent3">
                                  <a:lumMod val="75000"/>
                                </a:schemeClr>
                              </a:solidFill>
                              <a:ln>
                                <a:solidFill>
                                  <a:srgbClr val="92D050"/>
                                </a:solidFill>
                              </a:ln>
                            </wps:spPr>
                            <wps:style>
                              <a:lnRef idx="1">
                                <a:schemeClr val="accent2"/>
                              </a:lnRef>
                              <a:fillRef idx="3">
                                <a:schemeClr val="accent2"/>
                              </a:fillRef>
                              <a:effectRef idx="2">
                                <a:schemeClr val="accent2"/>
                              </a:effectRef>
                              <a:fontRef idx="minor">
                                <a:schemeClr val="lt1"/>
                              </a:fontRef>
                            </wps:style>
                            <wps:txbx>
                              <w:txbxContent>
                                <w:p w:rsidR="00D173AE" w:rsidRDefault="00D173AE" w:rsidP="00250609">
                                  <w:pPr>
                                    <w:pStyle w:val="NormalWeb"/>
                                    <w:jc w:val="center"/>
                                  </w:pPr>
                                  <w:r>
                                    <w:t xml:space="preserve">Costo por metro cuadrado </w:t>
                                  </w:r>
                                </w:p>
                              </w:txbxContent>
                            </wps:txbx>
                            <wps:bodyPr wrap="square" anchor="ctr">
                              <a:noAutofit/>
                            </wps:bodyPr>
                          </wps:wsp>
                          <wps:wsp>
                            <wps:cNvPr id="16414" name="Rectángulo redondeado 16414"/>
                            <wps:cNvSpPr>
                              <a:spLocks/>
                            </wps:cNvSpPr>
                            <wps:spPr>
                              <a:xfrm>
                                <a:off x="1952625" y="3467100"/>
                                <a:ext cx="1381125" cy="76009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250609">
                                  <w:pPr>
                                    <w:pStyle w:val="NormalWeb"/>
                                    <w:jc w:val="center"/>
                                  </w:pPr>
                                  <w:r>
                                    <w:t>Costo de almacenamiento x unidad</w:t>
                                  </w:r>
                                </w:p>
                              </w:txbxContent>
                            </wps:txbx>
                            <wps:bodyPr anchor="ctr"/>
                          </wps:wsp>
                          <wpg:grpSp>
                            <wpg:cNvPr id="201" name="Grupo 201"/>
                            <wpg:cNvGrpSpPr/>
                            <wpg:grpSpPr>
                              <a:xfrm>
                                <a:off x="1704975" y="1704975"/>
                                <a:ext cx="247650" cy="2143125"/>
                                <a:chOff x="0" y="0"/>
                                <a:chExt cx="247650" cy="2143125"/>
                              </a:xfrm>
                            </wpg:grpSpPr>
                            <wps:wsp>
                              <wps:cNvPr id="16410" name="Conector recto 16410"/>
                              <wps:cNvCnPr>
                                <a:cxnSpLocks/>
                              </wps:cNvCnPr>
                              <wps:spPr>
                                <a:xfrm flipV="1">
                                  <a:off x="0" y="0"/>
                                  <a:ext cx="0" cy="2143125"/>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411" name="Conector recto de flecha 16411"/>
                              <wps:cNvCnPr>
                                <a:cxnSpLocks/>
                              </wps:cNvCnPr>
                              <wps:spPr>
                                <a:xfrm>
                                  <a:off x="0" y="0"/>
                                  <a:ext cx="247650"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16409" name="Conector recto 16409"/>
                              <wps:cNvCnPr>
                                <a:cxnSpLocks/>
                              </wps:cNvCnPr>
                              <wps:spPr>
                                <a:xfrm flipH="1" flipV="1">
                                  <a:off x="0" y="116205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wpg:grpSp>
                          <wpg:grpSp>
                            <wpg:cNvPr id="202" name="Grupo 202"/>
                            <wpg:cNvGrpSpPr/>
                            <wpg:grpSpPr>
                              <a:xfrm>
                                <a:off x="3695700" y="1619250"/>
                                <a:ext cx="304800" cy="2228215"/>
                                <a:chOff x="0" y="0"/>
                                <a:chExt cx="304800" cy="2228215"/>
                              </a:xfrm>
                            </wpg:grpSpPr>
                            <wps:wsp>
                              <wps:cNvPr id="16407" name="Conector recto 16407"/>
                              <wps:cNvCnPr>
                                <a:cxnSpLocks/>
                              </wps:cNvCnPr>
                              <wps:spPr>
                                <a:xfrm flipV="1">
                                  <a:off x="0" y="0"/>
                                  <a:ext cx="0" cy="2228215"/>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408" name="Conector recto 16408"/>
                              <wps:cNvCnPr>
                                <a:cxnSpLocks/>
                              </wps:cNvCnPr>
                              <wps:spPr>
                                <a:xfrm flipH="1" flipV="1">
                                  <a:off x="0" y="1171575"/>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404" name="Conector recto de flecha 16404"/>
                              <wps:cNvCnPr>
                                <a:cxnSpLocks/>
                              </wps:cNvCnPr>
                              <wps:spPr>
                                <a:xfrm>
                                  <a:off x="0" y="9525"/>
                                  <a:ext cx="304800"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s:wsp>
                            <wps:cNvPr id="69" name="Rectángulo redondeado 69"/>
                            <wps:cNvSpPr>
                              <a:spLocks/>
                            </wps:cNvSpPr>
                            <wps:spPr>
                              <a:xfrm>
                                <a:off x="1905000" y="0"/>
                                <a:ext cx="1381125" cy="760095"/>
                              </a:xfrm>
                              <a:prstGeom prst="roundRect">
                                <a:avLst/>
                              </a:prstGeom>
                              <a:solidFill>
                                <a:schemeClr val="accent3">
                                  <a:lumMod val="75000"/>
                                </a:schemeClr>
                              </a:solidFill>
                              <a:ln>
                                <a:solidFill>
                                  <a:srgbClr val="92D050"/>
                                </a:solidFill>
                              </a:ln>
                            </wps:spPr>
                            <wps:style>
                              <a:lnRef idx="1">
                                <a:schemeClr val="accent2"/>
                              </a:lnRef>
                              <a:fillRef idx="3">
                                <a:schemeClr val="accent2"/>
                              </a:fillRef>
                              <a:effectRef idx="2">
                                <a:schemeClr val="accent2"/>
                              </a:effectRef>
                              <a:fontRef idx="minor">
                                <a:schemeClr val="lt1"/>
                              </a:fontRef>
                            </wps:style>
                            <wps:txbx>
                              <w:txbxContent>
                                <w:p w:rsidR="00D173AE" w:rsidRDefault="00D173AE" w:rsidP="00250609">
                                  <w:pPr>
                                    <w:pStyle w:val="NormalWeb"/>
                                    <w:jc w:val="center"/>
                                  </w:pPr>
                                  <w:r>
                                    <w:t>% de pedidos despachados OK &gt; 98%</w:t>
                                  </w:r>
                                </w:p>
                                <w:p w:rsidR="00D173AE" w:rsidRDefault="00D173AE" w:rsidP="005F57AE">
                                  <w:pPr>
                                    <w:pStyle w:val="NormalWeb"/>
                                    <w:jc w:val="center"/>
                                  </w:pPr>
                                </w:p>
                              </w:txbxContent>
                            </wps:txbx>
                            <wps:bodyPr wrap="square" anchor="ctr">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6863D4" id="Grupo 205" o:spid="_x0000_s1051" style="position:absolute;left:0;text-align:left;margin-left:3.45pt;margin-top:28.35pt;width:410.25pt;height:313.5pt;z-index:251764736;mso-width-relative:margin;mso-height-relative:margin" coordsize="55245,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">
                <v:line id="Conector recto 68" o:spid="_x0000_s1052" style="position:absolute;flip:x y;visibility:visible;mso-wrap-style:square" from="17049,38481" to="19526,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N4sIAAADbAAAADwAAAGRycy9kb3ducmV2LnhtbERPPW/CMBDdkfgP1iGxVMWhQoACBgEF&#10;2qkStEPHIz7iQHyOYgfCv6+HSoxP73u+bG0pblT7wrGC4SABQZw5XXCu4Od79zoF4QOyxtIxKXiQ&#10;h+Wi25ljqt2dD3Q7hlzEEPYpKjAhVKmUPjNk0Q9cRRy5s6sthgjrXOoa7zHclvItScbSYsGxwWBF&#10;G0PZ9dhYBb8hq9Yfo/3Xy6FZvV/MdmIbPinV77WrGYhAbXiK/92fWsE4jo1f4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nN4sIAAADbAAAADwAAAAAAAAAAAAAA&#10;AAChAgAAZHJzL2Rvd25yZXYueG1sUEsFBgAAAAAEAAQA+QAAAJADAAAAAA==&#10;" strokecolor="black [3200]" strokeweight="2pt">
                  <v:stroke joinstyle="miter"/>
                  <o:lock v:ext="edit" shapetype="f"/>
                </v:line>
                <v:line id="Conector recto 16406" o:spid="_x0000_s1053" style="position:absolute;flip:x y;visibility:visible;mso-wrap-style:square" from="36957,38481" to="39433,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SusUAAADeAAAADwAAAGRycy9kb3ducmV2LnhtbERPS2vCQBC+F/oflhG8lLpRJC2pq/iu&#10;J0HbQ4/T7JhNzc6G7Ebjv3cLhd7m43vOZNbZSlyo8aVjBcNBAoI4d7rkQsHnx+b5FYQPyBorx6Tg&#10;Rh5m08eHCWbaXflAl2MoRAxhn6ECE0KdSelzQxb9wNXEkTu5xmKIsCmkbvAaw20lR0mSSoslxwaD&#10;NS0N5edjaxV8hbxevI+3+6dDO1/9mPWLbflbqX6vm7+BCNSFf/Gfe6fj/HScpPD7TrxB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tSusUAAADeAAAADwAAAAAAAAAA&#10;AAAAAAChAgAAZHJzL2Rvd25yZXYueG1sUEsFBgAAAAAEAAQA+QAAAJMDAAAAAA==&#10;" strokecolor="black [3200]" strokeweight="2pt">
                  <v:stroke joinstyle="miter"/>
                  <o:lock v:ext="edit" shapetype="f"/>
                </v:line>
                <v:group id="Grupo 204" o:spid="_x0000_s1054" style="position:absolute;width:55245;height:42862" coordsize="55245,4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upo 200" o:spid="_x0000_s1055" style="position:absolute;left:6477;top:7620;width:41243;height:6191" coordsize="41243,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upo 199" o:spid="_x0000_s1056" style="position:absolute;top:3143;width:41243;height:3048" coordsize="41243,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upo 198" o:spid="_x0000_s1057" style="position:absolute;width:41243;height:3048" coordsize="41243,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Conector recto 16644" o:spid="_x0000_s1058" style="position:absolute;flip:y;visibility:visible;mso-wrap-style:square" from="0,0" to="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lqsYAAADeAAAADwAAAGRycy9kb3ducmV2LnhtbERPS2vCQBC+F/oflin0UurGNoSQuooo&#10;DcWL+ID2OM2O2dDsbMiumvrruwXB23x8z5nMBtuKE/W+caxgPEpAEFdON1wr2O/en3MQPiBrbB2T&#10;gl/yMJve302w0O7MGzptQy1iCPsCFZgQukJKXxmy6EeuI47cwfUWQ4R9LXWP5xhuW/mSJJm02HBs&#10;MNjRwlD1sz1aBY4uy0/zpNd5+u2/yvxQrl6PpVKPD8P8DUSgIdzEV/eHjvOzLE3h/51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2parGAAAA3gAAAA8AAAAAAAAA&#10;AAAAAAAAoQIAAGRycy9kb3ducmV2LnhtbFBLBQYAAAAABAAEAPkAAACUAwAAAAA=&#10;" strokecolor="black [3200]" strokeweight="2pt">
                          <v:stroke joinstyle="miter"/>
                          <o:lock v:ext="edit" shapetype="f"/>
                        </v:line>
                        <v:line id="Conector recto 16643" o:spid="_x0000_s1059" style="position:absolute;flip:y;visibility:visible;mso-wrap-style:square" from="41243,0" to="4124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93sYAAADeAAAADwAAAGRycy9kb3ducmV2LnhtbERPTWvCQBC9C/6HZQQvUjdVCSG6irQ0&#10;lF6KWmiPY3bMBrOzIbtq2l/fLRS8zeN9zmrT20ZcqfO1YwWP0wQEcel0zZWCj8PLQwbCB2SNjWNS&#10;8E0eNuvhYIW5djfe0XUfKhFD2OeowITQ5lL60pBFP3UtceROrrMYIuwqqTu8xXDbyFmSpNJizbHB&#10;YEtPhsrz/mIVOPp5/jQT/Z4tjv6ryE7F2/xSKDUe9dsliEB9uIv/3a86zk/TxRz+3o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fPd7GAAAA3gAAAA8AAAAAAAAA&#10;AAAAAAAAoQIAAGRycy9kb3ducmV2LnhtbFBLBQYAAAAABAAEAPkAAACUAwAAAAA=&#10;" strokecolor="black [3200]" strokeweight="2pt">
                          <v:stroke joinstyle="miter"/>
                          <o:lock v:ext="edit" shapetype="f"/>
                        </v:line>
                      </v:group>
                      <v:line id="Conector recto 16642" o:spid="_x0000_s1060" style="position:absolute;visibility:visible;mso-wrap-style:square" from="0,0" to="41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Ej8QAAADeAAAADwAAAGRycy9kb3ducmV2LnhtbERP32vCMBB+F/Y/hBvsTVPrqLUaZWwM&#10;BGGwTnw+mrOpNpfSZFr/+0UY+HYf389bbQbbigv1vnGsYDpJQBBXTjdcK9j/fI5zED4ga2wdk4Ib&#10;edisn0YrLLS78jddylCLGMK+QAUmhK6Q0leGLPqJ64gjd3S9xRBhX0vd4zWG21amSZJJiw3HBoMd&#10;vRuqzuWvVVDOTHo8LOazxRmneZrvPuZf+qTUy/PwtgQRaAgP8b97q+P8LHtN4f5Ov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0SPxAAAAN4AAAAPAAAAAAAAAAAA&#10;AAAAAKECAABkcnMvZG93bnJldi54bWxQSwUGAAAAAAQABAD5AAAAkgMAAAAA&#10;" strokecolor="black [3200]" strokeweight="2pt">
                        <v:stroke joinstyle="miter"/>
                        <o:lock v:ext="edit" shapetype="f"/>
                      </v:line>
                    </v:group>
                    <v:shapetype id="_x0000_t32" coordsize="21600,21600" o:spt="32" o:oned="t" path="m,l21600,21600e" filled="f">
                      <v:path arrowok="t" fillok="f" o:connecttype="none"/>
                      <o:lock v:ext="edit" shapetype="t"/>
                    </v:shapetype>
                    <v:shape id="Conector recto de flecha 16641" o:spid="_x0000_s1061" type="#_x0000_t32" style="position:absolute;left:19526;width:0;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6f+sMAAADeAAAADwAAAGRycy9kb3ducmV2LnhtbERPS4vCMBC+L/gfwgje1tRFilTTsuwD&#10;PC2seti9jc3YVJtJSaJ2//1GELzNx/ecVTXYTlzIh9axgtk0A0FcO91yo2C3/XxegAgRWWPnmBT8&#10;UYCqHD2tsNDuyt902cRGpBAOBSowMfaFlKE2ZDFMXU+cuIPzFmOCvpHa4zWF206+ZFkuLbacGgz2&#10;9GaoPm3OVsHX2nzsdOgwbue/70ff+B887ZWajIfXJYhIQ3yI7+61TvPzfD6D2zvpB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un/rDAAAA3gAAAA8AAAAAAAAAAAAA&#10;AAAAoQIAAGRycy9kb3ducmV2LnhtbFBLBQYAAAAABAAEAPkAAACRAwAAAAA=&#10;" strokecolor="black [3200]" strokeweight="2pt">
                      <v:stroke endarrow="open" joinstyle="miter"/>
                      <o:lock v:ext="edit" shapetype="f"/>
                    </v:shape>
                  </v:group>
                  <v:group id="Grupo 203" o:spid="_x0000_s1062" style="position:absolute;width:55245;height:42862" coordsize="55245,4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oundrect id="Rectángulo redondeado 16415" o:spid="_x0000_s1063" style="position:absolute;left:19526;top:24765;width:13811;height:7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OxsQA&#10;AADeAAAADwAAAGRycy9kb3ducmV2LnhtbERPS4vCMBC+L/gfwgje1tTFFalG0RWpe1nwAXocmrEt&#10;NpOSRFv//WZhwdt8fM+ZLztTiwc5X1lWMBomIIhzqysuFJyO2/cpCB+QNdaWScGTPCwXvbc5ptq2&#10;vKfHIRQihrBPUUEZQpNK6fOSDPqhbYgjd7XOYIjQFVI7bGO4qeVHkkykwYpjQ4kNfZWU3w53o2Bt&#10;XcbtRmdZ/T0+P2+ry7762Sk16HerGYhAXXiJ/907HedPxqNP+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zsbEAAAA3g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250609" w:rsidP="00250609">
                            <w:pPr>
                              <w:pStyle w:val="NormalWeb"/>
                              <w:jc w:val="center"/>
                            </w:pPr>
                            <w:r>
                              <w:t>% Ocupación del almacén</w:t>
                            </w:r>
                          </w:p>
                        </w:txbxContent>
                      </v:textbox>
                    </v:roundrect>
                    <v:roundrect id="Rectángulo redondeado 16405" o:spid="_x0000_s1064" style="position:absolute;left:39433;top:33623;width:15240;height:9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YG8QA&#10;AADeAAAADwAAAGRycy9kb3ducmV2LnhtbERPTWvCQBC9C/0PyxR6002LikQ3wVZK7KWgLehxyI5J&#10;MDsbdlcT/71bKHibx/ucVT6YVlzJ+caygtdJAoK4tLrhSsHvz+d4AcIHZI2tZVJwIw959jRaYapt&#10;zzu67kMlYgj7FBXUIXSplL6syaCf2I44cifrDIYIXSW1wz6Gm1a+JclcGmw4NtTY0UdN5Xl/MQre&#10;rSu43+iiaL+mh9t5fdw131ulXp6H9RJEoCE8xP/urY7z59NkBn/vxBt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WBvEAAAA3g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250609" w:rsidP="00250609">
                            <w:pPr>
                              <w:pStyle w:val="NormalWeb"/>
                              <w:jc w:val="center"/>
                            </w:pPr>
                            <w:r>
                              <w:t>% de materias primas verificadas OK en la recepción</w:t>
                            </w:r>
                          </w:p>
                        </w:txbxContent>
                      </v:textbox>
                    </v:roundrect>
                    <v:roundrect id="Rectángulo redondeado 65" o:spid="_x0000_s1065" style="position:absolute;left:39433;top:23336;width:15812;height:9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mMQA&#10;AADbAAAADwAAAGRycy9kb3ducmV2LnhtbESPT2vCQBTE7wW/w/KE3upGaUVSV/EPJXoRjIX2+Mg+&#10;k2D2bdjdmvjtu4LgcZiZ3zDzZW8acSXna8sKxqMEBHFhdc2lgu/T19sMhA/IGhvLpOBGHpaLwcsc&#10;U207PtI1D6WIEPYpKqhCaFMpfVGRQT+yLXH0ztYZDFG6UmqHXYSbRk6SZCoN1hwXKmxpU1Fxyf+M&#10;grV1GXdbnWXN/v3ndln9HuvDTqnXYb/6BBGoD8/wo73TCqYfcP8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lZj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250609" w:rsidP="00250609">
                            <w:pPr>
                              <w:pStyle w:val="NormalWeb"/>
                              <w:jc w:val="center"/>
                            </w:pPr>
                            <w:r>
                              <w:t>% de productos terminados verificados OK en la recepción</w:t>
                            </w:r>
                          </w:p>
                        </w:txbxContent>
                      </v:textbox>
                    </v:roundrect>
                    <v:roundrect id="Rectángulo redondeado 66" o:spid="_x0000_s1066" style="position:absolute;left:40005;top:13811;width:15240;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OpcEA&#10;AADbAAAADwAAAGRycy9kb3ducmV2LnhtbESPS4vCMBSF98L8h3AH3Gk6whStRpEBcVaCz/W1ubbV&#10;5qYksdZ/b4SBWR7O4+PMFp2pRUvOV5YVfA0TEMS51RUXCg771WAMwgdkjbVlUvAkD4v5R2+GmbYP&#10;3lK7C4WII+wzVFCG0GRS+rwkg35oG+LoXawzGKJ0hdQOH3Hc1HKUJKk0WHEklNjQT0n5bXc3EbJ1&#10;12th7s929b1ZnyueyNNxolT/s1tOQQTqwn/4r/2rFaQp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TqXBAAAA2wAAAA8AAAAAAAAAAAAAAAAAmAIAAGRycy9kb3du&#10;cmV2LnhtbFBLBQYAAAAABAAEAPUAAACGAwAAAAA=&#10;" fillcolor="#7b7b7b [2406]" strokecolor="#92d050" strokeweight=".5pt">
                      <v:stroke joinstyle="miter"/>
                      <v:path arrowok="t"/>
                      <v:textbox>
                        <w:txbxContent>
                          <w:p w:rsidR="003758C8" w:rsidRDefault="00250609" w:rsidP="00250609">
                            <w:pPr>
                              <w:pStyle w:val="NormalWeb"/>
                              <w:jc w:val="center"/>
                            </w:pPr>
                            <w:r>
                              <w:t>% de calidad en la entrega &gt; 98%</w:t>
                            </w:r>
                          </w:p>
                        </w:txbxContent>
                      </v:textbox>
                    </v:roundrect>
                    <v:roundrect id="Rectángulo redondeado 16413" o:spid="_x0000_s1067" style="position:absolute;top:13811;width:14287;height:7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MabMYA&#10;AADeAAAADwAAAGRycy9kb3ducmV2LnhtbESPW2sCMRCF3wv+hzCCbzVrbUW3G0UK0j4J3vo83Uz3&#10;4mayJHFd/30jFHyb4Zw535ls1ZtGdOR8ZVnBZJyAIM6trrhQcDxsnucgfEDW2FgmBTfysFoOnjJM&#10;tb3yjrp9KEQMYZ+igjKENpXS5yUZ9GPbEkft1zqDIa6ukNrhNYabRr4kyUwarDgSSmzpo6T8vL+Y&#10;CNm5ui7M5dZt3rafPxUv5PdpodRo2K/fQQTqw8P8f/2lY/3Z62QK93fiD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MabMYAAADeAAAADwAAAAAAAAAAAAAAAACYAgAAZHJz&#10;L2Rvd25yZXYueG1sUEsFBgAAAAAEAAQA9QAAAIsDAAAAAA==&#10;" fillcolor="#7b7b7b [2406]" strokecolor="#92d050" strokeweight=".5pt">
                      <v:stroke joinstyle="miter"/>
                      <v:path arrowok="t"/>
                      <v:textbox>
                        <w:txbxContent>
                          <w:p w:rsidR="003758C8" w:rsidRDefault="00250609" w:rsidP="005F57AE">
                            <w:pPr>
                              <w:pStyle w:val="NormalWeb"/>
                              <w:jc w:val="center"/>
                            </w:pPr>
                            <w:r w:rsidRPr="00250609">
                              <w:t>Fill Rate =</w:t>
                            </w:r>
                            <w:r>
                              <w:t xml:space="preserve"> </w:t>
                            </w:r>
                            <w:r w:rsidRPr="00250609">
                              <w:t>100%</w:t>
                            </w:r>
                          </w:p>
                        </w:txbxContent>
                      </v:textbox>
                    </v:roundrect>
                    <v:roundrect id="Rectángulo redondeado 16412" o:spid="_x0000_s1068" style="position:absolute;left:476;top:27908;width:13811;height:7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WssMA&#10;AADeAAAADwAAAGRycy9kb3ducmV2LnhtbERPS4vCMBC+L/gfwgje1lQRWapRfLDUvQg+QI9DM7bF&#10;ZlKSrK3/3iwIe5uP7znzZWdq8SDnK8sKRsMEBHFudcWFgvPp+/MLhA/IGmvLpOBJHpaL3sccU21b&#10;PtDjGAoRQ9inqKAMoUml9HlJBv3QNsSRu1lnMEToCqkdtjHc1HKcJFNpsOLYUGJDm5Ly+/HXKFhb&#10;l3G71VlW/0wuz/vqeqj2O6UG/W41AxGoC//it3un4/zpZDSGv3fiD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1WssMAAADe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path arrowok="t"/>
                      <v:textbox>
                        <w:txbxContent>
                          <w:p w:rsidR="00250609" w:rsidRDefault="00250609" w:rsidP="00250609">
                            <w:pPr>
                              <w:pStyle w:val="NormalWeb"/>
                              <w:jc w:val="center"/>
                            </w:pPr>
                            <w:r>
                              <w:t>% de picking según plan &gt; 98%</w:t>
                            </w:r>
                          </w:p>
                          <w:p w:rsidR="003758C8" w:rsidRDefault="003758C8" w:rsidP="005F57AE">
                            <w:pPr>
                              <w:pStyle w:val="NormalWeb"/>
                              <w:jc w:val="center"/>
                            </w:pPr>
                          </w:p>
                        </w:txbxContent>
                      </v:textbox>
                    </v:roundrect>
                    <v:shape id="Conector recto de flecha 67" o:spid="_x0000_s1069" type="#_x0000_t32" style="position:absolute;left:6572;top:21240;width:0;height:67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CpsMAAADbAAAADwAAAGRycy9kb3ducmV2LnhtbESPQWsCMRSE70L/Q3gFb5qtFC2r2aVU&#10;C54K1T20t9fNc7N187IkUdd/3xQEj8PMfMOsysF24kw+tI4VPE0zEMS10y03Cqr9++QFRIjIGjvH&#10;pOBKAcriYbTCXLsLf9J5FxuRIBxyVGBi7HMpQ23IYpi6njh5B+ctxiR9I7XHS4LbTs6ybC4ttpwW&#10;DPb0Zqg+7k5WwcfWbCodOoz75+/1r2/8Fx5/lBo/Dq9LEJGGeA/f2lutYL6A/y/pB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2QqbDAAAA2wAAAA8AAAAAAAAAAAAA&#10;AAAAoQIAAGRycy9kb3ducmV2LnhtbFBLBQYAAAAABAAEAPkAAACRAwAAAAA=&#10;" strokecolor="black [3200]" strokeweight="2pt">
                      <v:stroke endarrow="open" joinstyle="miter"/>
                      <o:lock v:ext="edit" shapetype="f"/>
                    </v:shape>
                    <v:roundrect id="Rectángulo redondeado 64" o:spid="_x0000_s1070" style="position:absolute;left:19526;top:13620;width:13811;height:7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1ScMA&#10;AADbAAAADwAAAGRycy9kb3ducmV2LnhtbESPX2vCMBTF3wd+h3CFva2pYxZbjSID2Z6Eqtvztblr&#10;65qbksRav/0yGOzxcP78OKvNaDoxkPOtZQWzJAVBXFndcq3gdNw9LUD4gKyxs0wK7uRhs548rLDQ&#10;9sYlDYdQizjCvkAFTQh9IaWvGjLoE9sTR+/LOoMhSldL7fAWx00nn9M0kwZbjoQGe3ptqPo+XE2E&#10;lO5yqc31Puzm+7dzy7n8/MiVepyO2yWIQGP4D/+137WC7AV+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h1ScMAAADbAAAADwAAAAAAAAAAAAAAAACYAgAAZHJzL2Rv&#10;d25yZXYueG1sUEsFBgAAAAAEAAQA9QAAAIgDAAAAAA==&#10;" fillcolor="#7b7b7b [2406]" strokecolor="#92d050" strokeweight=".5pt">
                      <v:stroke joinstyle="miter"/>
                      <v:path arrowok="t"/>
                      <v:textbox>
                        <w:txbxContent>
                          <w:p w:rsidR="003758C8" w:rsidRDefault="00250609" w:rsidP="00250609">
                            <w:pPr>
                              <w:pStyle w:val="NormalWeb"/>
                              <w:jc w:val="center"/>
                            </w:pPr>
                            <w:r>
                              <w:t xml:space="preserve">Costo por metro cuadrado </w:t>
                            </w:r>
                          </w:p>
                        </w:txbxContent>
                      </v:textbox>
                    </v:roundrect>
                    <v:roundrect id="Rectángulo redondeado 16414" o:spid="_x0000_s1071" style="position:absolute;left:19526;top:34671;width:13811;height:7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rXcQA&#10;AADeAAAADwAAAGRycy9kb3ducmV2LnhtbERPTWvCQBC9F/wPyxR6q5uUIJK6irWU2ItgWqjHITsm&#10;wexs2N0m8d93C4K3ebzPWW0m04mBnG8tK0jnCQjiyuqWawXfXx/PSxA+IGvsLJOCK3nYrGcPK8y1&#10;HflIQxlqEUPY56igCaHPpfRVQwb93PbEkTtbZzBE6GqpHY4x3HTyJUkW0mDLsaHBnnYNVZfy1yh4&#10;s67g8V0XRfeZ/Vwv29OxPeyVenqctq8gAk3hLr659zrOX2RpB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a13EAAAA3g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250609" w:rsidP="00250609">
                            <w:pPr>
                              <w:pStyle w:val="NormalWeb"/>
                              <w:jc w:val="center"/>
                            </w:pPr>
                            <w:r>
                              <w:t>Costo de almacenamiento x unidad</w:t>
                            </w:r>
                          </w:p>
                        </w:txbxContent>
                      </v:textbox>
                    </v:roundrect>
                    <v:group id="Grupo 201" o:spid="_x0000_s1072" style="position:absolute;left:17049;top:17049;width:2477;height:21432" coordsize="2476,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line id="Conector recto 16410" o:spid="_x0000_s1073" style="position:absolute;flip:y;visibility:visible;mso-wrap-style:square" from="0,0" to="0,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iVckAAADeAAAADwAAAGRycy9kb3ducmV2LnhtbESPQWvCQBCF70L/wzIFL1I3WpGQukqp&#10;GEovRVtoj9PsmA3Nzobsqml/fedQ8DbDvHnvfavN4Ft1pj42gQ3Mphko4irYhmsD72+7uxxUTMgW&#10;28Bk4IcibNY3oxUWNlx4T+dDqpWYcCzQgEupK7SOlSOPcRo6YrkdQ+8xydrX2vZ4EXPf6nmWLbXH&#10;hiXBYUdPjqrvw8kbCPS7/XAT+5ovvuJnmR/Ll/tTacz4dnh8AJVoSFfx//ezlfrLxUwABEdm0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64lXJAAAA3gAAAA8AAAAA&#10;AAAAAAAAAAAAoQIAAGRycy9kb3ducmV2LnhtbFBLBQYAAAAABAAEAPkAAACXAwAAAAA=&#10;" strokecolor="black [3200]" strokeweight="2pt">
                        <v:stroke joinstyle="miter"/>
                        <o:lock v:ext="edit" shapetype="f"/>
                      </v:line>
                      <v:shape id="Conector recto de flecha 16411" o:spid="_x0000_s1074" type="#_x0000_t32" style="position:absolute;width:2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AS1cMAAADeAAAADwAAAGRycy9kb3ducmV2LnhtbERPS2vCQBC+F/oflil4q5uIiKSuIsXX&#10;SaktFG9DdswGs7NpdjXRX+8WBG/z8T1nMutsJS7U+NKxgrSfgCDOnS65UPDzvXwfg/ABWWPlmBRc&#10;ycNs+voywUy7lr/osg+FiCHsM1RgQqgzKX1uyKLvu5o4ckfXWAwRNoXUDbYx3FZykCQjabHk2GCw&#10;pk9D+Wl/tgoWf+b2217Pi13CW7Srw3roJCvVe+vmHyACdeEpfrg3Os4fDdMU/t+JN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QEtXDAAAA3gAAAA8AAAAAAAAAAAAA&#10;AAAAoQIAAGRycy9kb3ducmV2LnhtbFBLBQYAAAAABAAEAPkAAACRAwAAAAA=&#10;" strokecolor="black [3200]" strokeweight="2pt">
                        <v:stroke endarrow="open" joinstyle="miter"/>
                        <o:lock v:ext="edit" shapetype="f"/>
                      </v:shape>
                      <v:line id="Conector recto 16409" o:spid="_x0000_s1075" style="position:absolute;flip:x y;visibility:visible;mso-wrap-style:square" from="0,11620" to="2476,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GyMYAAADeAAAADwAAAGRycy9kb3ducmV2LnhtbERPTWsCMRC9F/wPYQQvUrMtYu1qFFur&#10;9iRoe/A4bsbNtpvJssnq+u8bQehtHu9zpvPWluJMtS8cK3gaJCCIM6cLzhV8f60exyB8QNZYOiYF&#10;V/Iwn3Uepphqd+EdnfchFzGEfYoKTAhVKqXPDFn0A1cRR+7kaoshwjqXusZLDLelfE6SkbRYcGww&#10;WNG7oex331gFh5BVb5vhetvfNYvlj/l4sQ0flep128UERKA2/Ivv7k8d54+GySvc3ok3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xsjGAAAA3gAAAA8AAAAAAAAA&#10;AAAAAAAAoQIAAGRycy9kb3ducmV2LnhtbFBLBQYAAAAABAAEAPkAAACUAwAAAAA=&#10;" strokecolor="black [3200]" strokeweight="2pt">
                        <v:stroke joinstyle="miter"/>
                        <o:lock v:ext="edit" shapetype="f"/>
                      </v:line>
                    </v:group>
                    <v:group id="Grupo 202" o:spid="_x0000_s1076" style="position:absolute;left:36957;top:16192;width:3048;height:22282" coordsize="3048,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Conector recto 16407" o:spid="_x0000_s1077" style="position:absolute;flip:y;visibility:visible;mso-wrap-style:square" from="0,0" to="0,2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s/MYAAADeAAAADwAAAGRycy9kb3ducmV2LnhtbERPTWvCQBC9F/wPywheim5aRUPqKqXF&#10;IL1IVdDjNDtmQ7OzIbtq9Nd3C4Xe5vE+Z77sbC0u1PrKsYKnUQKCuHC64lLBfrcapiB8QNZYOyYF&#10;N/KwXPQe5phpd+VPumxDKWII+wwVmBCaTEpfGLLoR64hjtzJtRZDhG0pdYvXGG5r+ZwkU2mx4thg&#10;sKE3Q8X39mwVOLq/H8yj3qSTL3/M01P+MT7nSg363esLiEBd+Bf/udc6zp9Okhn8vhNv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K7PzGAAAA3gAAAA8AAAAAAAAA&#10;AAAAAAAAoQIAAGRycy9kb3ducmV2LnhtbFBLBQYAAAAABAAEAPkAAACUAwAAAAA=&#10;" strokecolor="black [3200]" strokeweight="2pt">
                        <v:stroke joinstyle="miter"/>
                        <o:lock v:ext="edit" shapetype="f"/>
                      </v:line>
                      <v:line id="Conector recto 16408" o:spid="_x0000_s1078" style="position:absolute;flip:x y;visibility:visible;mso-wrap-style:square" from="0,11715" to="2476,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jU8kAAADeAAAADwAAAGRycy9kb3ducmV2LnhtbESPS0/DMBCE70j8B2uRuFTUAVUFhbpV&#10;6YP2hNTHgeMSL3EgXkex04Z/3z1U4rarmZ35djLrfa1O1MYqsIHHYQaKuAi24tLA8bB+eAEVE7LF&#10;OjAZ+KMIs+ntzQRzG868o9M+lUpCOOZowKXU5FrHwpHHOAwNsWjfofWYZG1LbVs8S7iv9VOWjbXH&#10;iqXBYUMLR8XvvvMGPlPRvG1G7x+DXTdf/rjVs+/4y5j7u37+CipRn/7N1+utFfzxKBNeeUdm0N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IY1PJAAAA3gAAAA8AAAAA&#10;AAAAAAAAAAAAoQIAAGRycy9kb3ducmV2LnhtbFBLBQYAAAAABAAEAPkAAACXAwAAAAA=&#10;" strokecolor="black [3200]" strokeweight="2pt">
                        <v:stroke joinstyle="miter"/>
                        <o:lock v:ext="edit" shapetype="f"/>
                      </v:line>
                      <v:shape id="Conector recto de flecha 16404" o:spid="_x0000_s1079" type="#_x0000_t32" style="position:absolute;top:95;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4nkMQAAADeAAAADwAAAGRycy9kb3ducmV2LnhtbERPTWsCMRC9F/wPYQRvNVEWKatRRLT1&#10;1FItFG/DZrpZupmsm+iu/fVNoeBtHu9zFqve1eJKbag8a5iMFQjiwpuKSw0fx93jE4gQkQ3WnknD&#10;jQKsloOHBebGd/xO10MsRQrhkKMGG2OTSxkKSw7D2DfEifvyrcOYYFtK02KXwl0tp0rNpMOKU4PF&#10;hjaWiu/DxWnYnu3PZ3e7bN8Uv6J7Pr1kXrLWo2G/noOI1Me7+N+9N2n+LFMZ/L2Tb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ieQxAAAAN4AAAAPAAAAAAAAAAAA&#10;AAAAAKECAABkcnMvZG93bnJldi54bWxQSwUGAAAAAAQABAD5AAAAkgMAAAAA&#10;" strokecolor="black [3200]" strokeweight="2pt">
                        <v:stroke endarrow="open" joinstyle="miter"/>
                        <o:lock v:ext="edit" shapetype="f"/>
                      </v:shape>
                    </v:group>
                    <v:roundrect id="Rectángulo redondeado 69" o:spid="_x0000_s1080" style="position:absolute;left:19050;width:13811;height:7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a18MA&#10;AADbAAAADwAAAGRycy9kb3ducmV2LnhtbESPy2rDMBBF94H+g5hCd7HcQEPsWAmlENJVwXl0PbUm&#10;tlNrZCTFdv6+KhS6vNzH4RbbyXRiIOdbywqekxQEcWV1y7WC03E3X4HwAVljZ5kU3MnDdvMwKzDX&#10;duSShkOoRRxhn6OCJoQ+l9JXDRn0ie2Jo3exzmCI0tVSOxzjuOnkIk2X0mDLkdBgT28NVd+Hm4mQ&#10;0l2vtbndh93Lx/6r5Ux+njOlnh6n1zWIQFP4D/+137WCZQa/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a18MAAADbAAAADwAAAAAAAAAAAAAAAACYAgAAZHJzL2Rv&#10;d25yZXYueG1sUEsFBgAAAAAEAAQA9QAAAIgDAAAAAA==&#10;" fillcolor="#7b7b7b [2406]" strokecolor="#92d050" strokeweight=".5pt">
                      <v:stroke joinstyle="miter"/>
                      <v:path arrowok="t"/>
                      <v:textbox>
                        <w:txbxContent>
                          <w:p w:rsidR="00250609" w:rsidRDefault="00250609" w:rsidP="00250609">
                            <w:pPr>
                              <w:pStyle w:val="NormalWeb"/>
                              <w:jc w:val="center"/>
                            </w:pPr>
                            <w:r>
                              <w:t>% de pedidos despachados OK &gt; 98%</w:t>
                            </w:r>
                          </w:p>
                          <w:p w:rsidR="003758C8" w:rsidRDefault="003758C8" w:rsidP="005F57AE">
                            <w:pPr>
                              <w:pStyle w:val="NormalWeb"/>
                              <w:jc w:val="center"/>
                            </w:pPr>
                          </w:p>
                        </w:txbxContent>
                      </v:textbox>
                    </v:roundrect>
                  </v:group>
                </v:group>
              </v:group>
            </w:pict>
          </mc:Fallback>
        </mc:AlternateContent>
      </w:r>
      <w:bookmarkStart w:id="738" w:name="_Toc428834089"/>
      <w:r w:rsidR="005F57AE" w:rsidRPr="003758C8">
        <w:rPr>
          <w:rStyle w:val="Ttulo2Car"/>
          <w:b w:val="0"/>
          <w:sz w:val="24"/>
          <w:szCs w:val="24"/>
        </w:rPr>
        <w:t>Gráfico N° 59: Indicadores del Modelo de É</w:t>
      </w:r>
      <w:r w:rsidR="005F57AE" w:rsidRPr="003758C8">
        <w:rPr>
          <w:rStyle w:val="Ttulo2Car"/>
          <w:sz w:val="24"/>
          <w:szCs w:val="24"/>
        </w:rPr>
        <w:t>x</w:t>
      </w:r>
      <w:bookmarkEnd w:id="738"/>
      <w:r w:rsidR="005F57AE" w:rsidRPr="003758C8">
        <w:t>ito</w:t>
      </w:r>
      <w:bookmarkEnd w:id="733"/>
      <w:bookmarkEnd w:id="734"/>
      <w:bookmarkEnd w:id="735"/>
      <w:bookmarkEnd w:id="736"/>
      <w:bookmarkEnd w:id="737"/>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Pr="004D5EBD" w:rsidRDefault="005F57AE" w:rsidP="005F57AE">
      <w:pPr>
        <w:pStyle w:val="Texto"/>
        <w:rPr>
          <w:sz w:val="16"/>
          <w:szCs w:val="16"/>
        </w:rPr>
      </w:pPr>
      <w:r w:rsidRPr="004D5EBD">
        <w:rPr>
          <w:sz w:val="16"/>
          <w:szCs w:val="16"/>
        </w:rPr>
        <w:t>Fuente: Elaboración Propia</w:t>
      </w:r>
    </w:p>
    <w:p w:rsidR="005F57AE" w:rsidRDefault="005F57AE" w:rsidP="005F57AE">
      <w:pPr>
        <w:pStyle w:val="Texto"/>
        <w:rPr>
          <w:szCs w:val="24"/>
        </w:rPr>
      </w:pPr>
      <w:r>
        <w:rPr>
          <w:szCs w:val="24"/>
        </w:rPr>
        <w:lastRenderedPageBreak/>
        <w:t>Asimismo, se mostrará el diagrama SIPOC del sub-proceso del el cual mostrará los componentes de entrada salida, proveedores, recursos, factores críticos y mecanismos de control del sub-proceso</w:t>
      </w:r>
      <w:r w:rsidR="008638DE">
        <w:rPr>
          <w:szCs w:val="24"/>
        </w:rPr>
        <w:t>.</w:t>
      </w:r>
    </w:p>
    <w:p w:rsidR="005F57AE" w:rsidRDefault="005F57AE" w:rsidP="005F57AE">
      <w:pPr>
        <w:pStyle w:val="Texto"/>
        <w:rPr>
          <w:szCs w:val="24"/>
        </w:rPr>
      </w:pPr>
    </w:p>
    <w:p w:rsidR="005F57AE" w:rsidRDefault="005F57AE" w:rsidP="005F57AE">
      <w:pPr>
        <w:pStyle w:val="Texto"/>
        <w:rPr>
          <w:szCs w:val="24"/>
        </w:rPr>
        <w:sectPr w:rsidR="005F57AE">
          <w:pgSz w:w="11907" w:h="16839"/>
          <w:pgMar w:top="1701" w:right="1701" w:bottom="1701" w:left="1701" w:header="709" w:footer="709" w:gutter="0"/>
          <w:cols w:space="720"/>
        </w:sectPr>
      </w:pPr>
    </w:p>
    <w:p w:rsidR="005F57AE" w:rsidRPr="003612A8" w:rsidRDefault="00D173AE" w:rsidP="003758C8">
      <w:pPr>
        <w:pStyle w:val="Figura"/>
        <w:sectPr w:rsidR="005F57AE" w:rsidRPr="003612A8">
          <w:pgSz w:w="16838" w:h="11906" w:orient="landscape"/>
          <w:pgMar w:top="1701" w:right="1418" w:bottom="1701" w:left="1418" w:header="709" w:footer="709" w:gutter="0"/>
          <w:cols w:space="720"/>
        </w:sectPr>
      </w:pPr>
      <w:bookmarkStart w:id="739" w:name="_Toc371969034"/>
      <w:bookmarkStart w:id="740" w:name="_Toc371970641"/>
      <w:bookmarkStart w:id="741" w:name="_Toc371970844"/>
      <w:bookmarkStart w:id="742" w:name="_Toc429005619"/>
      <w:bookmarkStart w:id="743" w:name="_Toc429007536"/>
      <w:r>
        <w:rPr>
          <w:noProof/>
          <w:lang w:eastAsia="en-US"/>
        </w:rPr>
        <w:lastRenderedPageBreak/>
        <w:pict>
          <v:shape id="_x0000_s1036" type="#_x0000_t75" style="position:absolute;left:0;text-align:left;margin-left:-39.85pt;margin-top:39.7pt;width:789.5pt;height:429.75pt;z-index:251822080;mso-position-horizontal-relative:text;mso-position-vertical-relative:text" stroked="t" strokecolor="black [3213]">
            <v:imagedata r:id="rId86" o:title=""/>
            <w10:wrap type="square"/>
          </v:shape>
        </w:pict>
      </w:r>
      <w:r w:rsidR="005F57AE" w:rsidRPr="003612A8">
        <w:t>Gráfico N° 6</w:t>
      </w:r>
      <w:r w:rsidR="005F57AE">
        <w:t>0</w:t>
      </w:r>
      <w:r w:rsidR="005F57AE" w:rsidRPr="003612A8">
        <w:t xml:space="preserve"> Diagrama SIPOC del Sub-proceso de Almacenamiento e inventario</w:t>
      </w:r>
      <w:bookmarkEnd w:id="739"/>
      <w:bookmarkEnd w:id="740"/>
      <w:bookmarkEnd w:id="741"/>
      <w:bookmarkEnd w:id="742"/>
      <w:bookmarkEnd w:id="743"/>
    </w:p>
    <w:p w:rsidR="005F57AE" w:rsidRPr="003612A8" w:rsidRDefault="005F57AE" w:rsidP="00147E2C">
      <w:pPr>
        <w:pStyle w:val="Figura"/>
      </w:pPr>
      <w:bookmarkStart w:id="744" w:name="_Toc371969035"/>
      <w:bookmarkStart w:id="745" w:name="_Toc371969932"/>
      <w:bookmarkStart w:id="746" w:name="_Toc429007537"/>
      <w:r>
        <w:rPr>
          <w:noProof/>
          <w:lang w:eastAsia="es-PE"/>
        </w:rPr>
        <w:lastRenderedPageBreak/>
        <w:drawing>
          <wp:anchor distT="0" distB="0" distL="114300" distR="114300" simplePos="0" relativeHeight="251641856" behindDoc="0" locked="0" layoutInCell="1" allowOverlap="1" wp14:anchorId="4F31B7C2" wp14:editId="41636F55">
            <wp:simplePos x="0" y="0"/>
            <wp:positionH relativeFrom="column">
              <wp:posOffset>-65405</wp:posOffset>
            </wp:positionH>
            <wp:positionV relativeFrom="paragraph">
              <wp:posOffset>418465</wp:posOffset>
            </wp:positionV>
            <wp:extent cx="5928360" cy="6001385"/>
            <wp:effectExtent l="0" t="0" r="0" b="0"/>
            <wp:wrapSquare wrapText="bothSides"/>
            <wp:docPr id="16416" name="Imagen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28360" cy="6001385"/>
                    </a:xfrm>
                    <a:prstGeom prst="rect">
                      <a:avLst/>
                    </a:prstGeom>
                    <a:noFill/>
                  </pic:spPr>
                </pic:pic>
              </a:graphicData>
            </a:graphic>
            <wp14:sizeRelH relativeFrom="page">
              <wp14:pctWidth>0</wp14:pctWidth>
            </wp14:sizeRelH>
            <wp14:sizeRelV relativeFrom="page">
              <wp14:pctHeight>0</wp14:pctHeight>
            </wp14:sizeRelV>
          </wp:anchor>
        </w:drawing>
      </w:r>
      <w:r w:rsidRPr="003612A8">
        <w:t>Tabla  N°7: Formato de Indicadores del Sub-Proceso de Almacenes e Inventarios</w:t>
      </w:r>
      <w:bookmarkEnd w:id="744"/>
      <w:bookmarkEnd w:id="745"/>
      <w:bookmarkEnd w:id="746"/>
    </w:p>
    <w:p w:rsidR="005F57AE" w:rsidRDefault="005F57AE" w:rsidP="005F57AE">
      <w:pPr>
        <w:pStyle w:val="Texto"/>
      </w:pP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Pr>
          <w:noProof/>
          <w:lang w:eastAsia="es-PE"/>
        </w:rPr>
        <w:t xml:space="preserve"> </w:t>
      </w:r>
    </w:p>
    <w:p w:rsidR="005F57AE" w:rsidRDefault="005F57AE" w:rsidP="005F57AE">
      <w:pPr>
        <w:pStyle w:val="Texto"/>
        <w:rPr>
          <w:szCs w:val="24"/>
        </w:rPr>
      </w:pPr>
      <w:r>
        <w:rPr>
          <w:szCs w:val="24"/>
        </w:rPr>
        <w:t xml:space="preserve">El indicador de % de </w:t>
      </w:r>
      <w:proofErr w:type="spellStart"/>
      <w:r>
        <w:rPr>
          <w:szCs w:val="24"/>
        </w:rPr>
        <w:t>picking</w:t>
      </w:r>
      <w:proofErr w:type="spellEnd"/>
      <w:r>
        <w:rPr>
          <w:szCs w:val="24"/>
        </w:rPr>
        <w:t xml:space="preserve"> muestra la relación entre la cantidad de artículos (materias primas, productos terminados o repuestos) que son “</w:t>
      </w:r>
      <w:proofErr w:type="spellStart"/>
      <w:r>
        <w:rPr>
          <w:szCs w:val="24"/>
        </w:rPr>
        <w:t>pickeados</w:t>
      </w:r>
      <w:proofErr w:type="spellEnd"/>
      <w:r>
        <w:rPr>
          <w:szCs w:val="24"/>
        </w:rPr>
        <w:t xml:space="preserve">” durante la semana y el total de artículos por </w:t>
      </w:r>
      <w:proofErr w:type="spellStart"/>
      <w:r>
        <w:rPr>
          <w:szCs w:val="24"/>
        </w:rPr>
        <w:t>pickear</w:t>
      </w:r>
      <w:proofErr w:type="spellEnd"/>
      <w:r>
        <w:rPr>
          <w:szCs w:val="24"/>
        </w:rPr>
        <w:t xml:space="preserve"> según un plan determinado. Este indicador se debe mantener por encima del 98% dejando un máximo de pendiente de </w:t>
      </w:r>
      <w:proofErr w:type="spellStart"/>
      <w:r>
        <w:rPr>
          <w:szCs w:val="24"/>
        </w:rPr>
        <w:t>picking</w:t>
      </w:r>
      <w:proofErr w:type="spellEnd"/>
      <w:r>
        <w:rPr>
          <w:szCs w:val="24"/>
        </w:rPr>
        <w:t xml:space="preserve"> del 2%. De esta forma se asegura que los pedidos sean preparados o atendidos en el momento oportuno para ser entregados a tiempo.</w:t>
      </w:r>
    </w:p>
    <w:p w:rsidR="005F57AE" w:rsidRDefault="005F57AE" w:rsidP="005F57AE">
      <w:pPr>
        <w:pStyle w:val="Texto"/>
      </w:pPr>
      <w:r w:rsidRPr="001D18DC">
        <w:rPr>
          <w:sz w:val="16"/>
          <w:szCs w:val="16"/>
        </w:rPr>
        <w:lastRenderedPageBreak/>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00D173AE">
        <w:rPr>
          <w:lang w:eastAsia="en-US"/>
        </w:rPr>
        <w:pict>
          <v:shape id="_x0000_s1027" type="#_x0000_t75" style="position:absolute;left:0;text-align:left;margin-left:-15.3pt;margin-top:4.1pt;width:472.7pt;height:478.55pt;z-index:251765760;mso-position-horizontal-relative:text;mso-position-vertical-relative:text">
            <v:imagedata r:id="rId88" o:title=""/>
            <w10:wrap type="square"/>
          </v:shape>
        </w:pict>
      </w:r>
    </w:p>
    <w:p w:rsidR="005F57AE" w:rsidRDefault="005F57AE" w:rsidP="005F57AE">
      <w:pPr>
        <w:pStyle w:val="Texto"/>
        <w:rPr>
          <w:szCs w:val="24"/>
        </w:rPr>
      </w:pPr>
      <w:r>
        <w:rPr>
          <w:szCs w:val="24"/>
        </w:rPr>
        <w:t xml:space="preserve">Este indicador permite observar el costo en el que incurre la empresa o asociación por cada unidad de materia prima o producto terminado que se encuentra almacenado. Se requiere determinar un costo definido en relación al margen de las ventas que se espera obtener para compararlo con el costo unitario y saber en qué situación se encuentra la asociación en cuanto a costos de almacenaje. </w:t>
      </w:r>
    </w:p>
    <w:p w:rsidR="005F57AE" w:rsidRDefault="005F57AE" w:rsidP="005F57AE">
      <w:pPr>
        <w:pStyle w:val="Texto"/>
        <w:rPr>
          <w:szCs w:val="24"/>
        </w:rPr>
      </w:pPr>
      <w:r>
        <w:rPr>
          <w:noProof/>
          <w:lang w:eastAsia="es-PE"/>
        </w:rPr>
        <w:lastRenderedPageBreak/>
        <w:drawing>
          <wp:anchor distT="0" distB="0" distL="114300" distR="114300" simplePos="0" relativeHeight="251766784" behindDoc="0" locked="0" layoutInCell="1" allowOverlap="1" wp14:anchorId="1EB2F243" wp14:editId="5204BAC6">
            <wp:simplePos x="0" y="0"/>
            <wp:positionH relativeFrom="column">
              <wp:posOffset>-180340</wp:posOffset>
            </wp:positionH>
            <wp:positionV relativeFrom="paragraph">
              <wp:posOffset>61595</wp:posOffset>
            </wp:positionV>
            <wp:extent cx="5796280" cy="5868035"/>
            <wp:effectExtent l="0" t="0" r="0" b="0"/>
            <wp:wrapSquare wrapText="bothSides"/>
            <wp:docPr id="16607" name="Imagen 1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96280" cy="5868035"/>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Pr>
          <w:noProof/>
          <w:lang w:eastAsia="es-PE"/>
        </w:rPr>
        <w:t xml:space="preserve"> </w:t>
      </w:r>
    </w:p>
    <w:p w:rsidR="005F57AE" w:rsidRDefault="005F57AE" w:rsidP="005F57AE">
      <w:pPr>
        <w:pStyle w:val="Texto"/>
        <w:rPr>
          <w:szCs w:val="24"/>
        </w:rPr>
      </w:pPr>
      <w:r>
        <w:rPr>
          <w:szCs w:val="24"/>
        </w:rPr>
        <w:t>El % de Ocupación del Almacén es un indicador que permite identificar en qué situación se encuentra el almacén. Un almacén no debería tener más del 30% de su capacidad vacía ya que se estaría desperdiciando dinero en espacio sin utilizarse. Sin embargo, debe evitarse tener un almacén con el total de su capacidad repleta debido a que le quita flexibilidad y podría generar problemas ante alguna situación inesperada como una compra mal planificada.</w:t>
      </w:r>
    </w:p>
    <w:p w:rsidR="005F57AE" w:rsidRDefault="005F57AE" w:rsidP="005F57AE">
      <w:pPr>
        <w:pStyle w:val="Texto"/>
      </w:pPr>
      <w:r w:rsidRPr="001D18DC">
        <w:rPr>
          <w:sz w:val="16"/>
          <w:szCs w:val="16"/>
        </w:rPr>
        <w:lastRenderedPageBreak/>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00D173AE">
        <w:rPr>
          <w:lang w:eastAsia="en-US"/>
        </w:rPr>
        <w:pict>
          <v:shape id="_x0000_s1028" type="#_x0000_t75" style="position:absolute;left:0;text-align:left;margin-left:-18.85pt;margin-top:-3.3pt;width:463.3pt;height:468.8pt;z-index:251767808;mso-position-horizontal-relative:text;mso-position-vertical-relative:text">
            <v:imagedata r:id="rId90" o:title=""/>
            <w10:wrap type="square"/>
          </v:shape>
        </w:pict>
      </w:r>
    </w:p>
    <w:p w:rsidR="00076B9C" w:rsidRDefault="00076B9C" w:rsidP="005F57AE">
      <w:pPr>
        <w:pStyle w:val="Texto"/>
        <w:rPr>
          <w:szCs w:val="24"/>
        </w:rPr>
      </w:pPr>
    </w:p>
    <w:p w:rsidR="005F57AE" w:rsidRDefault="005F57AE" w:rsidP="005F57AE">
      <w:pPr>
        <w:pStyle w:val="Texto"/>
        <w:rPr>
          <w:szCs w:val="24"/>
        </w:rPr>
      </w:pPr>
      <w:r>
        <w:rPr>
          <w:szCs w:val="24"/>
        </w:rPr>
        <w:t>Este indicador permite observar con claridad el cumplimiento por parte del proveedor en cuanto a condiciones de calidad  al momento de entregar la materia prima al almacén. Se debe mantener un nivel superior al 98% para no afectar la entrega del pedido.</w:t>
      </w:r>
    </w:p>
    <w:p w:rsidR="005F57AE" w:rsidRDefault="005F57AE" w:rsidP="005F57AE">
      <w:pPr>
        <w:pStyle w:val="Texto"/>
      </w:pPr>
    </w:p>
    <w:p w:rsidR="005F57AE" w:rsidRDefault="005F57AE" w:rsidP="005F57AE">
      <w:pPr>
        <w:pStyle w:val="Texto"/>
      </w:pPr>
    </w:p>
    <w:p w:rsidR="005F57AE" w:rsidRDefault="00D173AE" w:rsidP="005F57AE">
      <w:pPr>
        <w:pStyle w:val="Texto"/>
      </w:pPr>
      <w:r>
        <w:rPr>
          <w:lang w:eastAsia="en-US"/>
        </w:rPr>
        <w:lastRenderedPageBreak/>
        <w:pict>
          <v:shape id="_x0000_s1029" type="#_x0000_t75" style="position:absolute;left:0;text-align:left;margin-left:-11.2pt;margin-top:1.95pt;width:458.35pt;height:463.8pt;z-index:251768832">
            <v:imagedata r:id="rId91" o:title=""/>
            <w10:wrap type="square"/>
          </v:shape>
        </w:pict>
      </w:r>
      <w:r w:rsidR="005F57AE" w:rsidRPr="001D18DC">
        <w:rPr>
          <w:sz w:val="16"/>
          <w:szCs w:val="16"/>
        </w:rPr>
        <w:t xml:space="preserve">*Los tiempos de medición y el objetivo de cada indicador son referenciales, estos se adecuarán de acuerdo a las condiciones de las </w:t>
      </w:r>
      <w:proofErr w:type="spellStart"/>
      <w:r w:rsidR="005F57AE" w:rsidRPr="001D18DC">
        <w:rPr>
          <w:sz w:val="16"/>
          <w:szCs w:val="16"/>
        </w:rPr>
        <w:t>MyPES</w:t>
      </w:r>
      <w:proofErr w:type="spellEnd"/>
    </w:p>
    <w:p w:rsidR="005F57AE" w:rsidRDefault="005F57AE" w:rsidP="005F57AE">
      <w:pPr>
        <w:pStyle w:val="Texto"/>
        <w:rPr>
          <w:szCs w:val="24"/>
        </w:rPr>
      </w:pPr>
      <w:r>
        <w:rPr>
          <w:szCs w:val="24"/>
        </w:rPr>
        <w:t>Este indicador permite observar con claridad el cumplimiento por parte de las MYPES en cuanto a condiciones de calidad  al momento de entregar los productos terminados al almacén. Se debe mantener un nivel superior al 98% para no afectar la entrega del pedido y  en este caso, este indicador es crítico debido a que los productos defectuosos representan pérdidas para la asociación y podrían generar quejas por parte del cliente, además de demoras en la entrega del pedido.</w:t>
      </w:r>
    </w:p>
    <w:p w:rsidR="005F57AE" w:rsidRDefault="005F57AE" w:rsidP="005F57AE">
      <w:pPr>
        <w:pStyle w:val="Texto"/>
      </w:pPr>
      <w:r w:rsidRPr="001D18DC">
        <w:rPr>
          <w:sz w:val="16"/>
          <w:szCs w:val="16"/>
        </w:rPr>
        <w:lastRenderedPageBreak/>
        <w:t xml:space="preserve">*Los tiempos de medición y el objetivo de cada indicador son referenciales, estos se adecuarán de acuerdo a las condiciones de las </w:t>
      </w:r>
      <w:proofErr w:type="spellStart"/>
      <w:r w:rsidRPr="001D18DC">
        <w:rPr>
          <w:sz w:val="16"/>
          <w:szCs w:val="16"/>
        </w:rPr>
        <w:t>MyPES</w:t>
      </w:r>
      <w:proofErr w:type="spellEnd"/>
      <w:r w:rsidR="00D173AE">
        <w:rPr>
          <w:lang w:eastAsia="en-US"/>
        </w:rPr>
        <w:pict>
          <v:shape id="_x0000_s1030" type="#_x0000_t75" style="position:absolute;left:0;text-align:left;margin-left:-3pt;margin-top:8.65pt;width:460pt;height:465.45pt;z-index:251769856;mso-position-horizontal-relative:text;mso-position-vertical-relative:text">
            <v:imagedata r:id="rId92" o:title=""/>
            <w10:wrap type="square"/>
          </v:shape>
        </w:pict>
      </w:r>
    </w:p>
    <w:p w:rsidR="00076B9C" w:rsidRDefault="00076B9C" w:rsidP="005F57AE">
      <w:pPr>
        <w:pStyle w:val="Texto"/>
        <w:rPr>
          <w:szCs w:val="24"/>
        </w:rPr>
      </w:pPr>
    </w:p>
    <w:p w:rsidR="005F57AE" w:rsidRDefault="005F57AE" w:rsidP="005F57AE">
      <w:pPr>
        <w:pStyle w:val="Texto"/>
        <w:rPr>
          <w:szCs w:val="24"/>
        </w:rPr>
      </w:pPr>
      <w:r>
        <w:rPr>
          <w:szCs w:val="24"/>
        </w:rPr>
        <w:t xml:space="preserve">El indicador de </w:t>
      </w:r>
      <w:proofErr w:type="spellStart"/>
      <w:r>
        <w:rPr>
          <w:szCs w:val="24"/>
        </w:rPr>
        <w:t>Fill</w:t>
      </w:r>
      <w:proofErr w:type="spellEnd"/>
      <w:r>
        <w:rPr>
          <w:szCs w:val="24"/>
        </w:rPr>
        <w:t xml:space="preserve"> </w:t>
      </w:r>
      <w:proofErr w:type="spellStart"/>
      <w:r>
        <w:rPr>
          <w:szCs w:val="24"/>
        </w:rPr>
        <w:t>Rate</w:t>
      </w:r>
      <w:proofErr w:type="spellEnd"/>
      <w:r>
        <w:rPr>
          <w:szCs w:val="24"/>
        </w:rPr>
        <w:t xml:space="preserve"> mide la cantidad de pedidos atendidos; es decir, la relación entre la cantidad de pedidos despachados con la cantidad total de pedidos recibidos. En teoría se debe contar con un 100% de cumplimiento ya que no atender un pedido implica directamente la pérdida de un cliente. Sin embargo, no siempre se puede cumplir con todos los pedidos, por lo que se establece que el indicador debe permanecer por encima del 95% de cumplimiento. Esto será medido de forma mensual. </w:t>
      </w:r>
    </w:p>
    <w:p w:rsidR="005F57AE" w:rsidRDefault="00D173AE" w:rsidP="005F57AE">
      <w:pPr>
        <w:pStyle w:val="Texto"/>
      </w:pPr>
      <w:r>
        <w:rPr>
          <w:lang w:eastAsia="en-US"/>
        </w:rPr>
        <w:lastRenderedPageBreak/>
        <w:pict>
          <v:shape id="_x0000_s1031" type="#_x0000_t75" style="position:absolute;left:0;text-align:left;margin-left:-19.55pt;margin-top:2.05pt;width:467.4pt;height:472.9pt;z-index:251770880;mso-position-horizontal-relative:text;mso-position-vertical-relative:text">
            <v:imagedata r:id="rId93" o:title=""/>
            <w10:wrap type="square"/>
          </v:shape>
        </w:pict>
      </w:r>
      <w:r w:rsidR="005F57AE" w:rsidRPr="001D18DC">
        <w:rPr>
          <w:sz w:val="16"/>
          <w:szCs w:val="16"/>
        </w:rPr>
        <w:t xml:space="preserve">*Los tiempos de medición y el objetivo de cada indicador son referenciales, estos se adecuarán de acuerdo a las condiciones de las </w:t>
      </w:r>
      <w:proofErr w:type="spellStart"/>
      <w:r w:rsidR="005F57AE" w:rsidRPr="001D18DC">
        <w:rPr>
          <w:sz w:val="16"/>
          <w:szCs w:val="16"/>
        </w:rPr>
        <w:t>MyPES</w:t>
      </w:r>
      <w:proofErr w:type="spellEnd"/>
    </w:p>
    <w:p w:rsidR="00076B9C" w:rsidRDefault="00076B9C" w:rsidP="005F57AE">
      <w:pPr>
        <w:pStyle w:val="Texto"/>
        <w:rPr>
          <w:szCs w:val="24"/>
        </w:rPr>
      </w:pPr>
    </w:p>
    <w:p w:rsidR="005F57AE" w:rsidRDefault="005F57AE" w:rsidP="005F57AE">
      <w:pPr>
        <w:pStyle w:val="Texto"/>
        <w:rPr>
          <w:szCs w:val="24"/>
        </w:rPr>
      </w:pPr>
      <w:r>
        <w:rPr>
          <w:szCs w:val="24"/>
        </w:rPr>
        <w:t>El Costo por metro cuadrado de bodega asocia el costo total de mantener un espacio de almacenaje con el área con la que se cuenta. De esta manera se sabe a ciencia cierta cuanto le está costando a la asociación contar con un metro cuadrado de área en almacén.  Esto permite negociar valores de arrendamiento y comparar con otras cifras de bodegas similares.</w:t>
      </w:r>
    </w:p>
    <w:p w:rsidR="005F57AE" w:rsidRDefault="005F57AE" w:rsidP="005F57AE">
      <w:pPr>
        <w:pStyle w:val="Texto"/>
      </w:pPr>
    </w:p>
    <w:p w:rsidR="005F57AE" w:rsidRDefault="005F57AE" w:rsidP="005F57AE">
      <w:pPr>
        <w:pStyle w:val="Texto"/>
        <w:rPr>
          <w:szCs w:val="24"/>
        </w:rPr>
        <w:sectPr w:rsidR="005F57AE">
          <w:pgSz w:w="11906" w:h="16838"/>
          <w:pgMar w:top="1418" w:right="1701" w:bottom="1418" w:left="1701" w:header="709" w:footer="709" w:gutter="0"/>
          <w:cols w:space="720"/>
        </w:sectPr>
      </w:pPr>
    </w:p>
    <w:p w:rsidR="005F57AE" w:rsidRDefault="00D173AE" w:rsidP="005F57AE">
      <w:pPr>
        <w:pStyle w:val="Texto"/>
        <w:rPr>
          <w:szCs w:val="24"/>
        </w:rPr>
      </w:pPr>
      <w:r>
        <w:rPr>
          <w:rFonts w:asciiTheme="minorHAnsi" w:hAnsiTheme="minorHAnsi" w:cstheme="minorBidi"/>
          <w:sz w:val="22"/>
          <w:szCs w:val="22"/>
          <w:lang w:eastAsia="en-US"/>
        </w:rPr>
        <w:lastRenderedPageBreak/>
        <w:pict>
          <v:shape id="_x0000_s1032" type="#_x0000_t75" style="position:absolute;left:0;text-align:left;margin-left:-22.4pt;margin-top:0;width:464.25pt;height:470pt;z-index:251771904;mso-position-horizontal-relative:text;mso-position-vertical-relative:text">
            <v:imagedata r:id="rId94" o:title=""/>
            <w10:wrap type="square"/>
          </v:shape>
        </w:pict>
      </w:r>
      <w:r w:rsidR="005F57AE" w:rsidRPr="001D18DC">
        <w:rPr>
          <w:sz w:val="16"/>
          <w:szCs w:val="16"/>
        </w:rPr>
        <w:t xml:space="preserve">*Los tiempos de medición y el objetivo de cada indicador son referenciales, estos se adecuarán de acuerdo a las condiciones de las </w:t>
      </w:r>
      <w:proofErr w:type="spellStart"/>
      <w:r w:rsidR="005F57AE" w:rsidRPr="001D18DC">
        <w:rPr>
          <w:sz w:val="16"/>
          <w:szCs w:val="16"/>
        </w:rPr>
        <w:t>MyPES</w:t>
      </w:r>
      <w:proofErr w:type="spellEnd"/>
    </w:p>
    <w:p w:rsidR="00076B9C" w:rsidRDefault="00076B9C" w:rsidP="005F57AE">
      <w:pPr>
        <w:pStyle w:val="Texto"/>
        <w:rPr>
          <w:szCs w:val="24"/>
        </w:rPr>
      </w:pPr>
    </w:p>
    <w:p w:rsidR="005F57AE" w:rsidRDefault="005F57AE" w:rsidP="005F57AE">
      <w:pPr>
        <w:pStyle w:val="Texto"/>
        <w:rPr>
          <w:szCs w:val="24"/>
        </w:rPr>
      </w:pPr>
      <w:r>
        <w:rPr>
          <w:szCs w:val="24"/>
        </w:rPr>
        <w:t>Este indicador es una mezcla de los indicadores de recepción de materia prima y producto terminado. Al tener un porcentaje de aceptación de materia prima o producto terminado relativamente alto lo mismo pasará con el porcentaje de calidad en la entrega.</w:t>
      </w:r>
    </w:p>
    <w:p w:rsidR="005F57AE" w:rsidRDefault="005F57AE" w:rsidP="005F57AE">
      <w:pPr>
        <w:pStyle w:val="Texto"/>
      </w:pPr>
    </w:p>
    <w:p w:rsidR="005F57AE" w:rsidRDefault="005F57AE" w:rsidP="005F57AE">
      <w:pPr>
        <w:pStyle w:val="Texto"/>
        <w:sectPr w:rsidR="005F57AE">
          <w:pgSz w:w="11906" w:h="16838"/>
          <w:pgMar w:top="1418" w:right="1701" w:bottom="1418" w:left="1701" w:header="709" w:footer="709" w:gutter="0"/>
          <w:cols w:space="720"/>
        </w:sectPr>
      </w:pPr>
    </w:p>
    <w:p w:rsidR="005F57AE" w:rsidRDefault="00D173AE" w:rsidP="005F57AE">
      <w:pPr>
        <w:pStyle w:val="Texto"/>
      </w:pPr>
      <w:r>
        <w:rPr>
          <w:lang w:eastAsia="en-US"/>
        </w:rPr>
        <w:lastRenderedPageBreak/>
        <w:pict>
          <v:shape id="_x0000_s1033" type="#_x0000_t75" style="position:absolute;left:0;text-align:left;margin-left:-15.6pt;margin-top:.2pt;width:462.35pt;height:468.05pt;z-index:251772928;mso-position-horizontal-relative:text;mso-position-vertical-relative:text">
            <v:imagedata r:id="rId95" o:title=""/>
            <w10:wrap type="square"/>
          </v:shape>
        </w:pict>
      </w:r>
      <w:r w:rsidR="005F57AE" w:rsidRPr="001D18DC">
        <w:rPr>
          <w:sz w:val="16"/>
          <w:szCs w:val="16"/>
        </w:rPr>
        <w:t xml:space="preserve">*Los tiempos de medición y el objetivo de cada indicador son referenciales, estos se adecuarán de acuerdo a las condiciones de las </w:t>
      </w:r>
      <w:proofErr w:type="spellStart"/>
      <w:r w:rsidR="005F57AE" w:rsidRPr="001D18DC">
        <w:rPr>
          <w:sz w:val="16"/>
          <w:szCs w:val="16"/>
        </w:rPr>
        <w:t>MyPES</w:t>
      </w:r>
      <w:proofErr w:type="spellEnd"/>
    </w:p>
    <w:p w:rsidR="00076B9C" w:rsidRDefault="00076B9C" w:rsidP="005F57AE">
      <w:pPr>
        <w:pStyle w:val="Texto"/>
        <w:rPr>
          <w:szCs w:val="24"/>
        </w:rPr>
      </w:pPr>
    </w:p>
    <w:p w:rsidR="005F57AE" w:rsidRDefault="005F57AE" w:rsidP="005F57AE">
      <w:pPr>
        <w:pStyle w:val="Texto"/>
        <w:rPr>
          <w:szCs w:val="24"/>
        </w:rPr>
      </w:pPr>
      <w:r>
        <w:rPr>
          <w:szCs w:val="24"/>
        </w:rPr>
        <w:t>El porcentaje de pedidos despachados OK se refiere a la cantidad de pedidos que fueron despachados completos y a tiempo según lo solicitado por el cliente en relación al total de pedidos aceptados por la asociación. Es un indicador de resultado más general para todo el almacén ya que mide la efectividad del proceso de gestión logística al momento de emplear los recursos disponibles para cumplir con el despacho en el tiempo pactado. Este debe ser mayor al 98%.</w:t>
      </w:r>
    </w:p>
    <w:p w:rsidR="005F57AE" w:rsidRDefault="00ED2BFC" w:rsidP="00E46E97">
      <w:pPr>
        <w:pStyle w:val="Ttulo4"/>
      </w:pPr>
      <w:bookmarkStart w:id="747" w:name="_Toc365830668"/>
      <w:bookmarkStart w:id="748" w:name="_Toc371969036"/>
      <w:bookmarkStart w:id="749" w:name="_Toc371969933"/>
      <w:bookmarkStart w:id="750" w:name="_Toc371970846"/>
      <w:bookmarkStart w:id="751" w:name="_Toc428834090"/>
      <w:r>
        <w:rPr>
          <w:noProof/>
          <w:lang w:eastAsia="es-PE"/>
        </w:rPr>
        <w:lastRenderedPageBreak/>
        <w:drawing>
          <wp:anchor distT="0" distB="0" distL="114300" distR="114300" simplePos="0" relativeHeight="251773952" behindDoc="0" locked="0" layoutInCell="1" allowOverlap="1" wp14:anchorId="60E7B1A6" wp14:editId="3397215F">
            <wp:simplePos x="0" y="0"/>
            <wp:positionH relativeFrom="column">
              <wp:posOffset>-855980</wp:posOffset>
            </wp:positionH>
            <wp:positionV relativeFrom="paragraph">
              <wp:posOffset>719455</wp:posOffset>
            </wp:positionV>
            <wp:extent cx="7117715" cy="3257550"/>
            <wp:effectExtent l="0" t="0" r="6985" b="0"/>
            <wp:wrapSquare wrapText="bothSides"/>
            <wp:docPr id="16606" name="Imagen 1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6">
                      <a:extLst>
                        <a:ext uri="{28A0092B-C50C-407E-A947-70E740481C1C}">
                          <a14:useLocalDpi xmlns:a14="http://schemas.microsoft.com/office/drawing/2010/main" val="0"/>
                        </a:ext>
                      </a:extLst>
                    </a:blip>
                    <a:srcRect b="13667"/>
                    <a:stretch>
                      <a:fillRect/>
                    </a:stretch>
                  </pic:blipFill>
                  <pic:spPr bwMode="auto">
                    <a:xfrm>
                      <a:off x="0" y="0"/>
                      <a:ext cx="7117715" cy="3257550"/>
                    </a:xfrm>
                    <a:prstGeom prst="rect">
                      <a:avLst/>
                    </a:prstGeom>
                    <a:noFill/>
                  </pic:spPr>
                </pic:pic>
              </a:graphicData>
            </a:graphic>
            <wp14:sizeRelH relativeFrom="page">
              <wp14:pctWidth>0</wp14:pctWidth>
            </wp14:sizeRelH>
            <wp14:sizeRelV relativeFrom="page">
              <wp14:pctHeight>0</wp14:pctHeight>
            </wp14:sizeRelV>
          </wp:anchor>
        </w:drawing>
      </w:r>
      <w:r w:rsidR="005F57AE">
        <w:t>3.3.2.3 Sub-proceso de Transporte y Distribución</w:t>
      </w:r>
      <w:bookmarkEnd w:id="747"/>
      <w:bookmarkEnd w:id="748"/>
      <w:bookmarkEnd w:id="749"/>
      <w:bookmarkEnd w:id="750"/>
      <w:bookmarkEnd w:id="751"/>
      <w:r w:rsidR="005F57AE">
        <w:t xml:space="preserve"> </w:t>
      </w:r>
    </w:p>
    <w:p w:rsidR="005F57AE" w:rsidRPr="003612A8" w:rsidRDefault="005F57AE" w:rsidP="003758C8">
      <w:pPr>
        <w:pStyle w:val="Figura"/>
      </w:pPr>
      <w:bookmarkStart w:id="752" w:name="_Toc371969037"/>
      <w:bookmarkStart w:id="753" w:name="_Toc371970847"/>
      <w:bookmarkStart w:id="754" w:name="_Toc429005620"/>
      <w:bookmarkStart w:id="755" w:name="_Toc429007538"/>
      <w:r w:rsidRPr="003612A8">
        <w:t>Gráfico N° 6</w:t>
      </w:r>
      <w:r>
        <w:t>1</w:t>
      </w:r>
      <w:r w:rsidRPr="003612A8">
        <w:t xml:space="preserve">  </w:t>
      </w:r>
      <w:proofErr w:type="spellStart"/>
      <w:r w:rsidRPr="003612A8">
        <w:t>Flujograma</w:t>
      </w:r>
      <w:proofErr w:type="spellEnd"/>
      <w:r w:rsidRPr="003612A8">
        <w:t xml:space="preserve"> de Transporte y Distribución</w:t>
      </w:r>
      <w:bookmarkEnd w:id="752"/>
      <w:bookmarkEnd w:id="753"/>
      <w:bookmarkEnd w:id="754"/>
      <w:bookmarkEnd w:id="755"/>
    </w:p>
    <w:p w:rsidR="005F57AE" w:rsidRDefault="005F57AE" w:rsidP="005F57AE">
      <w:pPr>
        <w:pStyle w:val="Texto"/>
        <w:rPr>
          <w:sz w:val="16"/>
          <w:szCs w:val="24"/>
        </w:rPr>
      </w:pPr>
      <w:r>
        <w:rPr>
          <w:sz w:val="16"/>
          <w:szCs w:val="24"/>
        </w:rPr>
        <w:t>Fuente: Elaboración Propia</w:t>
      </w:r>
    </w:p>
    <w:p w:rsidR="00076B9C" w:rsidRDefault="00076B9C" w:rsidP="005F57AE">
      <w:pPr>
        <w:pStyle w:val="Texto"/>
        <w:rPr>
          <w:iCs/>
          <w:color w:val="222222"/>
          <w:szCs w:val="24"/>
          <w:lang w:eastAsia="es-ES"/>
        </w:rPr>
      </w:pPr>
    </w:p>
    <w:p w:rsidR="005F57AE" w:rsidRDefault="005F57AE" w:rsidP="005F57AE">
      <w:pPr>
        <w:pStyle w:val="Texto"/>
        <w:rPr>
          <w:iCs/>
          <w:color w:val="222222"/>
          <w:szCs w:val="24"/>
          <w:lang w:eastAsia="es-ES"/>
        </w:rPr>
      </w:pPr>
      <w:r>
        <w:rPr>
          <w:iCs/>
          <w:color w:val="222222"/>
          <w:szCs w:val="24"/>
          <w:lang w:eastAsia="es-ES"/>
        </w:rPr>
        <w:t xml:space="preserve">El proceso de transporte y distribución se inicia con el ruteo; es decir con la elección de la ruta óptima que tomará el camión u otro medio de transporte para realizar la entrega de la materia prima o del pedido a los clientes. A la par se escoge el tipo de transporte que se utilizará de acuerdo a la cantidad de zapatos que se entregarán. </w:t>
      </w:r>
    </w:p>
    <w:p w:rsidR="005F57AE" w:rsidRDefault="005F57AE" w:rsidP="005F57AE">
      <w:pPr>
        <w:pStyle w:val="Texto"/>
        <w:rPr>
          <w:iCs/>
          <w:color w:val="222222"/>
          <w:szCs w:val="24"/>
          <w:lang w:eastAsia="es-ES"/>
        </w:rPr>
      </w:pPr>
      <w:r>
        <w:rPr>
          <w:iCs/>
          <w:color w:val="222222"/>
          <w:szCs w:val="24"/>
          <w:lang w:eastAsia="es-ES"/>
        </w:rPr>
        <w:t xml:space="preserve">Después de seleccionar el tipo de transporte se escoge al transportista y se solicita una móvil de las características requeridas, realizando la contratación del flete. Una vez que la móvil llega al almacén se procede a ubicar en el muelle determinado y empezar con la estiba y carga de la materia prima o producto terminado según sea el caso. Esto lo realiza el transportista mientras se realiza una supervisión por parte del proceso de gestión logística. </w:t>
      </w:r>
    </w:p>
    <w:p w:rsidR="005F57AE" w:rsidRDefault="005F57AE" w:rsidP="005F57AE">
      <w:pPr>
        <w:pStyle w:val="Texto"/>
        <w:rPr>
          <w:iCs/>
          <w:color w:val="222222"/>
          <w:szCs w:val="24"/>
          <w:lang w:eastAsia="es-ES"/>
        </w:rPr>
      </w:pPr>
      <w:r>
        <w:rPr>
          <w:iCs/>
          <w:color w:val="222222"/>
          <w:szCs w:val="24"/>
          <w:lang w:eastAsia="es-ES"/>
        </w:rPr>
        <w:t xml:space="preserve">Luego, el transportista lleva en la móvil la mercadería a los lugares pactados y se debe controlar que la mercadería llegue a tiempo y en las condiciones pactadas mediante coordinaciones durante el traslado. Al realizar la entrega de los productos por parte del transportista al cliente o a las MYPES, se pueden obtener indicadores que midan el desempeño de la gestión logística. Así mismo, la factura emitida al contratar el flete será </w:t>
      </w:r>
      <w:r>
        <w:rPr>
          <w:iCs/>
          <w:color w:val="222222"/>
          <w:szCs w:val="24"/>
          <w:lang w:eastAsia="es-ES"/>
        </w:rPr>
        <w:lastRenderedPageBreak/>
        <w:t xml:space="preserve">pagada por el proceso de gestión financiera al transportista terminando el ciclo del proceso de transporte y distribución. Cabe destacar que si existe alguna inconformidad por parte del cliente o del encargado de la </w:t>
      </w:r>
      <w:proofErr w:type="spellStart"/>
      <w:r>
        <w:rPr>
          <w:iCs/>
          <w:color w:val="222222"/>
          <w:szCs w:val="24"/>
          <w:lang w:eastAsia="es-ES"/>
        </w:rPr>
        <w:t>MyPE</w:t>
      </w:r>
      <w:proofErr w:type="spellEnd"/>
      <w:r>
        <w:rPr>
          <w:iCs/>
          <w:color w:val="222222"/>
          <w:szCs w:val="24"/>
          <w:lang w:eastAsia="es-ES"/>
        </w:rPr>
        <w:t>, se podría devolver la mercadería al almacén (logística inversa).</w:t>
      </w:r>
    </w:p>
    <w:p w:rsidR="005F57AE" w:rsidRDefault="005F57AE" w:rsidP="005F57AE">
      <w:pPr>
        <w:pStyle w:val="Texto"/>
        <w:rPr>
          <w:iCs/>
          <w:color w:val="222222"/>
          <w:szCs w:val="24"/>
          <w:lang w:eastAsia="es-ES"/>
        </w:rPr>
      </w:pPr>
      <w:r>
        <w:rPr>
          <w:iCs/>
          <w:color w:val="222222"/>
          <w:szCs w:val="24"/>
          <w:lang w:eastAsia="es-ES"/>
        </w:rPr>
        <w:t>En el caso de realizarse una exportación, se tendría que seguir los pasos del proceso de exportación que propone el MINCETUR a través de su guía exportadora del 2012, asimismo se anexara el procedimiento de exportación definitiva aplicada a la asociación bajo los criterios del SIICEX (Sistema Integrado de Información de comercio exterior):</w:t>
      </w:r>
      <w:r w:rsidRPr="00192784">
        <w:t xml:space="preserve"> </w:t>
      </w:r>
      <w:r>
        <w:t>[49] [50). En el siguiente gráfico se muestra el proceso de exportación del MINCETUR</w:t>
      </w:r>
    </w:p>
    <w:p w:rsidR="005F57AE" w:rsidRPr="003612A8" w:rsidRDefault="005F57AE" w:rsidP="003758C8">
      <w:pPr>
        <w:pStyle w:val="Figura"/>
      </w:pPr>
      <w:bookmarkStart w:id="756" w:name="_Toc371969038"/>
      <w:bookmarkStart w:id="757" w:name="_Toc371970848"/>
      <w:bookmarkStart w:id="758" w:name="_Toc429005621"/>
      <w:bookmarkStart w:id="759" w:name="_Toc429007539"/>
      <w:r w:rsidRPr="003612A8">
        <w:t xml:space="preserve">Gráfico N° </w:t>
      </w:r>
      <w:r>
        <w:t>62</w:t>
      </w:r>
      <w:r w:rsidRPr="003612A8">
        <w:t>: Pro</w:t>
      </w:r>
      <w:bookmarkEnd w:id="756"/>
      <w:bookmarkEnd w:id="757"/>
      <w:r>
        <w:t>ceso de Exportación</w:t>
      </w:r>
      <w:bookmarkEnd w:id="758"/>
      <w:bookmarkEnd w:id="759"/>
      <w:r>
        <w:t xml:space="preserve"> </w:t>
      </w:r>
    </w:p>
    <w:p w:rsidR="005F57AE" w:rsidRDefault="005F57AE" w:rsidP="005F57AE">
      <w:pPr>
        <w:pStyle w:val="Texto"/>
        <w:rPr>
          <w:szCs w:val="24"/>
        </w:rPr>
      </w:pPr>
      <w:r>
        <w:rPr>
          <w:noProof/>
          <w:szCs w:val="24"/>
          <w:lang w:eastAsia="es-PE"/>
        </w:rPr>
        <mc:AlternateContent>
          <mc:Choice Requires="wpg">
            <w:drawing>
              <wp:anchor distT="0" distB="0" distL="114300" distR="114300" simplePos="0" relativeHeight="251875328" behindDoc="0" locked="0" layoutInCell="1" allowOverlap="1" wp14:anchorId="730E0DFB" wp14:editId="7D3B3FC1">
                <wp:simplePos x="0" y="0"/>
                <wp:positionH relativeFrom="column">
                  <wp:posOffset>129540</wp:posOffset>
                </wp:positionH>
                <wp:positionV relativeFrom="paragraph">
                  <wp:posOffset>194945</wp:posOffset>
                </wp:positionV>
                <wp:extent cx="5610225" cy="3505840"/>
                <wp:effectExtent l="0" t="0" r="28575" b="18415"/>
                <wp:wrapNone/>
                <wp:docPr id="10268" name="10268 Grupo"/>
                <wp:cNvGraphicFramePr/>
                <a:graphic xmlns:a="http://schemas.openxmlformats.org/drawingml/2006/main">
                  <a:graphicData uri="http://schemas.microsoft.com/office/word/2010/wordprocessingGroup">
                    <wpg:wgp>
                      <wpg:cNvGrpSpPr/>
                      <wpg:grpSpPr>
                        <a:xfrm>
                          <a:off x="0" y="0"/>
                          <a:ext cx="5610225" cy="3505840"/>
                          <a:chOff x="0" y="-28583"/>
                          <a:chExt cx="5610296" cy="3506082"/>
                        </a:xfrm>
                      </wpg:grpSpPr>
                      <wps:wsp>
                        <wps:cNvPr id="10252" name="10252 Rectángulo"/>
                        <wps:cNvSpPr/>
                        <wps:spPr>
                          <a:xfrm>
                            <a:off x="0" y="0"/>
                            <a:ext cx="1581665" cy="877330"/>
                          </a:xfrm>
                          <a:prstGeom prst="rect">
                            <a:avLst/>
                          </a:prstGeom>
                        </wps:spPr>
                        <wps:style>
                          <a:lnRef idx="3">
                            <a:schemeClr val="lt1"/>
                          </a:lnRef>
                          <a:fillRef idx="1">
                            <a:schemeClr val="accent2"/>
                          </a:fillRef>
                          <a:effectRef idx="1">
                            <a:schemeClr val="accent2"/>
                          </a:effectRef>
                          <a:fontRef idx="minor">
                            <a:schemeClr val="lt1"/>
                          </a:fontRef>
                        </wps:style>
                        <wps:txbx>
                          <w:txbxContent>
                            <w:p w:rsidR="00D173AE" w:rsidRPr="00F857FB" w:rsidRDefault="00D173AE" w:rsidP="005F57AE">
                              <w:pPr>
                                <w:rPr>
                                  <w:b/>
                                </w:rPr>
                              </w:pPr>
                              <w:r w:rsidRPr="00F857FB">
                                <w:rPr>
                                  <w:b/>
                                </w:rPr>
                                <w:t>1) Inscripción</w:t>
                              </w:r>
                              <w:r>
                                <w:rPr>
                                  <w:b/>
                                </w:rPr>
                                <w:t xml:space="preserve"> de la empresa</w:t>
                              </w:r>
                              <w:r w:rsidRPr="00F857FB">
                                <w:rPr>
                                  <w:b/>
                                </w:rPr>
                                <w:t>: Registro de empresas en SUNAT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3" name="10253 Rectángulo"/>
                        <wps:cNvSpPr/>
                        <wps:spPr>
                          <a:xfrm>
                            <a:off x="1989438" y="49428"/>
                            <a:ext cx="1531620" cy="827902"/>
                          </a:xfrm>
                          <a:prstGeom prst="rect">
                            <a:avLst/>
                          </a:prstGeom>
                        </wps:spPr>
                        <wps:style>
                          <a:lnRef idx="3">
                            <a:schemeClr val="lt1"/>
                          </a:lnRef>
                          <a:fillRef idx="1">
                            <a:schemeClr val="accent2"/>
                          </a:fillRef>
                          <a:effectRef idx="1">
                            <a:schemeClr val="accent2"/>
                          </a:effectRef>
                          <a:fontRef idx="minor">
                            <a:schemeClr val="lt1"/>
                          </a:fontRef>
                        </wps:style>
                        <wps:txbx>
                          <w:txbxContent>
                            <w:p w:rsidR="00D173AE" w:rsidRPr="00F857FB" w:rsidRDefault="00D173AE" w:rsidP="005F57AE">
                              <w:pPr>
                                <w:jc w:val="center"/>
                                <w:rPr>
                                  <w:b/>
                                </w:rPr>
                              </w:pPr>
                              <w:r w:rsidRPr="00F857FB">
                                <w:rPr>
                                  <w:b/>
                                </w:rPr>
                                <w:t>2) Estudio</w:t>
                              </w:r>
                              <w:r>
                                <w:rPr>
                                  <w:b/>
                                </w:rPr>
                                <w:t xml:space="preserve"> de Mercado</w:t>
                              </w:r>
                              <w:r w:rsidRPr="00F857FB">
                                <w:rPr>
                                  <w:b/>
                                </w:rPr>
                                <w:t>: Análisis del mercado Internacional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4" name="10254 Rectángulo"/>
                        <wps:cNvSpPr/>
                        <wps:spPr>
                          <a:xfrm>
                            <a:off x="3929449" y="-28583"/>
                            <a:ext cx="1680847" cy="923958"/>
                          </a:xfrm>
                          <a:prstGeom prst="rect">
                            <a:avLst/>
                          </a:prstGeom>
                        </wps:spPr>
                        <wps:style>
                          <a:lnRef idx="3">
                            <a:schemeClr val="lt1"/>
                          </a:lnRef>
                          <a:fillRef idx="1">
                            <a:schemeClr val="accent2"/>
                          </a:fillRef>
                          <a:effectRef idx="1">
                            <a:schemeClr val="accent2"/>
                          </a:effectRef>
                          <a:fontRef idx="minor">
                            <a:schemeClr val="lt1"/>
                          </a:fontRef>
                        </wps:style>
                        <wps:txbx>
                          <w:txbxContent>
                            <w:p w:rsidR="00D173AE" w:rsidRPr="00F857FB" w:rsidRDefault="00D173AE" w:rsidP="005F57AE">
                              <w:pPr>
                                <w:jc w:val="center"/>
                                <w:rPr>
                                  <w:b/>
                                </w:rPr>
                              </w:pPr>
                              <w:r w:rsidRPr="00F857FB">
                                <w:rPr>
                                  <w:b/>
                                </w:rPr>
                                <w:t>3) Perfil del Producto: Características del producto a exportar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5" name="10255 Rectángulo"/>
                        <wps:cNvSpPr/>
                        <wps:spPr>
                          <a:xfrm>
                            <a:off x="3929449" y="1468246"/>
                            <a:ext cx="1544321" cy="805411"/>
                          </a:xfrm>
                          <a:prstGeom prst="rect">
                            <a:avLst/>
                          </a:prstGeom>
                        </wps:spPr>
                        <wps:style>
                          <a:lnRef idx="3">
                            <a:schemeClr val="lt1"/>
                          </a:lnRef>
                          <a:fillRef idx="1">
                            <a:schemeClr val="accent3"/>
                          </a:fillRef>
                          <a:effectRef idx="1">
                            <a:schemeClr val="accent3"/>
                          </a:effectRef>
                          <a:fontRef idx="minor">
                            <a:schemeClr val="lt1"/>
                          </a:fontRef>
                        </wps:style>
                        <wps:txbx>
                          <w:txbxContent>
                            <w:p w:rsidR="00D173AE" w:rsidRPr="00F857FB" w:rsidRDefault="00D173AE" w:rsidP="005F57AE">
                              <w:pPr>
                                <w:jc w:val="center"/>
                                <w:rPr>
                                  <w:b/>
                                </w:rPr>
                              </w:pPr>
                              <w:r w:rsidRPr="00F857FB">
                                <w:rPr>
                                  <w:b/>
                                </w:rPr>
                                <w:t>4) Promoción del Producto: Promoción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6" name="10256 Rectángulo"/>
                        <wps:cNvSpPr/>
                        <wps:spPr>
                          <a:xfrm>
                            <a:off x="2046589" y="1528375"/>
                            <a:ext cx="1346886" cy="716691"/>
                          </a:xfrm>
                          <a:prstGeom prst="rect">
                            <a:avLst/>
                          </a:prstGeom>
                        </wps:spPr>
                        <wps:style>
                          <a:lnRef idx="3">
                            <a:schemeClr val="lt1"/>
                          </a:lnRef>
                          <a:fillRef idx="1">
                            <a:schemeClr val="accent3"/>
                          </a:fillRef>
                          <a:effectRef idx="1">
                            <a:schemeClr val="accent3"/>
                          </a:effectRef>
                          <a:fontRef idx="minor">
                            <a:schemeClr val="lt1"/>
                          </a:fontRef>
                        </wps:style>
                        <wps:txbx>
                          <w:txbxContent>
                            <w:p w:rsidR="00D173AE" w:rsidRPr="00F857FB" w:rsidRDefault="00D173AE" w:rsidP="005F57AE">
                              <w:pPr>
                                <w:jc w:val="center"/>
                                <w:rPr>
                                  <w:b/>
                                </w:rPr>
                              </w:pPr>
                              <w:r w:rsidRPr="00F857FB">
                                <w:rPr>
                                  <w:b/>
                                </w:rPr>
                                <w:t>5) Contacto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7" name="10257 Rectángulo"/>
                        <wps:cNvSpPr/>
                        <wps:spPr>
                          <a:xfrm>
                            <a:off x="80834" y="1528375"/>
                            <a:ext cx="1346886" cy="716691"/>
                          </a:xfrm>
                          <a:prstGeom prst="rect">
                            <a:avLst/>
                          </a:prstGeom>
                        </wps:spPr>
                        <wps:style>
                          <a:lnRef idx="3">
                            <a:schemeClr val="lt1"/>
                          </a:lnRef>
                          <a:fillRef idx="1">
                            <a:schemeClr val="accent3"/>
                          </a:fillRef>
                          <a:effectRef idx="1">
                            <a:schemeClr val="accent3"/>
                          </a:effectRef>
                          <a:fontRef idx="minor">
                            <a:schemeClr val="lt1"/>
                          </a:fontRef>
                        </wps:style>
                        <wps:txbx>
                          <w:txbxContent>
                            <w:p w:rsidR="00D173AE" w:rsidRPr="00F857FB" w:rsidRDefault="00D173AE" w:rsidP="005F57AE">
                              <w:pPr>
                                <w:jc w:val="center"/>
                                <w:rPr>
                                  <w:b/>
                                </w:rPr>
                              </w:pPr>
                              <w:r w:rsidRPr="00F857FB">
                                <w:rPr>
                                  <w:b/>
                                </w:rPr>
                                <w:t>6) Trámites de Aduanas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8" name="10258 Rectángulo"/>
                        <wps:cNvSpPr/>
                        <wps:spPr>
                          <a:xfrm>
                            <a:off x="61784" y="2761219"/>
                            <a:ext cx="1346835" cy="716280"/>
                          </a:xfrm>
                          <a:prstGeom prst="rect">
                            <a:avLst/>
                          </a:prstGeom>
                        </wps:spPr>
                        <wps:style>
                          <a:lnRef idx="3">
                            <a:schemeClr val="lt1"/>
                          </a:lnRef>
                          <a:fillRef idx="1">
                            <a:schemeClr val="accent1"/>
                          </a:fillRef>
                          <a:effectRef idx="1">
                            <a:schemeClr val="accent1"/>
                          </a:effectRef>
                          <a:fontRef idx="minor">
                            <a:schemeClr val="lt1"/>
                          </a:fontRef>
                        </wps:style>
                        <wps:txbx>
                          <w:txbxContent>
                            <w:p w:rsidR="00D173AE" w:rsidRPr="00F857FB" w:rsidRDefault="00D173AE" w:rsidP="005F57AE">
                              <w:pPr>
                                <w:jc w:val="center"/>
                                <w:rPr>
                                  <w:b/>
                                </w:rPr>
                              </w:pPr>
                              <w:r w:rsidRPr="00F857FB">
                                <w:rPr>
                                  <w:b/>
                                </w:rPr>
                                <w:t>7) Embarque al Exterior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 name="10259 Rectángulo"/>
                        <wps:cNvSpPr/>
                        <wps:spPr>
                          <a:xfrm>
                            <a:off x="2008488" y="2761218"/>
                            <a:ext cx="1346835" cy="716280"/>
                          </a:xfrm>
                          <a:prstGeom prst="rect">
                            <a:avLst/>
                          </a:prstGeom>
                        </wps:spPr>
                        <wps:style>
                          <a:lnRef idx="3">
                            <a:schemeClr val="lt1"/>
                          </a:lnRef>
                          <a:fillRef idx="1">
                            <a:schemeClr val="accent1"/>
                          </a:fillRef>
                          <a:effectRef idx="1">
                            <a:schemeClr val="accent1"/>
                          </a:effectRef>
                          <a:fontRef idx="minor">
                            <a:schemeClr val="lt1"/>
                          </a:fontRef>
                        </wps:style>
                        <wps:txbx>
                          <w:txbxContent>
                            <w:p w:rsidR="00D173AE" w:rsidRPr="00F857FB" w:rsidRDefault="00D173AE" w:rsidP="005F57AE">
                              <w:pPr>
                                <w:jc w:val="center"/>
                                <w:rPr>
                                  <w:b/>
                                </w:rPr>
                              </w:pPr>
                              <w:r w:rsidRPr="00F857FB">
                                <w:rPr>
                                  <w:b/>
                                </w:rPr>
                                <w:t>8) Servicio Post Venta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0" name="10260 Conector recto de flecha"/>
                        <wps:cNvCnPr/>
                        <wps:spPr>
                          <a:xfrm>
                            <a:off x="1581665" y="407773"/>
                            <a:ext cx="407773"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261" name="10261 Conector recto de flecha"/>
                        <wps:cNvCnPr/>
                        <wps:spPr>
                          <a:xfrm>
                            <a:off x="3521676" y="407773"/>
                            <a:ext cx="407773"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264" name="10264 Conector recto de flecha"/>
                        <wps:cNvCnPr/>
                        <wps:spPr>
                          <a:xfrm flipH="1">
                            <a:off x="3412525" y="1882857"/>
                            <a:ext cx="50662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265" name="10265 Conector recto de flecha"/>
                        <wps:cNvCnPr/>
                        <wps:spPr>
                          <a:xfrm flipH="1">
                            <a:off x="1456295" y="1892382"/>
                            <a:ext cx="58039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266" name="10266 Conector recto de flecha"/>
                        <wps:cNvCnPr/>
                        <wps:spPr>
                          <a:xfrm flipH="1">
                            <a:off x="729049" y="2235541"/>
                            <a:ext cx="1" cy="50662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267" name="10267 Conector recto de flecha"/>
                        <wps:cNvCnPr/>
                        <wps:spPr>
                          <a:xfrm>
                            <a:off x="1418195" y="3150973"/>
                            <a:ext cx="58039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0E0DFB" id="10268 Grupo" o:spid="_x0000_s1081" style="position:absolute;left:0;text-align:left;margin-left:10.2pt;margin-top:15.35pt;width:441.75pt;height:276.05pt;z-index:251875328;mso-width-relative:margin;mso-height-relative:margin" coordorigin=",-285" coordsize="56102,3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">
                <v:rect id="10252 Rectángulo" o:spid="_x0000_s1082" style="position:absolute;width:15816;height:8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iIMYA&#10;AADeAAAADwAAAGRycy9kb3ducmV2LnhtbERPS2vCQBC+F/oflil4q5sGfDS6SimKe7Gi9qC3ITsm&#10;odnZkF01+uu7hYK3+fieM513thYXan3lWMFbPwFBnDtTcaHge798HYPwAdlg7ZgU3MjDfPb8NMXM&#10;uCtv6bILhYgh7DNUUIbQZFL6vCSLvu8a4sidXGsxRNgW0rR4jeG2lmmSDKXFimNDiQ19lpT/7M5W&#10;wTpfveujXtwH52E62oxHB7360kr1XrqPCYhAXXiI/93axPlJOkjh7514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yiIMYAAADeAAAADwAAAAAAAAAAAAAAAACYAgAAZHJz&#10;L2Rvd25yZXYueG1sUEsFBgAAAAAEAAQA9QAAAIsDAAAAAA==&#10;" fillcolor="#ed7d31 [3205]" strokecolor="white [3201]" strokeweight="1.5pt">
                  <v:textbox>
                    <w:txbxContent>
                      <w:p w:rsidR="003758C8" w:rsidRPr="00F857FB" w:rsidRDefault="003758C8" w:rsidP="005F57AE">
                        <w:pPr>
                          <w:rPr>
                            <w:b/>
                          </w:rPr>
                        </w:pPr>
                        <w:r w:rsidRPr="00F857FB">
                          <w:rPr>
                            <w:b/>
                          </w:rPr>
                          <w:t>1) Inscripción</w:t>
                        </w:r>
                        <w:r>
                          <w:rPr>
                            <w:b/>
                          </w:rPr>
                          <w:t xml:space="preserve"> de la empresa</w:t>
                        </w:r>
                        <w:r w:rsidRPr="00F857FB">
                          <w:rPr>
                            <w:b/>
                          </w:rPr>
                          <w:t>: Registro de empresas en SUNAT</w:t>
                        </w:r>
                      </w:p>
                    </w:txbxContent>
                  </v:textbox>
                </v:rect>
                <v:rect id="10253 Rectángulo" o:spid="_x0000_s1083" style="position:absolute;left:19894;top:494;width:15316;height:8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Hu8cA&#10;AADeAAAADwAAAGRycy9kb3ducmV2LnhtbERPS2vCQBC+C/0PyxS86aYpPhpdpZSKe6lS24PehuyY&#10;hGZnQ3bVtL/eFQre5uN7znzZ2VqcqfWVYwVPwwQEce5MxYWC76/VYArCB2SDtWNS8EselouH3hwz&#10;4y78SeddKEQMYZ+hgjKEJpPS5yVZ9EPXEEfu6FqLIcK2kKbFSwy3tUyTZCwtVhwbSmzoraT8Z3ey&#10;Cj7y9Ys+6Pe/0WmcTrbTyV6vN1qp/mP3OgMRqAt38b9bmzg/SUfPcHsn3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AB7vHAAAA3gAAAA8AAAAAAAAAAAAAAAAAmAIAAGRy&#10;cy9kb3ducmV2LnhtbFBLBQYAAAAABAAEAPUAAACMAwAAAAA=&#10;" fillcolor="#ed7d31 [3205]" strokecolor="white [3201]" strokeweight="1.5pt">
                  <v:textbox>
                    <w:txbxContent>
                      <w:p w:rsidR="003758C8" w:rsidRPr="00F857FB" w:rsidRDefault="003758C8" w:rsidP="005F57AE">
                        <w:pPr>
                          <w:jc w:val="center"/>
                          <w:rPr>
                            <w:b/>
                          </w:rPr>
                        </w:pPr>
                        <w:r w:rsidRPr="00F857FB">
                          <w:rPr>
                            <w:b/>
                          </w:rPr>
                          <w:t>2) Estudio</w:t>
                        </w:r>
                        <w:r>
                          <w:rPr>
                            <w:b/>
                          </w:rPr>
                          <w:t xml:space="preserve"> de Mercado</w:t>
                        </w:r>
                        <w:r w:rsidRPr="00F857FB">
                          <w:rPr>
                            <w:b/>
                          </w:rPr>
                          <w:t>: Análisis del mercado Internacional</w:t>
                        </w:r>
                      </w:p>
                    </w:txbxContent>
                  </v:textbox>
                </v:rect>
                <v:rect id="10254 Rectángulo" o:spid="_x0000_s1084" style="position:absolute;left:39294;top:-285;width:16808;height:9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z8cA&#10;AADeAAAADwAAAGRycy9kb3ducmV2LnhtbERPS2vCQBC+C/0PyxS86aahPhpdpZSKe6lS24PehuyY&#10;hGZnQ3bVtL/eFQre5uN7znzZ2VqcqfWVYwVPwwQEce5MxYWC76/VYArCB2SDtWNS8EselouH3hwz&#10;4y78SeddKEQMYZ+hgjKEJpPS5yVZ9EPXEEfu6FqLIcK2kKbFSwy3tUyTZCwtVhwbSmzoraT8Z3ey&#10;Cj7y9Ys+6Pe/0WmcTrbTyV6vN1qp/mP3OgMRqAt38b9bmzg/SUfPcHsn3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pn8/HAAAA3gAAAA8AAAAAAAAAAAAAAAAAmAIAAGRy&#10;cy9kb3ducmV2LnhtbFBLBQYAAAAABAAEAPUAAACMAwAAAAA=&#10;" fillcolor="#ed7d31 [3205]" strokecolor="white [3201]" strokeweight="1.5pt">
                  <v:textbox>
                    <w:txbxContent>
                      <w:p w:rsidR="003758C8" w:rsidRPr="00F857FB" w:rsidRDefault="003758C8" w:rsidP="005F57AE">
                        <w:pPr>
                          <w:jc w:val="center"/>
                          <w:rPr>
                            <w:b/>
                          </w:rPr>
                        </w:pPr>
                        <w:r w:rsidRPr="00F857FB">
                          <w:rPr>
                            <w:b/>
                          </w:rPr>
                          <w:t>3) Perfil del Producto: Características del producto a exportar</w:t>
                        </w:r>
                      </w:p>
                    </w:txbxContent>
                  </v:textbox>
                </v:rect>
                <v:rect id="10255 Rectángulo" o:spid="_x0000_s1085" style="position:absolute;left:39294;top:14682;width:15443;height:8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S/8EA&#10;AADeAAAADwAAAGRycy9kb3ducmV2LnhtbERPTYvCMBC9L/gfwgh7W1MVV6lGEUFxT6LV+5CMTbGZ&#10;lCZq99+bBWFv83ifs1h1rhYPakPlWcFwkIEg1t5UXCo4F9uvGYgQkQ3WnknBLwVYLXsfC8yNf/KR&#10;HqdYihTCIUcFNsYmlzJoSw7DwDfEibv61mFMsC2lafGZwl0tR1n2LR1WnBosNrSxpG+nu1NAl+6o&#10;3c+s2F0OVu/iZjou9FSpz363noOI1MV/8du9N2l+NppM4O+ddIN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Ev/BAAAA3gAAAA8AAAAAAAAAAAAAAAAAmAIAAGRycy9kb3du&#10;cmV2LnhtbFBLBQYAAAAABAAEAPUAAACGAwAAAAA=&#10;" fillcolor="#a5a5a5 [3206]" strokecolor="white [3201]" strokeweight="1.5pt">
                  <v:textbox>
                    <w:txbxContent>
                      <w:p w:rsidR="003758C8" w:rsidRPr="00F857FB" w:rsidRDefault="003758C8" w:rsidP="005F57AE">
                        <w:pPr>
                          <w:jc w:val="center"/>
                          <w:rPr>
                            <w:b/>
                          </w:rPr>
                        </w:pPr>
                        <w:r w:rsidRPr="00F857FB">
                          <w:rPr>
                            <w:b/>
                          </w:rPr>
                          <w:t>4) Promoción del Producto: Promoción comercial</w:t>
                        </w:r>
                      </w:p>
                    </w:txbxContent>
                  </v:textbox>
                </v:rect>
                <v:rect id="10256 Rectángulo" o:spid="_x0000_s1086" style="position:absolute;left:20465;top:15283;width:13469;height:7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MiMEA&#10;AADeAAAADwAAAGRycy9kb3ducmV2LnhtbERPTYvCMBC9L/gfwgh7W1OVValGEUFxT4tW70MyNsVm&#10;Upqo3X9vBGFv83ifs1h1rhZ3akPlWcFwkIEg1t5UXCo4FduvGYgQkQ3WnknBHwVYLXsfC8yNf/CB&#10;7sdYihTCIUcFNsYmlzJoSw7DwDfEibv41mFMsC2lafGRwl0tR1k2kQ4rTg0WG9pY0tfjzSmgc3fQ&#10;7mdW7M6/Vu/iZjou9FSpz363noOI1MV/8du9N2l+NvqewOuddIN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jIjBAAAA3gAAAA8AAAAAAAAAAAAAAAAAmAIAAGRycy9kb3du&#10;cmV2LnhtbFBLBQYAAAAABAAEAPUAAACGAwAAAAA=&#10;" fillcolor="#a5a5a5 [3206]" strokecolor="white [3201]" strokeweight="1.5pt">
                  <v:textbox>
                    <w:txbxContent>
                      <w:p w:rsidR="003758C8" w:rsidRPr="00F857FB" w:rsidRDefault="003758C8" w:rsidP="005F57AE">
                        <w:pPr>
                          <w:jc w:val="center"/>
                          <w:rPr>
                            <w:b/>
                          </w:rPr>
                        </w:pPr>
                        <w:r w:rsidRPr="00F857FB">
                          <w:rPr>
                            <w:b/>
                          </w:rPr>
                          <w:t>5) Contacto Comercial</w:t>
                        </w:r>
                      </w:p>
                    </w:txbxContent>
                  </v:textbox>
                </v:rect>
                <v:rect id="10257 Rectángulo" o:spid="_x0000_s1087" style="position:absolute;left:808;top:15283;width:13469;height:7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pE8MA&#10;AADeAAAADwAAAGRycy9kb3ducmV2LnhtbERP32vCMBB+H/g/hBP2NlMdW6UzLSIo29Owne9HcjbF&#10;5lKaqN1/vwwGe7uP7+dtqsn14kZj6DwrWC4yEMTam45bBV/N/mkNIkRkg71nUvBNAapy9rDBwvg7&#10;H+lWx1akEA4FKrAxDoWUQVtyGBZ+IE7c2Y8OY4JjK82I9xTuernKslfpsOPUYHGgnSV9qa9OAZ2m&#10;o3Yf6+Zw+rT6EHf5c6NzpR7n0/YNRKQp/ov/3O8mzc9WLzn8vpN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pE8MAAADeAAAADwAAAAAAAAAAAAAAAACYAgAAZHJzL2Rv&#10;d25yZXYueG1sUEsFBgAAAAAEAAQA9QAAAIgDAAAAAA==&#10;" fillcolor="#a5a5a5 [3206]" strokecolor="white [3201]" strokeweight="1.5pt">
                  <v:textbox>
                    <w:txbxContent>
                      <w:p w:rsidR="003758C8" w:rsidRPr="00F857FB" w:rsidRDefault="003758C8" w:rsidP="005F57AE">
                        <w:pPr>
                          <w:jc w:val="center"/>
                          <w:rPr>
                            <w:b/>
                          </w:rPr>
                        </w:pPr>
                        <w:r w:rsidRPr="00F857FB">
                          <w:rPr>
                            <w:b/>
                          </w:rPr>
                          <w:t>6) Trámites de Aduanas</w:t>
                        </w:r>
                      </w:p>
                    </w:txbxContent>
                  </v:textbox>
                </v:rect>
                <v:rect id="10258 Rectángulo" o:spid="_x0000_s1088" style="position:absolute;left:617;top:27612;width:13469;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WjcYA&#10;AADeAAAADwAAAGRycy9kb3ducmV2LnhtbESPQWvDMAyF74P+B6PBLqN1GtgoWd0SCoMdVtia/gAR&#10;q3GoLYfYbdN/Xx0Gu0m8p/c+rbdT8OpKY+ojG1guClDEbbQ9dwaOzed8BSplZIs+Mhm4U4LtZva0&#10;xsrGG//S9ZA7JSGcKjTgch4qrVPrKGBaxIFYtFMcA2ZZx07bEW8SHrwui+JdB+xZGhwOtHPUng+X&#10;YOBUuu+ftLepudjGT+e7f63rpTEvz1P9ASrTlP/Nf9dfVvCL8k145R2ZQW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YWjcYAAADeAAAADwAAAAAAAAAAAAAAAACYAgAAZHJz&#10;L2Rvd25yZXYueG1sUEsFBgAAAAAEAAQA9QAAAIsDAAAAAA==&#10;" fillcolor="#5b9bd5 [3204]" strokecolor="white [3201]" strokeweight="1.5pt">
                  <v:textbox>
                    <w:txbxContent>
                      <w:p w:rsidR="003758C8" w:rsidRPr="00F857FB" w:rsidRDefault="003758C8" w:rsidP="005F57AE">
                        <w:pPr>
                          <w:jc w:val="center"/>
                          <w:rPr>
                            <w:b/>
                          </w:rPr>
                        </w:pPr>
                        <w:r w:rsidRPr="00F857FB">
                          <w:rPr>
                            <w:b/>
                          </w:rPr>
                          <w:t>7) Embarque al Exterior</w:t>
                        </w:r>
                      </w:p>
                    </w:txbxContent>
                  </v:textbox>
                </v:rect>
                <v:rect id="10259 Rectángulo" o:spid="_x0000_s1089" style="position:absolute;left:20084;top:27612;width:13469;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zFsMA&#10;AADeAAAADwAAAGRycy9kb3ducmV2LnhtbERP3WrCMBS+F/YO4Qx2IzO1oGhnlDIY7EJha32AQ3Ns&#10;islJaaLWtzeDgXfn4/s9m93orLjSEDrPCuazDARx43XHrYJj/fW+AhEiskbrmRTcKcBu+zLZYKH9&#10;jX/pWsVWpBAOBSowMfaFlKEx5DDMfE+cuJMfHMYEh1bqAW8p3FmZZ9lSOuw4NRjs6dNQc64uTsEp&#10;N/ufcNChvujajue7nZblXKm317H8ABFpjE/xv/tbp/lZvljD3zvpB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zFsMAAADeAAAADwAAAAAAAAAAAAAAAACYAgAAZHJzL2Rv&#10;d25yZXYueG1sUEsFBgAAAAAEAAQA9QAAAIgDAAAAAA==&#10;" fillcolor="#5b9bd5 [3204]" strokecolor="white [3201]" strokeweight="1.5pt">
                  <v:textbox>
                    <w:txbxContent>
                      <w:p w:rsidR="003758C8" w:rsidRPr="00F857FB" w:rsidRDefault="003758C8" w:rsidP="005F57AE">
                        <w:pPr>
                          <w:jc w:val="center"/>
                          <w:rPr>
                            <w:b/>
                          </w:rPr>
                        </w:pPr>
                        <w:r w:rsidRPr="00F857FB">
                          <w:rPr>
                            <w:b/>
                          </w:rPr>
                          <w:t>8) Servicio Post Venta</w:t>
                        </w:r>
                      </w:p>
                    </w:txbxContent>
                  </v:textbox>
                </v:rect>
                <v:shape id="10260 Conector recto de flecha" o:spid="_x0000_s1090" type="#_x0000_t32" style="position:absolute;left:15816;top:4077;width:40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SDsYAAADeAAAADwAAAGRycy9kb3ducmV2LnhtbESPQWvCQBCF7wX/wzKCl1A3ClpJXUUE&#10;tRcptf0BQ3aaDc3Ohuwa47/vHARvM8yb99633g6+UT11sQ5sYDbNQRGXwdZcGfj5PryuQMWEbLEJ&#10;TAbuFGG7Gb2ssbDhxl/UX1KlxIRjgQZcSm2hdSwdeYzT0BLL7Td0HpOsXaVthzcx942e5/lSe6xZ&#10;Ehy2tHdU/l2u3kBr/eq8fzsG6j/dNdOLU9ZkJ2Mm42H3DirRkJ7ix/eHlfr5fCkAgiMz6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Eg7GAAAA3gAAAA8AAAAAAAAA&#10;AAAAAAAAoQIAAGRycy9kb3ducmV2LnhtbFBLBQYAAAAABAAEAPkAAACUAwAAAAA=&#10;" strokecolor="#5b9bd5 [3204]" strokeweight="1pt">
                  <v:stroke endarrow="open" joinstyle="miter"/>
                </v:shape>
                <v:shape id="10261 Conector recto de flecha" o:spid="_x0000_s1091" type="#_x0000_t32" style="position:absolute;left:35216;top:4077;width:40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3lcIAAADeAAAADwAAAGRycy9kb3ducmV2LnhtbERP24rCMBB9F/YfwizsS9FUwQvVKIuw&#10;qy8iVj9gaMam2ExKE2v37zeC4NscznVWm97WoqPWV44VjEcpCOLC6YpLBZfzz3ABwgdkjbVjUvBH&#10;Hjbrj8EKM+0efKIuD6WIIewzVGBCaDIpfWHIoh+5hjhyV9daDBG2pdQtPmK4reUkTWfSYsWxwWBD&#10;W0PFLb9bBY22i8N2/uuoO5p7Iqe7pE52Sn199t9LEIH68Ba/3Hsd56eT2Rie78Qb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K3lcIAAADeAAAADwAAAAAAAAAAAAAA&#10;AAChAgAAZHJzL2Rvd25yZXYueG1sUEsFBgAAAAAEAAQA+QAAAJADAAAAAA==&#10;" strokecolor="#5b9bd5 [3204]" strokeweight="1pt">
                  <v:stroke endarrow="open" joinstyle="miter"/>
                </v:shape>
                <v:shape id="10264 Conector recto de flecha" o:spid="_x0000_s1092" type="#_x0000_t32" style="position:absolute;left:34125;top:18828;width:50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5TvsQAAADeAAAADwAAAGRycy9kb3ducmV2LnhtbERPTYvCMBC9L+x/CLPgZdHUIiLVKMuC&#10;4MHLVi14G5qxrTaT0sS2+++NIHibx/uc1WYwteiodZVlBdNJBII4t7riQsHxsB0vQDiPrLG2TAr+&#10;ycFm/fmxwkTbnv+oS30hQgi7BBWU3jeJlC4vyaCb2IY4cBfbGvQBtoXULfYh3NQyjqK5NFhxaCix&#10;od+S8lt6Nwqu2T0duvNuccwy15y++2zfXWKlRl/DzxKEp8G/xS/3Tof5UTyfwfOdcIN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lO+xAAAAN4AAAAPAAAAAAAAAAAA&#10;AAAAAKECAABkcnMvZG93bnJldi54bWxQSwUGAAAAAAQABAD5AAAAkgMAAAAA&#10;" strokecolor="#5b9bd5 [3204]" strokeweight="1pt">
                  <v:stroke endarrow="open" joinstyle="miter"/>
                </v:shape>
                <v:shape id="10265 Conector recto de flecha" o:spid="_x0000_s1093" type="#_x0000_t32" style="position:absolute;left:14562;top:18923;width:58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2JcQAAADeAAAADwAAAGRycy9kb3ducmV2LnhtbERPTYvCMBC9L+x/CLPgZdHUgiLVKMuC&#10;4MHLVi14G5qxrTaT0sS2+++NIHibx/uc1WYwteiodZVlBdNJBII4t7riQsHxsB0vQDiPrLG2TAr+&#10;ycFm/fmxwkTbnv+oS30hQgi7BBWU3jeJlC4vyaCb2IY4cBfbGvQBtoXULfYh3NQyjqK5NFhxaCix&#10;od+S8lt6Nwqu2T0duvNuccwy15y++2zfXWKlRl/DzxKEp8G/xS/3Tof5UTyfwfOdcIN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vYlxAAAAN4AAAAPAAAAAAAAAAAA&#10;AAAAAKECAABkcnMvZG93bnJldi54bWxQSwUGAAAAAAQABAD5AAAAkgMAAAAA&#10;" strokecolor="#5b9bd5 [3204]" strokeweight="1pt">
                  <v:stroke endarrow="open" joinstyle="miter"/>
                </v:shape>
                <v:shape id="10266 Conector recto de flecha" o:spid="_x0000_s1094" type="#_x0000_t32" style="position:absolute;left:7290;top:22355;width:0;height:50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oUsQAAADeAAAADwAAAGRycy9kb3ducmV2LnhtbERPTYvCMBC9L/gfwgheFk3toUg1igiC&#10;h71s1y14G5qxrTaT0sS2/nsjLOxtHu9zNrvRNKKnztWWFSwXEQjiwuqaSwXnn+N8BcJ5ZI2NZVLw&#10;JAe77eRjg6m2A39Tn/lShBB2KSqovG9TKV1RkUG3sC1x4K62M+gD7EqpOxxCuGlkHEWJNFhzaKiw&#10;pUNFxT17GAW3/JGN/eW0Oue5a38/h/yrv8ZKzabjfg3C0+j/xX/ukw7zozhJ4P1OuEF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GhSxAAAAN4AAAAPAAAAAAAAAAAA&#10;AAAAAKECAABkcnMvZG93bnJldi54bWxQSwUGAAAAAAQABAD5AAAAkgMAAAAA&#10;" strokecolor="#5b9bd5 [3204]" strokeweight="1pt">
                  <v:stroke endarrow="open" joinstyle="miter"/>
                </v:shape>
                <v:shape id="10267 Conector recto de flecha" o:spid="_x0000_s1095" type="#_x0000_t32" style="position:absolute;left:14181;top:31509;width:5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KesIAAADeAAAADwAAAGRycy9kb3ducmV2LnhtbERPzYrCMBC+C/sOYRb2UtZUQSvVKIvg&#10;6kVE3QcYmrEp20xKE2t9eyMI3ubj+53Fqre16Kj1lWMFo2EKgrhwuuJSwd958z0D4QOyxtoxKbiT&#10;h9XyY7DAXLsbH6k7hVLEEPY5KjAhNLmUvjBk0Q9dQxy5i2sthgjbUuoWbzHc1nKcplNpseLYYLCh&#10;taHi/3S1ChptZ/t19uuoO5hrIifbpE62Sn199j9zEIH68Ba/3Dsd56fjaQbPd+IN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eKesIAAADeAAAADwAAAAAAAAAAAAAA&#10;AAChAgAAZHJzL2Rvd25yZXYueG1sUEsFBgAAAAAEAAQA+QAAAJADAAAAAA==&#10;" strokecolor="#5b9bd5 [3204]" strokeweight="1pt">
                  <v:stroke endarrow="open" joinstyle="miter"/>
                </v:shape>
              </v:group>
            </w:pict>
          </mc:Fallback>
        </mc:AlternateContent>
      </w:r>
    </w:p>
    <w:p w:rsidR="005F57AE" w:rsidRDefault="005F57AE" w:rsidP="005F57AE">
      <w:pPr>
        <w:pStyle w:val="Texto"/>
        <w:rPr>
          <w:szCs w:val="24"/>
        </w:rPr>
      </w:pPr>
    </w:p>
    <w:p w:rsidR="005F57AE" w:rsidRDefault="00124000" w:rsidP="005F57AE">
      <w:pPr>
        <w:pStyle w:val="Texto"/>
        <w:rPr>
          <w:szCs w:val="24"/>
        </w:rPr>
      </w:pPr>
      <w:r>
        <w:rPr>
          <w:noProof/>
          <w:szCs w:val="24"/>
          <w:lang w:eastAsia="es-PE"/>
        </w:rPr>
        <mc:AlternateContent>
          <mc:Choice Requires="wps">
            <w:drawing>
              <wp:anchor distT="0" distB="0" distL="114300" distR="114300" simplePos="0" relativeHeight="251874304" behindDoc="0" locked="0" layoutInCell="1" allowOverlap="1" wp14:anchorId="6509CCC4" wp14:editId="44016C92">
                <wp:simplePos x="0" y="0"/>
                <wp:positionH relativeFrom="column">
                  <wp:posOffset>4850765</wp:posOffset>
                </wp:positionH>
                <wp:positionV relativeFrom="paragraph">
                  <wp:posOffset>179070</wp:posOffset>
                </wp:positionV>
                <wp:extent cx="0" cy="679450"/>
                <wp:effectExtent l="76200" t="0" r="95250" b="63500"/>
                <wp:wrapNone/>
                <wp:docPr id="10262" name="10262 Conector recto de flecha"/>
                <wp:cNvGraphicFramePr/>
                <a:graphic xmlns:a="http://schemas.openxmlformats.org/drawingml/2006/main">
                  <a:graphicData uri="http://schemas.microsoft.com/office/word/2010/wordprocessingShape">
                    <wps:wsp>
                      <wps:cNvCnPr/>
                      <wps:spPr>
                        <a:xfrm>
                          <a:off x="0" y="0"/>
                          <a:ext cx="0" cy="679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81389F" id="10262 Conector recto de flecha" o:spid="_x0000_s1026" type="#_x0000_t32" style="position:absolute;margin-left:381.95pt;margin-top:14.1pt;width:0;height:5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" strokecolor="#5b9bd5 [3204]" strokeweight="1pt">
                <v:stroke endarrow="open" joinstyle="miter"/>
              </v:shape>
            </w:pict>
          </mc:Fallback>
        </mc:AlternateContent>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Pr="000F6A01" w:rsidRDefault="005F57AE" w:rsidP="00076B9C">
      <w:pPr>
        <w:pStyle w:val="Texto"/>
        <w:ind w:firstLine="708"/>
        <w:rPr>
          <w:sz w:val="16"/>
          <w:szCs w:val="16"/>
        </w:rPr>
      </w:pPr>
      <w:r w:rsidRPr="000F6A01">
        <w:rPr>
          <w:sz w:val="16"/>
          <w:szCs w:val="16"/>
        </w:rPr>
        <w:t>Fuente: Elaboración Propia Datos: MINCETUR</w:t>
      </w:r>
    </w:p>
    <w:p w:rsidR="00B00401" w:rsidRDefault="00B00401" w:rsidP="005F57AE">
      <w:pPr>
        <w:pStyle w:val="Texto"/>
        <w:rPr>
          <w:szCs w:val="24"/>
        </w:rPr>
      </w:pPr>
      <w:bookmarkStart w:id="760" w:name="_Toc371969039"/>
      <w:bookmarkStart w:id="761" w:name="_Toc371970849"/>
    </w:p>
    <w:p w:rsidR="00B00401" w:rsidRDefault="00B00401" w:rsidP="005F57AE">
      <w:pPr>
        <w:pStyle w:val="Texto"/>
        <w:rPr>
          <w:szCs w:val="24"/>
        </w:rPr>
      </w:pPr>
    </w:p>
    <w:p w:rsidR="00B00401" w:rsidRDefault="00B00401" w:rsidP="005F57AE">
      <w:pPr>
        <w:pStyle w:val="Texto"/>
        <w:rPr>
          <w:szCs w:val="24"/>
        </w:rPr>
      </w:pPr>
    </w:p>
    <w:p w:rsidR="00B00401" w:rsidRDefault="00B00401" w:rsidP="005F57AE">
      <w:pPr>
        <w:pStyle w:val="Texto"/>
        <w:rPr>
          <w:szCs w:val="24"/>
        </w:rPr>
      </w:pPr>
    </w:p>
    <w:p w:rsidR="00124000" w:rsidRDefault="00076B9C" w:rsidP="003758C8">
      <w:pPr>
        <w:pStyle w:val="Figura"/>
      </w:pPr>
      <w:bookmarkStart w:id="762" w:name="_Toc429005622"/>
      <w:bookmarkStart w:id="763" w:name="_Toc429007540"/>
      <w:r>
        <w:rPr>
          <w:noProof/>
          <w:lang w:eastAsia="es-PE"/>
        </w:rPr>
        <w:lastRenderedPageBreak/>
        <w:drawing>
          <wp:anchor distT="0" distB="0" distL="114300" distR="114300" simplePos="0" relativeHeight="251812864" behindDoc="0" locked="0" layoutInCell="1" allowOverlap="1" wp14:anchorId="05AEF010" wp14:editId="233C532E">
            <wp:simplePos x="0" y="0"/>
            <wp:positionH relativeFrom="column">
              <wp:posOffset>-273050</wp:posOffset>
            </wp:positionH>
            <wp:positionV relativeFrom="paragraph">
              <wp:posOffset>389255</wp:posOffset>
            </wp:positionV>
            <wp:extent cx="6444615" cy="3173730"/>
            <wp:effectExtent l="0" t="0" r="0" b="7620"/>
            <wp:wrapNone/>
            <wp:docPr id="16604" name="Imagen 1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444615" cy="3173730"/>
                    </a:xfrm>
                    <a:prstGeom prst="rect">
                      <a:avLst/>
                    </a:prstGeom>
                    <a:noFill/>
                  </pic:spPr>
                </pic:pic>
              </a:graphicData>
            </a:graphic>
            <wp14:sizeRelH relativeFrom="page">
              <wp14:pctWidth>0</wp14:pctWidth>
            </wp14:sizeRelH>
            <wp14:sizeRelV relativeFrom="page">
              <wp14:pctHeight>0</wp14:pctHeight>
            </wp14:sizeRelV>
          </wp:anchor>
        </w:drawing>
      </w:r>
      <w:r w:rsidR="005F57AE" w:rsidRPr="003612A8">
        <w:t>Gráfico N° 6</w:t>
      </w:r>
      <w:r w:rsidR="005F57AE">
        <w:t>3</w:t>
      </w:r>
      <w:r w:rsidR="005F57AE" w:rsidRPr="003612A8">
        <w:t>: Modelo de Éxito del Sub -proceso de Transporte y Distribución</w:t>
      </w:r>
      <w:bookmarkEnd w:id="760"/>
      <w:bookmarkEnd w:id="761"/>
      <w:bookmarkEnd w:id="762"/>
      <w:bookmarkEnd w:id="763"/>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076B9C" w:rsidRDefault="00076B9C" w:rsidP="005F57AE">
      <w:pPr>
        <w:pStyle w:val="Texto"/>
        <w:rPr>
          <w:sz w:val="16"/>
          <w:szCs w:val="16"/>
        </w:rPr>
      </w:pPr>
    </w:p>
    <w:p w:rsidR="005F57AE" w:rsidRDefault="005F57AE" w:rsidP="005F57AE">
      <w:pPr>
        <w:pStyle w:val="Texto"/>
        <w:rPr>
          <w:sz w:val="16"/>
          <w:szCs w:val="16"/>
        </w:rPr>
      </w:pPr>
      <w:r>
        <w:rPr>
          <w:sz w:val="16"/>
          <w:szCs w:val="16"/>
        </w:rPr>
        <w:t>Fuente: Elaboración Propia</w:t>
      </w:r>
    </w:p>
    <w:p w:rsidR="005F57AE" w:rsidRDefault="005F57AE" w:rsidP="005F57AE">
      <w:pPr>
        <w:pStyle w:val="Texto"/>
        <w:rPr>
          <w:szCs w:val="24"/>
        </w:rPr>
      </w:pPr>
      <w:r>
        <w:rPr>
          <w:szCs w:val="24"/>
        </w:rPr>
        <w:t>El sub-proceso de transporte y distribución se traza como meta el poder entregar todos los pedidos dentro del plazo establecido y bajo las mismas condiciones pactadas. De tal forma que se garantice con el tiempo pactado con el fin de no tener  inconvenientes con los retrasos de los pedidos hacia el cliente final y que en un futuro deje de realizar más de ellos por el incumplimiento de entrega. Para ello el sub-proceso tiene que ver la manera de gestionar las rutas que tomará para poder cumplir con los tiempos, y a su vez poder optimizar los costos de transporte  sin afectar la calidad del mismo. Ante ello, también es necesario el elaborar indicadores para cada  objetivo y meta trazada dentro del modelo de éxito planteado.</w:t>
      </w:r>
    </w:p>
    <w:p w:rsidR="005F57AE" w:rsidRDefault="005F57AE" w:rsidP="005F57AE">
      <w:pPr>
        <w:pStyle w:val="Texto"/>
        <w:rPr>
          <w:szCs w:val="24"/>
        </w:rPr>
      </w:pPr>
      <w:r>
        <w:rPr>
          <w:szCs w:val="24"/>
        </w:rPr>
        <w:t>A continuación se mostrará los indicadores propuestos:</w:t>
      </w:r>
    </w:p>
    <w:p w:rsidR="00E46E97" w:rsidRDefault="00E46E97" w:rsidP="005F57AE">
      <w:pPr>
        <w:pStyle w:val="Texto"/>
        <w:rPr>
          <w:szCs w:val="24"/>
        </w:rPr>
      </w:pPr>
      <w:bookmarkStart w:id="764" w:name="_Toc371969040"/>
      <w:bookmarkStart w:id="765" w:name="_Toc371970850"/>
    </w:p>
    <w:p w:rsidR="00E46E97" w:rsidRDefault="00E46E97" w:rsidP="005F57AE">
      <w:pPr>
        <w:pStyle w:val="Texto"/>
        <w:rPr>
          <w:szCs w:val="24"/>
        </w:rPr>
      </w:pPr>
    </w:p>
    <w:p w:rsidR="00E46E97" w:rsidRDefault="00E46E97" w:rsidP="005F57AE">
      <w:pPr>
        <w:pStyle w:val="Texto"/>
        <w:rPr>
          <w:szCs w:val="24"/>
        </w:rPr>
      </w:pPr>
    </w:p>
    <w:p w:rsidR="00E46E97" w:rsidRDefault="00E46E97" w:rsidP="005F57AE">
      <w:pPr>
        <w:pStyle w:val="Texto"/>
        <w:rPr>
          <w:szCs w:val="24"/>
        </w:rPr>
      </w:pPr>
    </w:p>
    <w:p w:rsidR="00E46E97" w:rsidRDefault="00E46E97" w:rsidP="005F57AE">
      <w:pPr>
        <w:pStyle w:val="Texto"/>
        <w:rPr>
          <w:szCs w:val="24"/>
        </w:rPr>
      </w:pPr>
    </w:p>
    <w:bookmarkStart w:id="766" w:name="_Toc429005623"/>
    <w:bookmarkStart w:id="767" w:name="_Toc429007541"/>
    <w:p w:rsidR="005F57AE" w:rsidRPr="003612A8" w:rsidRDefault="00076B9C" w:rsidP="003758C8">
      <w:pPr>
        <w:pStyle w:val="Figura"/>
      </w:pPr>
      <w:r>
        <w:rPr>
          <w:noProof/>
          <w:lang w:eastAsia="es-PE"/>
        </w:rPr>
        <w:lastRenderedPageBreak/>
        <mc:AlternateContent>
          <mc:Choice Requires="wpg">
            <w:drawing>
              <wp:anchor distT="0" distB="0" distL="114300" distR="114300" simplePos="0" relativeHeight="251801600" behindDoc="0" locked="0" layoutInCell="1" allowOverlap="1" wp14:anchorId="5C4FDC7B" wp14:editId="7ECA538A">
                <wp:simplePos x="0" y="0"/>
                <wp:positionH relativeFrom="column">
                  <wp:posOffset>-280035</wp:posOffset>
                </wp:positionH>
                <wp:positionV relativeFrom="paragraph">
                  <wp:posOffset>452120</wp:posOffset>
                </wp:positionV>
                <wp:extent cx="5838825" cy="4472305"/>
                <wp:effectExtent l="0" t="0" r="28575" b="23495"/>
                <wp:wrapNone/>
                <wp:docPr id="213" name="Grupo 213"/>
                <wp:cNvGraphicFramePr/>
                <a:graphic xmlns:a="http://schemas.openxmlformats.org/drawingml/2006/main">
                  <a:graphicData uri="http://schemas.microsoft.com/office/word/2010/wordprocessingGroup">
                    <wpg:wgp>
                      <wpg:cNvGrpSpPr/>
                      <wpg:grpSpPr>
                        <a:xfrm>
                          <a:off x="0" y="0"/>
                          <a:ext cx="5838825" cy="4472305"/>
                          <a:chOff x="0" y="0"/>
                          <a:chExt cx="5838825" cy="4472305"/>
                        </a:xfrm>
                      </wpg:grpSpPr>
                      <wps:wsp>
                        <wps:cNvPr id="16442" name="Rectángulo redondeado 16442"/>
                        <wps:cNvSpPr>
                          <a:spLocks/>
                        </wps:cNvSpPr>
                        <wps:spPr>
                          <a:xfrm>
                            <a:off x="2247900" y="2781300"/>
                            <a:ext cx="1381125" cy="76009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t>% de devoluciones</w:t>
                              </w:r>
                            </w:p>
                          </w:txbxContent>
                        </wps:txbx>
                        <wps:bodyPr anchor="ctr"/>
                      </wps:wsp>
                      <wps:wsp>
                        <wps:cNvPr id="16439" name="Rectángulo redondeado 16439"/>
                        <wps:cNvSpPr>
                          <a:spLocks/>
                        </wps:cNvSpPr>
                        <wps:spPr>
                          <a:xfrm>
                            <a:off x="4314825" y="1371600"/>
                            <a:ext cx="1524000" cy="695325"/>
                          </a:xfrm>
                          <a:prstGeom prst="roundRect">
                            <a:avLst/>
                          </a:prstGeom>
                          <a:solidFill>
                            <a:schemeClr val="accent3">
                              <a:lumMod val="75000"/>
                            </a:schemeClr>
                          </a:solidFill>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t>% Calidad en la entrega</w:t>
                              </w:r>
                            </w:p>
                          </w:txbxContent>
                        </wps:txbx>
                        <wps:bodyPr wrap="square" anchor="ctr">
                          <a:noAutofit/>
                        </wps:bodyPr>
                      </wps:wsp>
                      <wps:wsp>
                        <wps:cNvPr id="16438" name="Rectángulo redondeado 16438"/>
                        <wps:cNvSpPr>
                          <a:spLocks/>
                        </wps:cNvSpPr>
                        <wps:spPr>
                          <a:xfrm>
                            <a:off x="2266950" y="1352550"/>
                            <a:ext cx="1381125" cy="760095"/>
                          </a:xfrm>
                          <a:prstGeom prst="roundRect">
                            <a:avLst/>
                          </a:prstGeom>
                          <a:solidFill>
                            <a:schemeClr val="accent3">
                              <a:lumMod val="75000"/>
                            </a:schemeClr>
                          </a:solidFill>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t>% Cumplimiento de entrega</w:t>
                              </w:r>
                            </w:p>
                          </w:txbxContent>
                        </wps:txbx>
                        <wps:bodyPr wrap="square" anchor="ctr">
                          <a:noAutofit/>
                        </wps:bodyPr>
                      </wps:wsp>
                      <wps:wsp>
                        <wps:cNvPr id="16440" name="Conector recto de flecha 16440"/>
                        <wps:cNvCnPr>
                          <a:cxnSpLocks/>
                        </wps:cNvCnPr>
                        <wps:spPr>
                          <a:xfrm flipV="1">
                            <a:off x="2933700" y="2133600"/>
                            <a:ext cx="0" cy="61912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16441" name="Rectángulo redondeado 16441"/>
                        <wps:cNvSpPr>
                          <a:spLocks/>
                        </wps:cNvSpPr>
                        <wps:spPr>
                          <a:xfrm>
                            <a:off x="4371975" y="2581275"/>
                            <a:ext cx="1381125" cy="76009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t>% de quejas en la entrega</w:t>
                              </w:r>
                            </w:p>
                          </w:txbxContent>
                        </wps:txbx>
                        <wps:bodyPr anchor="ctr"/>
                      </wps:wsp>
                      <wpg:grpSp>
                        <wpg:cNvPr id="211" name="Grupo 211"/>
                        <wpg:cNvGrpSpPr/>
                        <wpg:grpSpPr>
                          <a:xfrm>
                            <a:off x="4010025" y="1619250"/>
                            <a:ext cx="308610" cy="1304925"/>
                            <a:chOff x="0" y="0"/>
                            <a:chExt cx="308610" cy="1304925"/>
                          </a:xfrm>
                        </wpg:grpSpPr>
                        <wps:wsp>
                          <wps:cNvPr id="16436" name="Conector recto 16436"/>
                          <wps:cNvCnPr>
                            <a:cxnSpLocks/>
                          </wps:cNvCnPr>
                          <wps:spPr>
                            <a:xfrm flipV="1">
                              <a:off x="0" y="0"/>
                              <a:ext cx="0" cy="130175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434" name="Conector recto de flecha 16434"/>
                          <wps:cNvCnPr>
                            <a:cxnSpLocks/>
                          </wps:cNvCnPr>
                          <wps:spPr>
                            <a:xfrm>
                              <a:off x="0" y="0"/>
                              <a:ext cx="304800"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16598" name="Conector recto 16598"/>
                          <wps:cNvCnPr>
                            <a:cxnSpLocks/>
                          </wps:cNvCnPr>
                          <wps:spPr>
                            <a:xfrm>
                              <a:off x="0" y="1304925"/>
                              <a:ext cx="308610" cy="0"/>
                            </a:xfrm>
                            <a:prstGeom prst="line">
                              <a:avLst/>
                            </a:prstGeom>
                            <a:ln w="25400"/>
                          </wps:spPr>
                          <wps:style>
                            <a:lnRef idx="1">
                              <a:schemeClr val="dk1"/>
                            </a:lnRef>
                            <a:fillRef idx="0">
                              <a:schemeClr val="dk1"/>
                            </a:fillRef>
                            <a:effectRef idx="0">
                              <a:schemeClr val="dk1"/>
                            </a:effectRef>
                            <a:fontRef idx="minor">
                              <a:schemeClr val="tx1"/>
                            </a:fontRef>
                          </wps:style>
                          <wps:bodyPr/>
                        </wps:wsp>
                      </wpg:grpSp>
                      <wpg:grpSp>
                        <wpg:cNvPr id="212" name="Grupo 212"/>
                        <wpg:cNvGrpSpPr/>
                        <wpg:grpSpPr>
                          <a:xfrm>
                            <a:off x="0" y="0"/>
                            <a:ext cx="5086350" cy="4472305"/>
                            <a:chOff x="0" y="0"/>
                            <a:chExt cx="5086350" cy="4472305"/>
                          </a:xfrm>
                        </wpg:grpSpPr>
                        <wps:wsp>
                          <wps:cNvPr id="16437" name="Rectángulo redondeado 16437"/>
                          <wps:cNvSpPr>
                            <a:spLocks/>
                          </wps:cNvSpPr>
                          <wps:spPr>
                            <a:xfrm>
                              <a:off x="314325" y="1371600"/>
                              <a:ext cx="1381125" cy="760095"/>
                            </a:xfrm>
                            <a:prstGeom prst="roundRect">
                              <a:avLst/>
                            </a:prstGeom>
                            <a:solidFill>
                              <a:schemeClr val="accent3">
                                <a:lumMod val="75000"/>
                              </a:schemeClr>
                            </a:solidFill>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t>Costo unitario de transporte y distribución</w:t>
                                </w:r>
                              </w:p>
                            </w:txbxContent>
                          </wps:txbx>
                          <wps:bodyPr wrap="square" anchor="ctr">
                            <a:noAutofit/>
                          </wps:bodyPr>
                        </wps:wsp>
                        <wpg:grpSp>
                          <wpg:cNvPr id="209" name="Grupo 209"/>
                          <wpg:cNvGrpSpPr/>
                          <wpg:grpSpPr>
                            <a:xfrm>
                              <a:off x="962025" y="0"/>
                              <a:ext cx="4124325" cy="1371600"/>
                              <a:chOff x="0" y="0"/>
                              <a:chExt cx="4124325" cy="1371600"/>
                            </a:xfrm>
                          </wpg:grpSpPr>
                          <wps:wsp>
                            <wps:cNvPr id="16429" name="Rectángulo redondeado 16429"/>
                            <wps:cNvSpPr>
                              <a:spLocks/>
                            </wps:cNvSpPr>
                            <wps:spPr>
                              <a:xfrm>
                                <a:off x="1162050" y="0"/>
                                <a:ext cx="1520190" cy="760095"/>
                              </a:xfrm>
                              <a:prstGeom prst="roundRect">
                                <a:avLst/>
                              </a:prstGeom>
                              <a:solidFill>
                                <a:schemeClr val="accent3">
                                  <a:lumMod val="75000"/>
                                </a:schemeClr>
                              </a:solidFill>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t>% de pedidos entregados OK</w:t>
                                  </w:r>
                                </w:p>
                              </w:txbxContent>
                            </wps:txbx>
                            <wps:bodyPr wrap="square" anchor="ctr">
                              <a:noAutofit/>
                            </wps:bodyPr>
                          </wps:wsp>
                          <wpg:grpSp>
                            <wpg:cNvPr id="208" name="Grupo 208"/>
                            <wpg:cNvGrpSpPr/>
                            <wpg:grpSpPr>
                              <a:xfrm>
                                <a:off x="0" y="752475"/>
                                <a:ext cx="4124325" cy="619125"/>
                                <a:chOff x="0" y="0"/>
                                <a:chExt cx="4124325" cy="619125"/>
                              </a:xfrm>
                            </wpg:grpSpPr>
                            <wpg:grpSp>
                              <wpg:cNvPr id="207" name="Grupo 207"/>
                              <wpg:cNvGrpSpPr/>
                              <wpg:grpSpPr>
                                <a:xfrm>
                                  <a:off x="0" y="314325"/>
                                  <a:ext cx="4124325" cy="304800"/>
                                  <a:chOff x="0" y="0"/>
                                  <a:chExt cx="4124325" cy="304800"/>
                                </a:xfrm>
                              </wpg:grpSpPr>
                              <wps:wsp>
                                <wps:cNvPr id="16433" name="Conector recto 16433"/>
                                <wps:cNvCnPr>
                                  <a:cxnSpLocks/>
                                </wps:cNvCnPr>
                                <wps:spPr>
                                  <a:xfrm flipV="1">
                                    <a:off x="0" y="0"/>
                                    <a:ext cx="0" cy="30480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432" name="Conector recto 16432"/>
                                <wps:cNvCnPr>
                                  <a:cxnSpLocks/>
                                </wps:cNvCnPr>
                                <wps:spPr>
                                  <a:xfrm flipV="1">
                                    <a:off x="4124325" y="0"/>
                                    <a:ext cx="0" cy="30480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431" name="Conector recto 16431"/>
                                <wps:cNvCnPr>
                                  <a:cxnSpLocks/>
                                </wps:cNvCnPr>
                                <wps:spPr>
                                  <a:xfrm>
                                    <a:off x="0" y="0"/>
                                    <a:ext cx="4124325" cy="0"/>
                                  </a:xfrm>
                                  <a:prstGeom prst="line">
                                    <a:avLst/>
                                  </a:prstGeom>
                                  <a:ln w="25400"/>
                                </wps:spPr>
                                <wps:style>
                                  <a:lnRef idx="1">
                                    <a:schemeClr val="dk1"/>
                                  </a:lnRef>
                                  <a:fillRef idx="0">
                                    <a:schemeClr val="dk1"/>
                                  </a:fillRef>
                                  <a:effectRef idx="0">
                                    <a:schemeClr val="dk1"/>
                                  </a:effectRef>
                                  <a:fontRef idx="minor">
                                    <a:schemeClr val="tx1"/>
                                  </a:fontRef>
                                </wps:style>
                                <wps:bodyPr/>
                              </wps:wsp>
                            </wpg:grpSp>
                            <wps:wsp>
                              <wps:cNvPr id="16430" name="Conector recto de flecha 16430"/>
                              <wps:cNvCnPr>
                                <a:cxnSpLocks/>
                              </wps:cNvCnPr>
                              <wps:spPr>
                                <a:xfrm flipV="1">
                                  <a:off x="1952625" y="0"/>
                                  <a:ext cx="0" cy="61912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s:wsp>
                          <wps:cNvPr id="16443" name="Rectángulo redondeado 16443"/>
                          <wps:cNvSpPr>
                            <a:spLocks/>
                          </wps:cNvSpPr>
                          <wps:spPr>
                            <a:xfrm>
                              <a:off x="257175" y="3438525"/>
                              <a:ext cx="1391285" cy="1033780"/>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Default="00D173AE" w:rsidP="005F57AE">
                                <w:pPr>
                                  <w:pStyle w:val="NormalWeb"/>
                                  <w:jc w:val="center"/>
                                </w:pPr>
                                <w:r>
                                  <w:t>Costo total de la exportación respecto a ventas (si es el caso)</w:t>
                                </w:r>
                              </w:p>
                            </w:txbxContent>
                          </wps:txbx>
                          <wps:bodyPr wrap="square" anchor="ctr">
                            <a:noAutofit/>
                          </wps:bodyPr>
                        </wps:wsp>
                        <wps:wsp>
                          <wps:cNvPr id="16600" name="Rectángulo redondeado 16600"/>
                          <wps:cNvSpPr>
                            <a:spLocks/>
                          </wps:cNvSpPr>
                          <wps:spPr>
                            <a:xfrm>
                              <a:off x="266700" y="2466975"/>
                              <a:ext cx="1381125" cy="76009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173AE" w:rsidRPr="00C40248" w:rsidRDefault="00D173AE" w:rsidP="005F57AE">
                                <w:pPr>
                                  <w:pStyle w:val="NormalWeb"/>
                                  <w:jc w:val="center"/>
                                  <w:rPr>
                                    <w:lang w:val="es-MX"/>
                                  </w:rPr>
                                </w:pPr>
                                <w:r>
                                  <w:rPr>
                                    <w:lang w:val="es-MX"/>
                                  </w:rPr>
                                  <w:t>Unidades transportadas por móvil</w:t>
                                </w:r>
                              </w:p>
                            </w:txbxContent>
                          </wps:txbx>
                          <wps:bodyPr anchor="ctr"/>
                        </wps:wsp>
                        <wpg:grpSp>
                          <wpg:cNvPr id="210" name="Grupo 210"/>
                          <wpg:cNvGrpSpPr/>
                          <wpg:grpSpPr>
                            <a:xfrm>
                              <a:off x="0" y="1743075"/>
                              <a:ext cx="314325" cy="2228215"/>
                              <a:chOff x="0" y="0"/>
                              <a:chExt cx="314325" cy="2228215"/>
                            </a:xfrm>
                          </wpg:grpSpPr>
                          <wps:wsp>
                            <wps:cNvPr id="16603" name="Conector recto 16603"/>
                            <wps:cNvCnPr>
                              <a:cxnSpLocks/>
                            </wps:cNvCnPr>
                            <wps:spPr>
                              <a:xfrm flipV="1">
                                <a:off x="0" y="0"/>
                                <a:ext cx="0" cy="2228215"/>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602" name="Conector recto de flecha 16602"/>
                            <wps:cNvCnPr>
                              <a:cxnSpLocks/>
                            </wps:cNvCnPr>
                            <wps:spPr>
                              <a:xfrm>
                                <a:off x="9525" y="9525"/>
                                <a:ext cx="304800"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16601" name="Conector recto 16601"/>
                            <wps:cNvCnPr>
                              <a:cxnSpLocks/>
                            </wps:cNvCnPr>
                            <wps:spPr>
                              <a:xfrm flipH="1" flipV="1">
                                <a:off x="9525" y="220980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wpg:grpSp>
                        <wps:wsp>
                          <wps:cNvPr id="16599" name="Conector recto de flecha 16599"/>
                          <wps:cNvCnPr>
                            <a:cxnSpLocks/>
                          </wps:cNvCnPr>
                          <wps:spPr>
                            <a:xfrm flipV="1">
                              <a:off x="962025" y="2133600"/>
                              <a:ext cx="0" cy="28511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5="http://schemas.microsoft.com/office/word/2012/wordml">
            <w:pict>
              <v:group w14:anchorId="5C4FDC7B" id="Grupo 213" o:spid="_x0000_s1096" style="position:absolute;left:0;text-align:left;margin-left:-22.05pt;margin-top:35.6pt;width:459.75pt;height:352.15pt;z-index:251801600" coordsize="58388,4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">
                <v:roundrect id="Rectángulo redondeado 16442" o:spid="_x0000_s1097" style="position:absolute;left:22479;top:27813;width:13811;height:7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5r8QA&#10;AADeAAAADwAAAGRycy9kb3ducmV2LnhtbERPS4vCMBC+L/gfwgje1lQpslSj+GCpexF0F/Q4NGNb&#10;bCYlydr6782CsLf5+J6zWPWmEXdyvrasYDJOQBAXVtdcKvj5/nz/AOEDssbGMil4kIfVcvC2wEzb&#10;jo90P4VSxBD2GSqoQmgzKX1RkUE/ti1x5K7WGQwRulJqh10MN42cJslMGqw5NlTY0rai4nb6NQo2&#10;1uXc7XSeN1/p+XFbX471Ya/UaNiv5yAC9eFf/HLvdZw/S9Mp/L0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ea/EAAAA3g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3758C8" w:rsidP="005F57AE">
                        <w:pPr>
                          <w:pStyle w:val="NormalWeb"/>
                          <w:jc w:val="center"/>
                        </w:pPr>
                        <w:r>
                          <w:t>% de devoluciones</w:t>
                        </w:r>
                      </w:p>
                    </w:txbxContent>
                  </v:textbox>
                </v:roundrect>
                <v:roundrect id="Rectángulo redondeado 16439" o:spid="_x0000_s1098" style="position:absolute;left:43148;top:13716;width:15240;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RisUA&#10;AADeAAAADwAAAGRycy9kb3ducmV2LnhtbERPTWvCQBC9C/6HZYTezMbYSkxdgwhFLy1oRfE2ZMck&#10;NDsbsqum/fXdgtDbPN7nLPLeNOJGnastK5hEMQjiwuqaSwWHz7dxCsJ5ZI2NZVLwTQ7y5XCwwEzb&#10;O+/otvelCCHsMlRQed9mUrqiIoMusi1x4C62M+gD7EqpO7yHcNPIJI5n0mDNoaHCltYVFV/7q1GQ&#10;0Hljj+/Nh3xJ++nRXjaTn91JqadRv3oF4an3/+KHe6vD/NnzdA5/74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GKxQAAAN4AAAAPAAAAAAAAAAAAAAAAAJgCAABkcnMv&#10;ZG93bnJldi54bWxQSwUGAAAAAAQABAD1AAAAigMAAAAA&#10;" fillcolor="#7b7b7b [2406]" strokecolor="#ed7d31 [3205]" strokeweight=".5pt">
                  <v:stroke joinstyle="miter"/>
                  <v:path arrowok="t"/>
                  <v:textbox>
                    <w:txbxContent>
                      <w:p w:rsidR="003758C8" w:rsidRDefault="003758C8" w:rsidP="005F57AE">
                        <w:pPr>
                          <w:pStyle w:val="NormalWeb"/>
                          <w:jc w:val="center"/>
                        </w:pPr>
                        <w:r>
                          <w:t>% Calidad en la entrega</w:t>
                        </w:r>
                      </w:p>
                    </w:txbxContent>
                  </v:textbox>
                </v:roundrect>
                <v:roundrect id="Rectángulo redondeado 16438" o:spid="_x0000_s1099" style="position:absolute;left:22669;top:13525;width:13811;height:7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0EccA&#10;AADeAAAADwAAAGRycy9kb3ducmV2LnhtbESPT2vCQBDF70K/wzKF3nSjtiLRVUQQe1HwD5behuyY&#10;BLOzIbtq7Kd3DgVvM7w37/1mOm9dpW7UhNKzgX4vAUWceVtybuB4WHXHoEJEtlh5JgMPCjCfvXWm&#10;mFp/5x3d9jFXEsIhRQNFjHWqdcgKchh6viYW7ewbh1HWJte2wbuEu0oPkmSkHZYsDQXWtCwou+yv&#10;zsCAftf+tKm2+mvcDk/+vO7/7X6M+XhvFxNQkdr4Mv9ff1vBH30OhVfekRn0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MdBHHAAAA3gAAAA8AAAAAAAAAAAAAAAAAmAIAAGRy&#10;cy9kb3ducmV2LnhtbFBLBQYAAAAABAAEAPUAAACMAwAAAAA=&#10;" fillcolor="#7b7b7b [2406]" strokecolor="#ed7d31 [3205]" strokeweight=".5pt">
                  <v:stroke joinstyle="miter"/>
                  <v:path arrowok="t"/>
                  <v:textbox>
                    <w:txbxContent>
                      <w:p w:rsidR="003758C8" w:rsidRDefault="003758C8" w:rsidP="005F57AE">
                        <w:pPr>
                          <w:pStyle w:val="NormalWeb"/>
                          <w:jc w:val="center"/>
                        </w:pPr>
                        <w:r>
                          <w:t>% Cumplimiento de entrega</w:t>
                        </w:r>
                      </w:p>
                    </w:txbxContent>
                  </v:textbox>
                </v:roundrect>
                <v:shape id="Conector recto de flecha 16440" o:spid="_x0000_s1100" type="#_x0000_t32" style="position:absolute;left:29337;top:21336;width:0;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UgMYAAADeAAAADwAAAGRycy9kb3ducmV2LnhtbESPT2sCMRDF74V+hzAFbzXbsohsjVLa&#10;Cp4E/xza23QzblY3kyWJuv32nYPgbYZ58977zRaD79SFYmoDG3gZF6CI62Bbbgzsd8vnKaiUkS12&#10;gcnAHyVYzB8fZljZcOUNXba5UWLCqUIDLue+0jrVjjymceiJ5XYI0WOWNTbaRryKue/0a1FMtMeW&#10;JcFhTx+O6tP27A2sV+5rb1OHeVf+fB5jE7/x9GvM6Gl4fwOVach38e17ZaX+pCwFQHBkB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VIDGAAAA3gAAAA8AAAAAAAAA&#10;AAAAAAAAoQIAAGRycy9kb3ducmV2LnhtbFBLBQYAAAAABAAEAPkAAACUAwAAAAA=&#10;" strokecolor="black [3200]" strokeweight="2pt">
                  <v:stroke endarrow="open" joinstyle="miter"/>
                  <o:lock v:ext="edit" shapetype="f"/>
                </v:shape>
                <v:roundrect id="Rectángulo redondeado 16441" o:spid="_x0000_s1101" style="position:absolute;left:43719;top:25812;width:13812;height:7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n2MQA&#10;AADeAAAADwAAAGRycy9kb3ducmV2LnhtbERPTWvCQBC9F/wPyxR6q5uUIJK6irWU2ItgWqjHITsm&#10;wexs2N0m8d93C4K3ebzPWW0m04mBnG8tK0jnCQjiyuqWawXfXx/PSxA+IGvsLJOCK3nYrGcPK8y1&#10;HflIQxlqEUPY56igCaHPpfRVQwb93PbEkTtbZzBE6GqpHY4x3HTyJUkW0mDLsaHBnnYNVZfy1yh4&#10;s67g8V0XRfeZ/Vwv29OxPeyVenqctq8gAk3hLr659zrOX2RZC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59jEAAAA3g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3758C8" w:rsidP="005F57AE">
                        <w:pPr>
                          <w:pStyle w:val="NormalWeb"/>
                          <w:jc w:val="center"/>
                        </w:pPr>
                        <w:r>
                          <w:t>% de quejas en la entrega</w:t>
                        </w:r>
                      </w:p>
                    </w:txbxContent>
                  </v:textbox>
                </v:roundrect>
                <v:group id="Grupo 211" o:spid="_x0000_s1102" style="position:absolute;left:40100;top:16192;width:3086;height:13049" coordsize="3086,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Conector recto 16436" o:spid="_x0000_s1103" style="position:absolute;flip:y;visibility:visible;mso-wrap-style:square" from="0,0" to="0,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D2sYAAADeAAAADwAAAGRycy9kb3ducmV2LnhtbERPTWvCQBC9C/6HZQQvUjdVCSG6irQ0&#10;lF6KWmiPY3bMBrOzIbtq2l/fLRS8zeN9zmrT20ZcqfO1YwWP0wQEcel0zZWCj8PLQwbCB2SNjWNS&#10;8E0eNuvhYIW5djfe0XUfKhFD2OeowITQ5lL60pBFP3UtceROrrMYIuwqqTu8xXDbyFmSpNJizbHB&#10;YEtPhsrz/mIVOPp5/jQT/Z4tjv6ryE7F2/xSKDUe9dsliEB9uIv/3a86zk8X8xT+3o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qg9rGAAAA3gAAAA8AAAAAAAAA&#10;AAAAAAAAoQIAAGRycy9kb3ducmV2LnhtbFBLBQYAAAAABAAEAPkAAACUAwAAAAA=&#10;" strokecolor="black [3200]" strokeweight="2pt">
                    <v:stroke joinstyle="miter"/>
                    <o:lock v:ext="edit" shapetype="f"/>
                  </v:line>
                  <v:shape id="Conector recto de flecha 16434" o:spid="_x0000_s1104" type="#_x0000_t32" style="position:absolute;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tLcQAAADeAAAADwAAAGRycy9kb3ducmV2LnhtbERPS2vCQBC+F/wPyxS8NZtqkJK6ioh9&#10;nBQfUHobstNsMDsbs6uJ/vpuQehtPr7nTOe9rcWFWl85VvCcpCCIC6crLhUc9m9PLyB8QNZYOyYF&#10;V/Iwnw0epphr1/GWLrtQihjCPkcFJoQml9IXhiz6xDXEkftxrcUQYVtK3WIXw20tR2k6kRYrjg0G&#10;G1oaKo67s1WwOpnbV3c9rzYpr9G+f39kTrJSw8d+8QoiUB/+xXf3p47zJ9k4g7934g1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u0txAAAAN4AAAAPAAAAAAAAAAAA&#10;AAAAAKECAABkcnMvZG93bnJldi54bWxQSwUGAAAAAAQABAD5AAAAkgMAAAAA&#10;" strokecolor="black [3200]" strokeweight="2pt">
                    <v:stroke endarrow="open" joinstyle="miter"/>
                    <o:lock v:ext="edit" shapetype="f"/>
                  </v:shape>
                  <v:line id="Conector recto 16598" o:spid="_x0000_s1105" style="position:absolute;visibility:visible;mso-wrap-style:square" from="0,13049" to="3086,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XscAAADeAAAADwAAAGRycy9kb3ducmV2LnhtbESPQUvDQBCF74L/YRnBm900xTaJ3ZZS&#10;EQqCYBTPQ3aajc3Ohuzapv/eOQjeZnhv3vtmvZ18r840xi6wgfksA0XcBNtxa+Dz4+WhABUTssU+&#10;MBm4UoTt5vZmjZUNF36nc51aJSEcKzTgUhoqrWPjyGOchYFYtGMYPSZZx1bbES8S7nudZ9lSe+xY&#10;GhwOtHfUnOofb6BeuPz4Va4W5QnnRV68Pq/e7Lcx93fT7glUoin9m/+uD1bwl4+l8Mo7MoP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j5exwAAAN4AAAAPAAAAAAAA&#10;AAAAAAAAAKECAABkcnMvZG93bnJldi54bWxQSwUGAAAAAAQABAD5AAAAlQMAAAAA&#10;" strokecolor="black [3200]" strokeweight="2pt">
                    <v:stroke joinstyle="miter"/>
                    <o:lock v:ext="edit" shapetype="f"/>
                  </v:line>
                </v:group>
                <v:group id="Grupo 212" o:spid="_x0000_s1106" style="position:absolute;width:50863;height:44723" coordsize="50863,44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oundrect id="Rectángulo redondeado 16437" o:spid="_x0000_s1107" style="position:absolute;left:3143;top:13716;width:13811;height:7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gY8YA&#10;AADeAAAADwAAAGRycy9kb3ducmV2LnhtbERPS2vCQBC+F/wPywi9NRtjfZC6BhFKelHwgaW3ITsm&#10;odnZkN1q6q/vFgRv8/E9Z5H1phEX6lxtWcEoikEQF1bXXCo4Ht5f5iCcR9bYWCYFv+QgWw6eFphq&#10;e+UdXfa+FCGEXYoKKu/bVEpXVGTQRbYlDtzZdgZ9gF0pdYfXEG4amcTxVBqsOTRU2NK6ouJ7/2MU&#10;JPSV29Om2crJvB+f7Dkf3XafSj0P+9UbCE+9f4jv7g8d5k9fxzP4fyfc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PgY8YAAADeAAAADwAAAAAAAAAAAAAAAACYAgAAZHJz&#10;L2Rvd25yZXYueG1sUEsFBgAAAAAEAAQA9QAAAIsDAAAAAA==&#10;" fillcolor="#7b7b7b [2406]" strokecolor="#ed7d31 [3205]" strokeweight=".5pt">
                    <v:stroke joinstyle="miter"/>
                    <v:path arrowok="t"/>
                    <v:textbox>
                      <w:txbxContent>
                        <w:p w:rsidR="003758C8" w:rsidRDefault="003758C8" w:rsidP="005F57AE">
                          <w:pPr>
                            <w:pStyle w:val="NormalWeb"/>
                            <w:jc w:val="center"/>
                          </w:pPr>
                          <w:r>
                            <w:t>Costo unitario de transporte y distribución</w:t>
                          </w:r>
                        </w:p>
                      </w:txbxContent>
                    </v:textbox>
                  </v:roundrect>
                  <v:group id="Grupo 209" o:spid="_x0000_s1108" style="position:absolute;left:9620;width:41243;height:13716" coordsize="41243,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oundrect id="Rectángulo redondeado 16429" o:spid="_x0000_s1109" style="position:absolute;left:11620;width:15202;height:7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HV8YA&#10;AADeAAAADwAAAGRycy9kb3ducmV2LnhtbERPTWvCQBC9F/wPyxR6qxtTKzZ1FRHEXiwkLZbehuyY&#10;hGZnQ3abRH+9Kwje5vE+Z7EaTC06al1lWcFkHIEgzq2uuFDw/bV9noNwHlljbZkUnMjBajl6WGCi&#10;bc8pdZkvRAhhl6CC0vsmkdLlJRl0Y9sQB+5oW4M+wLaQusU+hJtaxlE0kwYrDg0lNrQpKf/L/o2C&#10;mH539rCvP+XrfHg52ONuck5/lHp6HNbvIDwN/i6+uT90mD+bxm9wfSfc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HV8YAAADeAAAADwAAAAAAAAAAAAAAAACYAgAAZHJz&#10;L2Rvd25yZXYueG1sUEsFBgAAAAAEAAQA9QAAAIsDAAAAAA==&#10;" fillcolor="#7b7b7b [2406]" strokecolor="#ed7d31 [3205]" strokeweight=".5pt">
                      <v:stroke joinstyle="miter"/>
                      <v:path arrowok="t"/>
                      <v:textbox>
                        <w:txbxContent>
                          <w:p w:rsidR="003758C8" w:rsidRDefault="003758C8" w:rsidP="005F57AE">
                            <w:pPr>
                              <w:pStyle w:val="NormalWeb"/>
                              <w:jc w:val="center"/>
                            </w:pPr>
                            <w:r>
                              <w:t>% de pedidos entregados OK</w:t>
                            </w:r>
                          </w:p>
                        </w:txbxContent>
                      </v:textbox>
                    </v:roundrect>
                    <v:group id="Grupo 208" o:spid="_x0000_s1110" style="position:absolute;top:7524;width:41243;height:6192" coordsize="41243,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upo 207" o:spid="_x0000_s1111" style="position:absolute;top:3143;width:41243;height:3048" coordsize="41243,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Conector recto 16433" o:spid="_x0000_s1112" style="position:absolute;flip:y;visibility:visible;mso-wrap-style:square" from="0,0" to="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gQsYAAADeAAAADwAAAGRycy9kb3ducmV2LnhtbERPTWvCQBC9C/6HZQQvUjc1IiG6irQ0&#10;lF6KWmiPY3bMBrOzIbtq2l/fLRS8zeN9zmrT20ZcqfO1YwWP0wQEcel0zZWCj8PLQwbCB2SNjWNS&#10;8E0eNuvhYIW5djfe0XUfKhFD2OeowITQ5lL60pBFP3UtceROrrMYIuwqqTu8xXDbyFmSLKTFmmOD&#10;wZaeDJXn/cUqcPTz/Gkm+j2bH/1XkZ2Kt/RSKDUe9dsliEB9uIv/3a86zl/M0xT+3o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dIELGAAAA3gAAAA8AAAAAAAAA&#10;AAAAAAAAoQIAAGRycy9kb3ducmV2LnhtbFBLBQYAAAAABAAEAPkAAACUAwAAAAA=&#10;" strokecolor="black [3200]" strokeweight="2pt">
                          <v:stroke joinstyle="miter"/>
                          <o:lock v:ext="edit" shapetype="f"/>
                        </v:line>
                        <v:line id="Conector recto 16432" o:spid="_x0000_s1113" style="position:absolute;flip:y;visibility:visible;mso-wrap-style:square" from="41243,0" to="4124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F2cYAAADeAAAADwAAAGRycy9kb3ducmV2LnhtbERPS2vCQBC+F/oflin0UnTjAwnRVUql&#10;QbwUH2CP0+yYDWZnQ3bV6K/vFgre5uN7zmzR2VpcqPWVYwWDfgKCuHC64lLBfvfZS0H4gKyxdkwK&#10;buRhMX9+mmGm3ZU3dNmGUsQQ9hkqMCE0mZS+MGTR911DHLmjay2GCNtS6havMdzWcpgkE2mx4thg&#10;sKEPQ8Vpe7YKHN2XB/Omv9Lxj//O02O+Hp1zpV5fuvcpiEBdeIj/3Ssd50/GoyH8vRNv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RhdnGAAAA3gAAAA8AAAAAAAAA&#10;AAAAAAAAoQIAAGRycy9kb3ducmV2LnhtbFBLBQYAAAAABAAEAPkAAACUAwAAAAA=&#10;" strokecolor="black [3200]" strokeweight="2pt">
                          <v:stroke joinstyle="miter"/>
                          <o:lock v:ext="edit" shapetype="f"/>
                        </v:line>
                        <v:line id="Conector recto 16431" o:spid="_x0000_s1114" style="position:absolute;visibility:visible;mso-wrap-style:square" from="0,0" to="41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ZMQAAADeAAAADwAAAGRycy9kb3ducmV2LnhtbERP22rCQBB9L/Qflin4VjeXojF1lVIR&#10;BKHQtPR5yI7Z1OxsyK4a/74rFHybw7nOcj3aTpxp8K1jBek0AUFcO91yo+D7a/tcgPABWWPnmBRc&#10;ycN69fiwxFK7C3/SuQqNiCHsS1RgQuhLKX1tyKKfup44cgc3WAwRDo3UA15iuO1kliQzabHl2GCw&#10;p3dD9bE6WQVVbrLDz2KeL46YFlmx38w/9K9Sk6fx7RVEoDHcxf/unY7zZy95Crd34g1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8dkxAAAAN4AAAAPAAAAAAAAAAAA&#10;AAAAAKECAABkcnMvZG93bnJldi54bWxQSwUGAAAAAAQABAD5AAAAkgMAAAAA&#10;" strokecolor="black [3200]" strokeweight="2pt">
                          <v:stroke joinstyle="miter"/>
                          <o:lock v:ext="edit" shapetype="f"/>
                        </v:line>
                      </v:group>
                      <v:shape id="Conector recto de flecha 16430" o:spid="_x0000_s1115" type="#_x0000_t32" style="position:absolute;left:19526;width:0;height:6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n/cYAAADeAAAADwAAAGRycy9kb3ducmV2LnhtbESPQWsCMRCF74X+hzAFbzXbKiJbo5S2&#10;gqdC1YPepptxs7qZLEnU7b/vHARvM8yb9943W/S+VReKqQls4GVYgCKugm24NrDdLJ+noFJGttgG&#10;JgN/lGAxf3yYYWnDlX/oss61EhNOJRpwOXel1qly5DENQ0cst0OIHrOssdY24lXMfatfi2KiPTYs&#10;CQ47+nBUndZnb+B75b62NrWYN+P95zHWcYenX2MGT/37G6hMfb6Lb98rK/Un45EACI7Mo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gJ/3GAAAA3gAAAA8AAAAAAAAA&#10;AAAAAAAAoQIAAGRycy9kb3ducmV2LnhtbFBLBQYAAAAABAAEAPkAAACUAwAAAAA=&#10;" strokecolor="black [3200]" strokeweight="2pt">
                        <v:stroke endarrow="open" joinstyle="miter"/>
                        <o:lock v:ext="edit" shapetype="f"/>
                      </v:shape>
                    </v:group>
                  </v:group>
                  <v:roundrect id="Rectángulo redondeado 16443" o:spid="_x0000_s1116" style="position:absolute;left:2571;top:34385;width:13913;height:10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cNMQA&#10;AADeAAAADwAAAGRycy9kb3ducmV2LnhtbERPS2vCQBC+C/6HZQredNM2iKSuoi0lein4AD0O2WkS&#10;zM6G3a2J/94VCt7m43vOfNmbRlzJ+dqygtdJAoK4sLrmUsHx8D2egfABWWNjmRTcyMNyMRzMMdO2&#10;4x1d96EUMYR9hgqqENpMSl9UZNBPbEscuV/rDIYIXSm1wy6Gm0a+JclUGqw5NlTY0mdFxWX/ZxSs&#10;rcu5+9J53mzT0+2yOu/qn41So5d+9QEiUB+e4n/3Rsf50zR9h8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S3DTEAAAA3g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Default="003758C8" w:rsidP="005F57AE">
                          <w:pPr>
                            <w:pStyle w:val="NormalWeb"/>
                            <w:jc w:val="center"/>
                          </w:pPr>
                          <w:r>
                            <w:t>Costo total de la exportación respecto a ventas (si es el caso)</w:t>
                          </w:r>
                        </w:p>
                      </w:txbxContent>
                    </v:textbox>
                  </v:roundrect>
                  <v:roundrect id="Rectángulo redondeado 16600" o:spid="_x0000_s1117" style="position:absolute;left:2667;top:24669;width:13811;height:7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VYscA&#10;AADeAAAADwAAAGRycy9kb3ducmV2LnhtbESPQWvCQBCF74X+h2UKvdVNpQSJrqKVEnspqIV6HLJj&#10;EszOht2tif++cyh4m2HevPe+xWp0nbpSiK1nA6+TDBRx5W3LtYHv48fLDFRMyBY7z2TgRhFWy8eH&#10;BRbWD7yn6yHVSkw4FmigSakvtI5VQw7jxPfEcjv74DDJGmptAw5i7jo9zbJcO2xZEhrs6b2h6nL4&#10;dQY2PpQ8bG1Zdp9vP7fL+rRvv3bGPD+N6zmoRGO6i/+/d1bq53kmAII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ulWLHAAAA3gAAAA8AAAAAAAAAAAAAAAAAmAIAAGRy&#10;cy9kb3ducmV2LnhtbFBLBQYAAAAABAAEAPUAAACMAwAAAAA=&#10;" fillcolor="#ee853d [3029]" strokecolor="#ed7d31 [3205]" strokeweight=".5pt">
                    <v:fill color2="#ec7a2d [3173]" rotate="t" colors="0 #f18c55;.5 #f67b28;1 #e56b17" focus="100%" type="gradient">
                      <o:fill v:ext="view" type="gradientUnscaled"/>
                    </v:fill>
                    <v:stroke joinstyle="miter"/>
                    <v:path arrowok="t"/>
                    <v:textbox>
                      <w:txbxContent>
                        <w:p w:rsidR="003758C8" w:rsidRPr="00C40248" w:rsidRDefault="00C40248" w:rsidP="005F57AE">
                          <w:pPr>
                            <w:pStyle w:val="NormalWeb"/>
                            <w:jc w:val="center"/>
                            <w:rPr>
                              <w:lang w:val="es-MX"/>
                            </w:rPr>
                          </w:pPr>
                          <w:r>
                            <w:rPr>
                              <w:lang w:val="es-MX"/>
                            </w:rPr>
                            <w:t>Unidades transportadas por móvil</w:t>
                          </w:r>
                        </w:p>
                      </w:txbxContent>
                    </v:textbox>
                  </v:roundrect>
                  <v:group id="Grupo 210" o:spid="_x0000_s1118" style="position:absolute;top:17430;width:3143;height:22282" coordsize="3143,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line id="Conector recto 16603" o:spid="_x0000_s1119" style="position:absolute;flip:y;visibility:visible;mso-wrap-style:square" from="0,0" to="0,2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EHsYAAADeAAAADwAAAGRycy9kb3ducmV2LnhtbERPS2vCQBC+F/oflil4KbqxlhCiq5RK&#10;g3gpPsAep9kxG8zOhuyqaX+9Wyh4m4/vObNFbxtxoc7XjhWMRwkI4tLpmisF+93HMAPhA7LGxjEp&#10;+CEPi/njwwxz7a68ocs2VCKGsM9RgQmhzaX0pSGLfuRa4sgdXWcxRNhVUnd4jeG2kS9JkkqLNccG&#10;gy29GypP27NV4Oh3eTDP+jN7/fZfRXYs1pNzodTgqX+bggjUh7v4373ScX6aJhP4eyfe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1hB7GAAAA3gAAAA8AAAAAAAAA&#10;AAAAAAAAoQIAAGRycy9kb3ducmV2LnhtbFBLBQYAAAAABAAEAPkAAACUAwAAAAA=&#10;" strokecolor="black [3200]" strokeweight="2pt">
                      <v:stroke joinstyle="miter"/>
                      <o:lock v:ext="edit" shapetype="f"/>
                    </v:line>
                    <v:shape id="Conector recto de flecha 16602" o:spid="_x0000_s1120" type="#_x0000_t32" style="position:absolute;left:95;top:95;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90nsQAAADeAAAADwAAAGRycy9kb3ducmV2LnhtbERPS2sCMRC+C/6HMIXeNKmURVajiNjH&#10;yaItFG/DZrpZupmsm+iu/vpGEHqbj+8582XvanGmNlSeNTyNFQjiwpuKSw1fny+jKYgQkQ3WnknD&#10;hQIsF8PBHHPjO97ReR9LkUI45KjBxtjkUobCksMw9g1x4n586zAm2JbStNilcFfLiVKZdFhxarDY&#10;0NpS8bs/OQ2bo71+d5fT5kPxFt3r4e3ZS9b68aFfzUBE6uO/+O5+N2l+lqkJ3N5JN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3SexAAAAN4AAAAPAAAAAAAAAAAA&#10;AAAAAKECAABkcnMvZG93bnJldi54bWxQSwUGAAAAAAQABAD5AAAAkgMAAAAA&#10;" strokecolor="black [3200]" strokeweight="2pt">
                      <v:stroke endarrow="open" joinstyle="miter"/>
                      <o:lock v:ext="edit" shapetype="f"/>
                    </v:shape>
                    <v:line id="Conector recto 16601" o:spid="_x0000_s1121" style="position:absolute;flip:x y;visibility:visible;mso-wrap-style:square" from="95,22098" to="2571,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kL8QAAADeAAAADwAAAGRycy9kb3ducmV2LnhtbERPS4vCMBC+L/gfwgheRFNlqVKN4r73&#10;tODj4HFsxqZuMylNqt1/v1kQ9jYf33OW685W4kqNLx0rmIwTEMS50yUXCg77t9EchA/IGivHpOCH&#10;PKxXvYclZtrdeEvXXShEDGGfoQITQp1J6XNDFv3Y1cSRO7vGYoiwKaRu8BbDbSWnSZJKiyXHBoM1&#10;PRvKv3etVXAMef308fj+Ndy2m5eLeZ3Zlk9KDfrdZgEiUBf+xXf3p47z0zSZwN878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qQvxAAAAN4AAAAPAAAAAAAAAAAA&#10;AAAAAKECAABkcnMvZG93bnJldi54bWxQSwUGAAAAAAQABAD5AAAAkgMAAAAA&#10;" strokecolor="black [3200]" strokeweight="2pt">
                      <v:stroke joinstyle="miter"/>
                      <o:lock v:ext="edit" shapetype="f"/>
                    </v:line>
                  </v:group>
                  <v:shape id="Conector recto de flecha 16599" o:spid="_x0000_s1122" type="#_x0000_t32" style="position:absolute;left:9620;top:21336;width:0;height:2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ex8QAAADeAAAADwAAAGRycy9kb3ducmV2LnhtbERPTWsCMRC9F/ofwhS81WyLSl03K2IV&#10;PBWqHupt3IybrZvJkkTd/vumUPA2j/c5xby3rbiSD41jBS/DDARx5XTDtYL9bv38BiJEZI2tY1Lw&#10;QwHm5eNDgbl2N/6k6zbWIoVwyFGBibHLpQyVIYth6DrixJ2ctxgT9LXUHm8p3LbyNcsm0mLDqcFg&#10;R0tD1Xl7sQo+Nma116HFuBsd3r997b/wfFRq8NQvZiAi9fEu/ndvdJo/GU+n8PdOukG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d7HxAAAAN4AAAAPAAAAAAAAAAAA&#10;AAAAAKECAABkcnMvZG93bnJldi54bWxQSwUGAAAAAAQABAD5AAAAkgMAAAAA&#10;" strokecolor="black [3200]" strokeweight="2pt">
                    <v:stroke endarrow="open" joinstyle="miter"/>
                    <o:lock v:ext="edit" shapetype="f"/>
                  </v:shape>
                </v:group>
              </v:group>
            </w:pict>
          </mc:Fallback>
        </mc:AlternateContent>
      </w:r>
      <w:r w:rsidR="005F57AE" w:rsidRPr="003612A8">
        <w:t>Gráfico N° 6</w:t>
      </w:r>
      <w:r w:rsidR="005F57AE">
        <w:t>4</w:t>
      </w:r>
      <w:r w:rsidR="005F57AE" w:rsidRPr="003612A8">
        <w:t>: Indicadores Propuestos del Sub-proceso de Transporte y Distribución</w:t>
      </w:r>
      <w:bookmarkEnd w:id="764"/>
      <w:bookmarkEnd w:id="765"/>
      <w:bookmarkEnd w:id="766"/>
      <w:bookmarkEnd w:id="767"/>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Pr="0048529D" w:rsidRDefault="005F57AE" w:rsidP="005F57AE">
      <w:pPr>
        <w:pStyle w:val="Texto"/>
        <w:rPr>
          <w:sz w:val="16"/>
          <w:szCs w:val="16"/>
        </w:rPr>
      </w:pPr>
      <w:r w:rsidRPr="0048529D">
        <w:rPr>
          <w:sz w:val="16"/>
          <w:szCs w:val="16"/>
        </w:rPr>
        <w:t xml:space="preserve">Fuente: Elaboración Propia </w:t>
      </w:r>
    </w:p>
    <w:p w:rsidR="005F57AE" w:rsidRDefault="005F57AE" w:rsidP="005F57AE">
      <w:pPr>
        <w:pStyle w:val="Texto"/>
        <w:rPr>
          <w:szCs w:val="24"/>
        </w:rPr>
      </w:pPr>
    </w:p>
    <w:p w:rsidR="005F57AE" w:rsidRDefault="005F57AE" w:rsidP="005F57AE">
      <w:pPr>
        <w:pStyle w:val="Texto"/>
        <w:rPr>
          <w:szCs w:val="24"/>
        </w:rPr>
      </w:pPr>
      <w:r>
        <w:rPr>
          <w:szCs w:val="24"/>
        </w:rPr>
        <w:t>Asimismo, al igual que los procesos anteriores se mostrará el diagrama SIPOC del sub-proceso de transporte y distribución</w:t>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sectPr w:rsidR="005F57AE">
          <w:pgSz w:w="11906" w:h="16838"/>
          <w:pgMar w:top="1418" w:right="1701" w:bottom="1418" w:left="1701" w:header="709" w:footer="709" w:gutter="0"/>
          <w:cols w:space="720"/>
        </w:sectPr>
      </w:pPr>
    </w:p>
    <w:p w:rsidR="005F57AE" w:rsidRPr="003612A8" w:rsidRDefault="00D173AE" w:rsidP="003758C8">
      <w:pPr>
        <w:pStyle w:val="Figura"/>
        <w:sectPr w:rsidR="005F57AE" w:rsidRPr="003612A8">
          <w:pgSz w:w="16838" w:h="11906" w:orient="landscape"/>
          <w:pgMar w:top="1701" w:right="1418" w:bottom="1701" w:left="1418" w:header="708" w:footer="708" w:gutter="0"/>
          <w:cols w:space="720"/>
        </w:sectPr>
      </w:pPr>
      <w:bookmarkStart w:id="768" w:name="_Toc371969041"/>
      <w:bookmarkStart w:id="769" w:name="_Toc371970851"/>
      <w:bookmarkStart w:id="770" w:name="_Toc429005624"/>
      <w:bookmarkStart w:id="771" w:name="_Toc429007542"/>
      <w:r>
        <w:rPr>
          <w:noProof/>
          <w:lang w:eastAsia="en-US"/>
        </w:rPr>
        <w:lastRenderedPageBreak/>
        <w:pict>
          <v:shape id="_x0000_s1037" type="#_x0000_t75" style="position:absolute;left:0;text-align:left;margin-left:-22.65pt;margin-top:36.3pt;width:728.75pt;height:401.65pt;z-index:251823104;mso-position-horizontal-relative:text;mso-position-vertical-relative:text" stroked="t" strokecolor="black [3213]">
            <v:imagedata r:id="rId98" o:title=""/>
            <w10:wrap type="square"/>
          </v:shape>
        </w:pict>
      </w:r>
      <w:r w:rsidR="005F57AE" w:rsidRPr="003612A8">
        <w:rPr>
          <w:lang w:val="es-ES"/>
        </w:rPr>
        <w:t>Gráfico N° 6</w:t>
      </w:r>
      <w:r w:rsidR="005F57AE">
        <w:rPr>
          <w:lang w:val="es-ES"/>
        </w:rPr>
        <w:t>5</w:t>
      </w:r>
      <w:r w:rsidR="005F57AE" w:rsidRPr="003612A8">
        <w:rPr>
          <w:lang w:val="es-ES"/>
        </w:rPr>
        <w:t>: Diagrama SIPOC del subproceso  de Transporte y Distribución</w:t>
      </w:r>
      <w:bookmarkEnd w:id="768"/>
      <w:bookmarkEnd w:id="769"/>
      <w:bookmarkEnd w:id="770"/>
      <w:bookmarkEnd w:id="771"/>
    </w:p>
    <w:p w:rsidR="005F57AE" w:rsidRPr="00225894" w:rsidRDefault="00B00401" w:rsidP="00147E2C">
      <w:pPr>
        <w:pStyle w:val="Figura"/>
      </w:pPr>
      <w:bookmarkStart w:id="772" w:name="_Toc429007543"/>
      <w:r>
        <w:rPr>
          <w:noProof/>
          <w:lang w:eastAsia="es-PE"/>
        </w:rPr>
        <w:lastRenderedPageBreak/>
        <w:drawing>
          <wp:anchor distT="0" distB="0" distL="114300" distR="114300" simplePos="0" relativeHeight="251642880" behindDoc="0" locked="0" layoutInCell="1" allowOverlap="1" wp14:anchorId="32F3D4D0" wp14:editId="4F37F6D2">
            <wp:simplePos x="0" y="0"/>
            <wp:positionH relativeFrom="column">
              <wp:posOffset>-395605</wp:posOffset>
            </wp:positionH>
            <wp:positionV relativeFrom="paragraph">
              <wp:posOffset>475615</wp:posOffset>
            </wp:positionV>
            <wp:extent cx="6394450" cy="6896100"/>
            <wp:effectExtent l="0" t="0" r="6350" b="0"/>
            <wp:wrapSquare wrapText="bothSides"/>
            <wp:docPr id="16594" name="Imagen 1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94450" cy="6896100"/>
                    </a:xfrm>
                    <a:prstGeom prst="rect">
                      <a:avLst/>
                    </a:prstGeom>
                    <a:noFill/>
                  </pic:spPr>
                </pic:pic>
              </a:graphicData>
            </a:graphic>
            <wp14:sizeRelH relativeFrom="page">
              <wp14:pctWidth>0</wp14:pctWidth>
            </wp14:sizeRelH>
            <wp14:sizeRelV relativeFrom="page">
              <wp14:pctHeight>0</wp14:pctHeight>
            </wp14:sizeRelV>
          </wp:anchor>
        </w:drawing>
      </w:r>
      <w:r w:rsidR="005F57AE" w:rsidRPr="00225894">
        <w:t>Tabla N°8: Indicadores Propuestos para el Sub-proceso de Transporte y Distribución</w:t>
      </w:r>
      <w:bookmarkEnd w:id="772"/>
    </w:p>
    <w:p w:rsidR="005F57AE" w:rsidRDefault="005F57AE" w:rsidP="005F57AE">
      <w:pPr>
        <w:pStyle w:val="Texto"/>
      </w:pP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Pr>
          <w:noProof/>
          <w:lang w:eastAsia="es-PE"/>
        </w:rPr>
        <w:t xml:space="preserve"> </w:t>
      </w:r>
    </w:p>
    <w:p w:rsidR="005F57AE" w:rsidRDefault="005F57AE" w:rsidP="005F57AE">
      <w:pPr>
        <w:pStyle w:val="Texto"/>
      </w:pPr>
    </w:p>
    <w:p w:rsidR="005F57AE" w:rsidRDefault="005F57AE" w:rsidP="005F57AE">
      <w:pPr>
        <w:pStyle w:val="Texto"/>
      </w:pPr>
    </w:p>
    <w:p w:rsidR="005F57AE" w:rsidRDefault="005F57AE" w:rsidP="005F57AE">
      <w:pPr>
        <w:pStyle w:val="Texto"/>
      </w:pPr>
      <w:r>
        <w:rPr>
          <w:noProof/>
          <w:lang w:eastAsia="es-PE"/>
        </w:rPr>
        <w:lastRenderedPageBreak/>
        <w:drawing>
          <wp:anchor distT="0" distB="0" distL="114300" distR="114300" simplePos="0" relativeHeight="251643904" behindDoc="0" locked="0" layoutInCell="1" allowOverlap="1" wp14:anchorId="3104A62A" wp14:editId="1A6764DD">
            <wp:simplePos x="0" y="0"/>
            <wp:positionH relativeFrom="column">
              <wp:posOffset>-572514</wp:posOffset>
            </wp:positionH>
            <wp:positionV relativeFrom="paragraph">
              <wp:posOffset>9006</wp:posOffset>
            </wp:positionV>
            <wp:extent cx="6618605" cy="7745095"/>
            <wp:effectExtent l="0" t="0" r="0" b="8255"/>
            <wp:wrapSquare wrapText="bothSides"/>
            <wp:docPr id="16593" name="Imagen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18605" cy="7745095"/>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Pr>
          <w:noProof/>
          <w:lang w:eastAsia="es-PE"/>
        </w:rPr>
        <w:t xml:space="preserve"> </w:t>
      </w:r>
    </w:p>
    <w:p w:rsidR="005F57AE" w:rsidRDefault="005F57AE" w:rsidP="005F57AE">
      <w:pPr>
        <w:pStyle w:val="Texto"/>
      </w:pPr>
    </w:p>
    <w:p w:rsidR="005F57AE" w:rsidRDefault="005F57AE" w:rsidP="005F57AE">
      <w:pPr>
        <w:pStyle w:val="Texto"/>
      </w:pPr>
      <w:r>
        <w:rPr>
          <w:noProof/>
          <w:lang w:eastAsia="es-PE"/>
        </w:rPr>
        <w:lastRenderedPageBreak/>
        <w:drawing>
          <wp:anchor distT="0" distB="0" distL="114300" distR="114300" simplePos="0" relativeHeight="251644928" behindDoc="0" locked="0" layoutInCell="1" allowOverlap="1" wp14:anchorId="0B953054" wp14:editId="756BC946">
            <wp:simplePos x="0" y="0"/>
            <wp:positionH relativeFrom="margin">
              <wp:align>center</wp:align>
            </wp:positionH>
            <wp:positionV relativeFrom="paragraph">
              <wp:posOffset>4445</wp:posOffset>
            </wp:positionV>
            <wp:extent cx="6238875" cy="8590915"/>
            <wp:effectExtent l="0" t="0" r="9525" b="635"/>
            <wp:wrapSquare wrapText="bothSides"/>
            <wp:docPr id="16592" name="Imagen 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38875" cy="8590915"/>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Pr>
          <w:noProof/>
          <w:lang w:eastAsia="es-PE"/>
        </w:rPr>
        <w:t xml:space="preserve"> </w:t>
      </w:r>
      <w:r>
        <w:tab/>
      </w:r>
      <w:r>
        <w:tab/>
      </w:r>
    </w:p>
    <w:p w:rsidR="005F57AE" w:rsidRDefault="005F57AE" w:rsidP="005F57AE">
      <w:pPr>
        <w:pStyle w:val="Texto"/>
      </w:pPr>
      <w:r>
        <w:rPr>
          <w:noProof/>
          <w:lang w:eastAsia="es-PE"/>
        </w:rPr>
        <w:lastRenderedPageBreak/>
        <w:drawing>
          <wp:anchor distT="0" distB="0" distL="114300" distR="114300" simplePos="0" relativeHeight="251645952" behindDoc="0" locked="0" layoutInCell="1" allowOverlap="1" wp14:anchorId="43157C90" wp14:editId="2A587D26">
            <wp:simplePos x="0" y="0"/>
            <wp:positionH relativeFrom="margin">
              <wp:posOffset>-603885</wp:posOffset>
            </wp:positionH>
            <wp:positionV relativeFrom="paragraph">
              <wp:posOffset>4445</wp:posOffset>
            </wp:positionV>
            <wp:extent cx="6508115" cy="8572500"/>
            <wp:effectExtent l="0" t="0" r="6985" b="0"/>
            <wp:wrapSquare wrapText="bothSides"/>
            <wp:docPr id="16591" name="Imagen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08115" cy="8572500"/>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p>
    <w:p w:rsidR="005F57AE" w:rsidRDefault="005F57AE" w:rsidP="005F57AE">
      <w:pPr>
        <w:pStyle w:val="Texto"/>
      </w:pPr>
      <w:r w:rsidRPr="001D18DC">
        <w:rPr>
          <w:sz w:val="16"/>
          <w:szCs w:val="16"/>
        </w:rPr>
        <w:lastRenderedPageBreak/>
        <w:t xml:space="preserve">*Los tiempos de medición y el objetivo de cada indicador son referenciales, estos se adecuarán de acuerdo a las condiciones de las </w:t>
      </w:r>
      <w:proofErr w:type="spellStart"/>
      <w:r w:rsidRPr="001D18DC">
        <w:rPr>
          <w:sz w:val="16"/>
          <w:szCs w:val="16"/>
        </w:rPr>
        <w:t>MyPES</w:t>
      </w:r>
      <w:proofErr w:type="spellEnd"/>
      <w:r>
        <w:rPr>
          <w:noProof/>
          <w:lang w:eastAsia="es-PE"/>
        </w:rPr>
        <w:t xml:space="preserve"> </w:t>
      </w:r>
      <w:r>
        <w:rPr>
          <w:noProof/>
          <w:lang w:eastAsia="es-PE"/>
        </w:rPr>
        <w:drawing>
          <wp:anchor distT="0" distB="0" distL="114300" distR="114300" simplePos="0" relativeHeight="251805696" behindDoc="0" locked="0" layoutInCell="1" allowOverlap="1" wp14:anchorId="1FC5F6AB" wp14:editId="0894CC20">
            <wp:simplePos x="0" y="0"/>
            <wp:positionH relativeFrom="column">
              <wp:posOffset>-548326</wp:posOffset>
            </wp:positionH>
            <wp:positionV relativeFrom="paragraph">
              <wp:posOffset>-225144</wp:posOffset>
            </wp:positionV>
            <wp:extent cx="6481445" cy="8498205"/>
            <wp:effectExtent l="0" t="0" r="0" b="0"/>
            <wp:wrapSquare wrapText="bothSides"/>
            <wp:docPr id="16588" name="Imagen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81445" cy="8498205"/>
                    </a:xfrm>
                    <a:prstGeom prst="rect">
                      <a:avLst/>
                    </a:prstGeom>
                    <a:noFill/>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r w:rsidRPr="001D18DC">
        <w:rPr>
          <w:sz w:val="16"/>
          <w:szCs w:val="16"/>
        </w:rPr>
        <w:lastRenderedPageBreak/>
        <w:t xml:space="preserve">*Los tiempos de medición y el objetivo de cada indicador son referenciales, estos se adecuarán de acuerdo a las condiciones de las </w:t>
      </w:r>
      <w:proofErr w:type="spellStart"/>
      <w:r w:rsidRPr="001D18DC">
        <w:rPr>
          <w:sz w:val="16"/>
          <w:szCs w:val="16"/>
        </w:rPr>
        <w:t>MyPES</w:t>
      </w:r>
      <w:proofErr w:type="spellEnd"/>
      <w:r>
        <w:rPr>
          <w:noProof/>
          <w:lang w:eastAsia="es-PE"/>
        </w:rPr>
        <w:t xml:space="preserve"> </w:t>
      </w:r>
      <w:r>
        <w:rPr>
          <w:noProof/>
          <w:lang w:eastAsia="es-PE"/>
        </w:rPr>
        <w:drawing>
          <wp:anchor distT="0" distB="0" distL="114300" distR="114300" simplePos="0" relativeHeight="251802624" behindDoc="0" locked="0" layoutInCell="1" allowOverlap="1" wp14:anchorId="4F679E79" wp14:editId="5537604C">
            <wp:simplePos x="0" y="0"/>
            <wp:positionH relativeFrom="column">
              <wp:posOffset>-514111</wp:posOffset>
            </wp:positionH>
            <wp:positionV relativeFrom="paragraph">
              <wp:posOffset>-248895</wp:posOffset>
            </wp:positionV>
            <wp:extent cx="6400800" cy="8444230"/>
            <wp:effectExtent l="0" t="0" r="0" b="0"/>
            <wp:wrapSquare wrapText="bothSides"/>
            <wp:docPr id="16587" name="Imagen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8444230"/>
                    </a:xfrm>
                    <a:prstGeom prst="rect">
                      <a:avLst/>
                    </a:prstGeom>
                    <a:noFill/>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r>
        <w:rPr>
          <w:noProof/>
          <w:lang w:eastAsia="es-PE"/>
        </w:rPr>
        <w:lastRenderedPageBreak/>
        <w:drawing>
          <wp:anchor distT="0" distB="0" distL="114300" distR="114300" simplePos="0" relativeHeight="251803648" behindDoc="0" locked="0" layoutInCell="1" allowOverlap="1" wp14:anchorId="4876235E" wp14:editId="7737AC3B">
            <wp:simplePos x="0" y="0"/>
            <wp:positionH relativeFrom="column">
              <wp:posOffset>-373380</wp:posOffset>
            </wp:positionH>
            <wp:positionV relativeFrom="paragraph">
              <wp:posOffset>0</wp:posOffset>
            </wp:positionV>
            <wp:extent cx="6158230" cy="8087360"/>
            <wp:effectExtent l="0" t="0" r="0" b="8890"/>
            <wp:wrapSquare wrapText="bothSides"/>
            <wp:docPr id="16586" name="Imagen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89"/>
                    <pic:cNvPicPr>
                      <a:picLocks noChangeAspect="1" noChangeArrowheads="1"/>
                    </pic:cNvPicPr>
                  </pic:nvPicPr>
                  <pic:blipFill>
                    <a:blip r:embed="rId105">
                      <a:extLst>
                        <a:ext uri="{28A0092B-C50C-407E-A947-70E740481C1C}">
                          <a14:useLocalDpi xmlns:a14="http://schemas.microsoft.com/office/drawing/2010/main" val="0"/>
                        </a:ext>
                      </a:extLst>
                    </a:blip>
                    <a:srcRect r="20750"/>
                    <a:stretch>
                      <a:fillRect/>
                    </a:stretch>
                  </pic:blipFill>
                  <pic:spPr bwMode="auto">
                    <a:xfrm>
                      <a:off x="0" y="0"/>
                      <a:ext cx="6158230" cy="8087360"/>
                    </a:xfrm>
                    <a:prstGeom prst="rect">
                      <a:avLst/>
                    </a:prstGeom>
                    <a:noFill/>
                  </pic:spPr>
                </pic:pic>
              </a:graphicData>
            </a:graphic>
            <wp14:sizeRelH relativeFrom="page">
              <wp14:pctWidth>0</wp14:pctWidth>
            </wp14:sizeRelH>
            <wp14:sizeRelV relativeFrom="page">
              <wp14:pctHeight>0</wp14:pctHeight>
            </wp14:sizeRelV>
          </wp:anchor>
        </w:drawing>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r>
        <w:rPr>
          <w:noProof/>
          <w:lang w:eastAsia="es-PE"/>
        </w:rPr>
        <w:t xml:space="preserve"> </w:t>
      </w:r>
    </w:p>
    <w:p w:rsidR="005F57AE" w:rsidRDefault="005F57AE" w:rsidP="005F57AE">
      <w:pPr>
        <w:pStyle w:val="Texto"/>
      </w:pPr>
    </w:p>
    <w:p w:rsidR="005F57AE" w:rsidRDefault="005F57AE" w:rsidP="005F57AE">
      <w:pPr>
        <w:pStyle w:val="Texto"/>
      </w:pPr>
      <w:r>
        <w:rPr>
          <w:noProof/>
          <w:lang w:eastAsia="es-PE"/>
        </w:rPr>
        <w:lastRenderedPageBreak/>
        <w:drawing>
          <wp:anchor distT="0" distB="0" distL="114300" distR="114300" simplePos="0" relativeHeight="251804672" behindDoc="0" locked="0" layoutInCell="1" allowOverlap="1" wp14:anchorId="2DD74088" wp14:editId="35D366DE">
            <wp:simplePos x="0" y="0"/>
            <wp:positionH relativeFrom="column">
              <wp:posOffset>-613220</wp:posOffset>
            </wp:positionH>
            <wp:positionV relativeFrom="paragraph">
              <wp:posOffset>-4206</wp:posOffset>
            </wp:positionV>
            <wp:extent cx="6748780" cy="8054975"/>
            <wp:effectExtent l="0" t="0" r="0" b="3175"/>
            <wp:wrapSquare wrapText="bothSides"/>
            <wp:docPr id="16585" name="Imagen 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48780" cy="80549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1D18DC">
        <w:rPr>
          <w:sz w:val="16"/>
          <w:szCs w:val="16"/>
        </w:rPr>
        <w:t xml:space="preserve">*Los tiempos de medición y el objetivo de cada indicador son referenciales, estos se adecuarán de acuerdo a las condiciones de las </w:t>
      </w:r>
      <w:proofErr w:type="spellStart"/>
      <w:r w:rsidRPr="001D18DC">
        <w:rPr>
          <w:sz w:val="16"/>
          <w:szCs w:val="16"/>
        </w:rPr>
        <w:t>MyPES</w:t>
      </w:r>
      <w:proofErr w:type="spellEnd"/>
    </w:p>
    <w:p w:rsidR="005F57AE" w:rsidRDefault="005F57AE" w:rsidP="005F57AE">
      <w:pPr>
        <w:pStyle w:val="Texto"/>
      </w:pPr>
    </w:p>
    <w:p w:rsidR="005F57AE" w:rsidRDefault="005F57AE" w:rsidP="00E46E97">
      <w:pPr>
        <w:pStyle w:val="Ttulo2"/>
      </w:pPr>
      <w:bookmarkStart w:id="773" w:name="_Toc365830669"/>
      <w:bookmarkStart w:id="774" w:name="_Toc371969042"/>
      <w:bookmarkStart w:id="775" w:name="_Toc371969939"/>
      <w:bookmarkStart w:id="776" w:name="_Toc371970853"/>
      <w:bookmarkStart w:id="777" w:name="_Toc428834091"/>
      <w:r>
        <w:lastRenderedPageBreak/>
        <w:t xml:space="preserve">3.4 Balance </w:t>
      </w:r>
      <w:proofErr w:type="spellStart"/>
      <w:r>
        <w:t>Scorecard</w:t>
      </w:r>
      <w:proofErr w:type="spellEnd"/>
      <w:r>
        <w:t xml:space="preserve"> del Proceso de Gestión Logística</w:t>
      </w:r>
      <w:bookmarkEnd w:id="773"/>
      <w:bookmarkEnd w:id="774"/>
      <w:bookmarkEnd w:id="775"/>
      <w:bookmarkEnd w:id="776"/>
      <w:bookmarkEnd w:id="777"/>
    </w:p>
    <w:p w:rsidR="005F57AE" w:rsidRDefault="005F57AE" w:rsidP="00E46E97">
      <w:pPr>
        <w:pStyle w:val="Ttulo2"/>
      </w:pPr>
      <w:bookmarkStart w:id="778" w:name="_Toc428834092"/>
      <w:r>
        <w:t>Identificación de la misión, visión y valores del proceso de la gestión logística</w:t>
      </w:r>
      <w:bookmarkEnd w:id="778"/>
      <w:r>
        <w:t xml:space="preserve"> </w:t>
      </w:r>
    </w:p>
    <w:p w:rsidR="005F57AE" w:rsidRDefault="005F57AE" w:rsidP="005F57AE">
      <w:pPr>
        <w:pStyle w:val="Texto"/>
        <w:rPr>
          <w:szCs w:val="24"/>
        </w:rPr>
      </w:pPr>
      <w:r>
        <w:rPr>
          <w:szCs w:val="24"/>
        </w:rPr>
        <w:t xml:space="preserve">Como ya se mencionó antes el proceso logístico brinda soporte a los demás procesos para que logren cumplir sus objetivos y se mantengan siempre funcionando. Ante ello, la aplicación de la herramienta Balance </w:t>
      </w:r>
      <w:proofErr w:type="spellStart"/>
      <w:r>
        <w:rPr>
          <w:szCs w:val="24"/>
        </w:rPr>
        <w:t>Scorecard</w:t>
      </w:r>
      <w:proofErr w:type="spellEnd"/>
      <w:r>
        <w:rPr>
          <w:szCs w:val="24"/>
        </w:rPr>
        <w:t xml:space="preserve">  la cual permite la implementación de estrategias en una empresa, en este caso se aplicará al proceso en estudio, con la cual podemos orientar las estrategias planteadas en los subprocesos de  logística en la asociación de MYPES de calzado en una acción que permita mejorar los objetivos y metas gerenciales, tomando a la asociación como una gran empresa.</w:t>
      </w:r>
    </w:p>
    <w:p w:rsidR="005F57AE" w:rsidRDefault="005F57AE" w:rsidP="005F57AE">
      <w:pPr>
        <w:pStyle w:val="Texto"/>
        <w:rPr>
          <w:szCs w:val="24"/>
        </w:rPr>
      </w:pPr>
      <w:r>
        <w:rPr>
          <w:szCs w:val="24"/>
        </w:rPr>
        <w:t>Es así que se propone la siguiente misión, visión y valores del proceso en estudio dentro de una asociación de MYPES de calzado:</w:t>
      </w:r>
    </w:p>
    <w:p w:rsidR="005F57AE" w:rsidRDefault="005F57AE" w:rsidP="00806AE1">
      <w:pPr>
        <w:pStyle w:val="ListaVin1"/>
      </w:pPr>
      <w:r>
        <w:t xml:space="preserve">Misión:  </w:t>
      </w:r>
    </w:p>
    <w:p w:rsidR="005F57AE" w:rsidRDefault="005F57AE" w:rsidP="005F57AE">
      <w:pPr>
        <w:pStyle w:val="Texto"/>
        <w:rPr>
          <w:szCs w:val="24"/>
        </w:rPr>
      </w:pPr>
      <w:r>
        <w:rPr>
          <w:szCs w:val="24"/>
        </w:rPr>
        <w:t xml:space="preserve">La gestión logística tiene como misión brindar el soporte adecuado a la cadena productiva de la asociación, cumpliendo con la adecuada adquisición de materiales, los cuales deben estar alineados a las normas técnicas planteadas y a los requerimientos de calidad que necesite el sistema productivo de la asociación. Por otro lado, el adecuado almacenamiento del mismo, garantizando la seguridad necesaria para conservar las materias primas y/o productos terminados así como también el correcto manejo de los inventarios para reducir costos. Asimismo brindar una distribución y efectiva, tanto de materiales como de productos terminados, garantizando un cumplimiento de entrega según lo pactado con el cliente sin perjudicar la calidad de los productos terminados en su respectivo traslado. Es así que  a través de todo eso se desarrollará una eficiente cadena de suministro contribuyendo a la mejora de los procesos logístico de cada grupo de </w:t>
      </w:r>
      <w:proofErr w:type="spellStart"/>
      <w:r>
        <w:rPr>
          <w:szCs w:val="24"/>
        </w:rPr>
        <w:t>MyPE</w:t>
      </w:r>
      <w:proofErr w:type="spellEnd"/>
      <w:r>
        <w:rPr>
          <w:szCs w:val="24"/>
        </w:rPr>
        <w:t xml:space="preserve">. </w:t>
      </w:r>
    </w:p>
    <w:p w:rsidR="005F57AE" w:rsidRDefault="005F57AE" w:rsidP="00806AE1">
      <w:pPr>
        <w:pStyle w:val="ListaVin1"/>
      </w:pPr>
      <w:r>
        <w:t>Visión:</w:t>
      </w:r>
    </w:p>
    <w:p w:rsidR="005F57AE" w:rsidRDefault="005F57AE" w:rsidP="005F57AE">
      <w:pPr>
        <w:pStyle w:val="Texto"/>
        <w:rPr>
          <w:szCs w:val="24"/>
        </w:rPr>
      </w:pPr>
      <w:r>
        <w:rPr>
          <w:szCs w:val="24"/>
        </w:rPr>
        <w:t>Ser una Asociación de MYPES de calzado con un proceso de gestión logístico efectivo que logre cumplir las expectativas de pedidos de gran volumen, sea para el mercado nacional, como para el internacional dejando satisfechos a sus clientes con la rápida entrega y calidad de los mismos.</w:t>
      </w:r>
    </w:p>
    <w:p w:rsidR="005F57AE" w:rsidRDefault="005F57AE" w:rsidP="00806AE1">
      <w:pPr>
        <w:pStyle w:val="ListaVin1"/>
      </w:pPr>
      <w:r>
        <w:lastRenderedPageBreak/>
        <w:t>Valores:</w:t>
      </w:r>
    </w:p>
    <w:p w:rsidR="005F57AE" w:rsidRDefault="005F57AE" w:rsidP="005F57AE">
      <w:pPr>
        <w:pStyle w:val="Texto"/>
        <w:rPr>
          <w:szCs w:val="24"/>
        </w:rPr>
      </w:pPr>
      <w:r>
        <w:rPr>
          <w:szCs w:val="24"/>
        </w:rPr>
        <w:t>Como valores a fomentar se tendrán los siguientes:</w:t>
      </w:r>
    </w:p>
    <w:p w:rsidR="005F57AE" w:rsidRDefault="005F57AE" w:rsidP="00806AE1">
      <w:pPr>
        <w:pStyle w:val="Texto"/>
        <w:numPr>
          <w:ilvl w:val="0"/>
          <w:numId w:val="14"/>
        </w:numPr>
        <w:rPr>
          <w:szCs w:val="24"/>
        </w:rPr>
      </w:pPr>
      <w:r>
        <w:rPr>
          <w:szCs w:val="24"/>
        </w:rPr>
        <w:t>Trabajo en Equipo</w:t>
      </w:r>
    </w:p>
    <w:p w:rsidR="005F57AE" w:rsidRDefault="005F57AE" w:rsidP="00806AE1">
      <w:pPr>
        <w:pStyle w:val="Texto"/>
        <w:numPr>
          <w:ilvl w:val="0"/>
          <w:numId w:val="14"/>
        </w:numPr>
        <w:rPr>
          <w:szCs w:val="24"/>
        </w:rPr>
      </w:pPr>
      <w:r>
        <w:rPr>
          <w:szCs w:val="24"/>
        </w:rPr>
        <w:t>Responsabilidad</w:t>
      </w:r>
    </w:p>
    <w:p w:rsidR="005F57AE" w:rsidRDefault="005F57AE" w:rsidP="00806AE1">
      <w:pPr>
        <w:pStyle w:val="Texto"/>
        <w:numPr>
          <w:ilvl w:val="0"/>
          <w:numId w:val="14"/>
        </w:numPr>
        <w:rPr>
          <w:szCs w:val="24"/>
        </w:rPr>
      </w:pPr>
      <w:r>
        <w:rPr>
          <w:szCs w:val="24"/>
        </w:rPr>
        <w:t>Pro actividad</w:t>
      </w:r>
    </w:p>
    <w:p w:rsidR="005F57AE" w:rsidRDefault="005F57AE" w:rsidP="005F57AE">
      <w:pPr>
        <w:pStyle w:val="Texto"/>
        <w:rPr>
          <w:szCs w:val="24"/>
        </w:rPr>
      </w:pPr>
      <w:r>
        <w:rPr>
          <w:szCs w:val="24"/>
        </w:rPr>
        <w:t>Valores con los cuales se garantizará la adecuada atención al cliente, y como parte del proceso contribuir a su mejora continua para lograr las metas establecidas dentro de la asociación, a través del compromiso de cada empleado de la asociación.</w:t>
      </w:r>
    </w:p>
    <w:p w:rsidR="00076B9C" w:rsidRDefault="00076B9C" w:rsidP="005F57AE">
      <w:pPr>
        <w:pStyle w:val="Texto"/>
        <w:rPr>
          <w:szCs w:val="24"/>
        </w:rPr>
      </w:pPr>
    </w:p>
    <w:p w:rsidR="005F57AE" w:rsidRDefault="005F57AE" w:rsidP="00E46E97">
      <w:pPr>
        <w:pStyle w:val="Ttulo3"/>
      </w:pPr>
      <w:bookmarkStart w:id="779" w:name="_Toc365830670"/>
      <w:bookmarkStart w:id="780" w:name="_Toc371969043"/>
      <w:bookmarkStart w:id="781" w:name="_Toc371969940"/>
      <w:bookmarkStart w:id="782" w:name="_Toc371970854"/>
      <w:bookmarkStart w:id="783" w:name="_Toc428834093"/>
      <w:r>
        <w:t>3.4.1Perspectivas de la misión para el proceso de Gestión Logística</w:t>
      </w:r>
      <w:bookmarkEnd w:id="779"/>
      <w:bookmarkEnd w:id="780"/>
      <w:bookmarkEnd w:id="781"/>
      <w:bookmarkEnd w:id="782"/>
      <w:bookmarkEnd w:id="783"/>
    </w:p>
    <w:p w:rsidR="005F57AE" w:rsidRDefault="005F57AE" w:rsidP="005F57AE">
      <w:pPr>
        <w:pStyle w:val="Texto"/>
        <w:rPr>
          <w:szCs w:val="24"/>
        </w:rPr>
      </w:pPr>
      <w:r>
        <w:rPr>
          <w:szCs w:val="24"/>
        </w:rPr>
        <w:t xml:space="preserve"> Dentro del cuadro de comando integral se toman 4 perspectivas clásicas, las cuales son el soporte para el cumplimiento de la misión, pues son aquellas alternativas que ayudan a la creación de valor y brindan a la organización, en este caso la asociación, las medidas necesarias para poder cumplir con los objetivos trazados.</w:t>
      </w:r>
    </w:p>
    <w:p w:rsidR="005F57AE" w:rsidRDefault="005F57AE" w:rsidP="005F57AE">
      <w:pPr>
        <w:pStyle w:val="Texto"/>
        <w:rPr>
          <w:szCs w:val="24"/>
        </w:rPr>
      </w:pPr>
      <w:r>
        <w:rPr>
          <w:szCs w:val="24"/>
        </w:rPr>
        <w:t xml:space="preserve">Es así que las perspectivas  establecidas en el Balance </w:t>
      </w:r>
      <w:proofErr w:type="spellStart"/>
      <w:r>
        <w:rPr>
          <w:szCs w:val="24"/>
        </w:rPr>
        <w:t>Scorecard</w:t>
      </w:r>
      <w:proofErr w:type="spellEnd"/>
      <w:r>
        <w:rPr>
          <w:szCs w:val="24"/>
        </w:rPr>
        <w:t xml:space="preserve"> son:</w:t>
      </w:r>
    </w:p>
    <w:p w:rsidR="005F57AE" w:rsidRDefault="005F57AE" w:rsidP="005F57AE">
      <w:pPr>
        <w:pStyle w:val="Texto"/>
        <w:rPr>
          <w:szCs w:val="24"/>
        </w:rPr>
      </w:pPr>
      <w:r>
        <w:rPr>
          <w:szCs w:val="24"/>
        </w:rPr>
        <w:t>-Perspectiva Financiera</w:t>
      </w:r>
      <w:r>
        <w:rPr>
          <w:szCs w:val="24"/>
        </w:rPr>
        <w:tab/>
      </w:r>
      <w:r>
        <w:rPr>
          <w:szCs w:val="24"/>
        </w:rPr>
        <w:tab/>
        <w:t>-Perspectiva de Aprendizaje y crecimiento</w:t>
      </w:r>
    </w:p>
    <w:p w:rsidR="00B00401" w:rsidRDefault="005F57AE" w:rsidP="005F57AE">
      <w:pPr>
        <w:pStyle w:val="Texto"/>
        <w:rPr>
          <w:szCs w:val="24"/>
        </w:rPr>
      </w:pPr>
      <w:r>
        <w:rPr>
          <w:szCs w:val="24"/>
        </w:rPr>
        <w:t xml:space="preserve">-Perspectiva  del cliente </w:t>
      </w:r>
      <w:r>
        <w:rPr>
          <w:szCs w:val="24"/>
        </w:rPr>
        <w:tab/>
      </w:r>
      <w:r>
        <w:rPr>
          <w:szCs w:val="24"/>
        </w:rPr>
        <w:tab/>
        <w:t>- Perspectiva de procesos internos</w:t>
      </w:r>
    </w:p>
    <w:p w:rsidR="00B00401" w:rsidRDefault="00B00401" w:rsidP="00B00401">
      <w:pPr>
        <w:pStyle w:val="Texto"/>
        <w:rPr>
          <w:szCs w:val="24"/>
        </w:rPr>
      </w:pPr>
      <w:r>
        <w:rPr>
          <w:szCs w:val="24"/>
        </w:rPr>
        <w:t xml:space="preserve">Para ello se realizará un análisis causa-efecto sobre cada uno de ellos, respecto al proceso de gestión logística: </w:t>
      </w:r>
    </w:p>
    <w:p w:rsidR="00B00401" w:rsidRDefault="00B00401" w:rsidP="00B00401"/>
    <w:p w:rsidR="00B00401" w:rsidRDefault="00B00401" w:rsidP="00B00401"/>
    <w:p w:rsidR="005F57AE" w:rsidRPr="00B00401" w:rsidRDefault="005F57AE" w:rsidP="00B00401">
      <w:pPr>
        <w:sectPr w:rsidR="005F57AE" w:rsidRPr="00B00401">
          <w:pgSz w:w="11906" w:h="16838"/>
          <w:pgMar w:top="1418" w:right="1701" w:bottom="1418" w:left="1701" w:header="709" w:footer="709" w:gutter="0"/>
          <w:cols w:space="720"/>
        </w:sectPr>
      </w:pPr>
    </w:p>
    <w:bookmarkStart w:id="784" w:name="_Toc371969044"/>
    <w:bookmarkStart w:id="785" w:name="_Toc371970855"/>
    <w:bookmarkStart w:id="786" w:name="_Toc429005625"/>
    <w:bookmarkStart w:id="787" w:name="_Toc429007544"/>
    <w:p w:rsidR="005F57AE" w:rsidRPr="003612A8" w:rsidRDefault="00B00401" w:rsidP="003758C8">
      <w:pPr>
        <w:pStyle w:val="Figura"/>
      </w:pPr>
      <w:r>
        <w:rPr>
          <w:noProof/>
          <w:lang w:eastAsia="es-PE"/>
        </w:rPr>
        <w:lastRenderedPageBreak/>
        <mc:AlternateContent>
          <mc:Choice Requires="wpg">
            <w:drawing>
              <wp:anchor distT="0" distB="0" distL="114300" distR="114300" simplePos="0" relativeHeight="251883520" behindDoc="0" locked="0" layoutInCell="1" allowOverlap="1" wp14:anchorId="0A1E14BD" wp14:editId="3F0E5214">
                <wp:simplePos x="0" y="0"/>
                <wp:positionH relativeFrom="column">
                  <wp:posOffset>147320</wp:posOffset>
                </wp:positionH>
                <wp:positionV relativeFrom="paragraph">
                  <wp:posOffset>342900</wp:posOffset>
                </wp:positionV>
                <wp:extent cx="8609994" cy="4362450"/>
                <wp:effectExtent l="0" t="0" r="38735" b="19050"/>
                <wp:wrapNone/>
                <wp:docPr id="158" name="Grupo 158"/>
                <wp:cNvGraphicFramePr/>
                <a:graphic xmlns:a="http://schemas.openxmlformats.org/drawingml/2006/main">
                  <a:graphicData uri="http://schemas.microsoft.com/office/word/2010/wordprocessingGroup">
                    <wpg:wgp>
                      <wpg:cNvGrpSpPr/>
                      <wpg:grpSpPr>
                        <a:xfrm>
                          <a:off x="0" y="0"/>
                          <a:ext cx="8609994" cy="4362450"/>
                          <a:chOff x="0" y="-95004"/>
                          <a:chExt cx="8857712" cy="4440969"/>
                        </a:xfrm>
                      </wpg:grpSpPr>
                      <wpg:grpSp>
                        <wpg:cNvPr id="16540" name="Grupo 16540"/>
                        <wpg:cNvGrpSpPr>
                          <a:grpSpLocks/>
                        </wpg:cNvGrpSpPr>
                        <wpg:grpSpPr>
                          <a:xfrm>
                            <a:off x="0" y="-95004"/>
                            <a:ext cx="8857712" cy="4440969"/>
                            <a:chOff x="0" y="-109425"/>
                            <a:chExt cx="9659545" cy="5115095"/>
                          </a:xfrm>
                        </wpg:grpSpPr>
                        <wpg:grpSp>
                          <wpg:cNvPr id="16537" name="16537 Grupo"/>
                          <wpg:cNvGrpSpPr/>
                          <wpg:grpSpPr>
                            <a:xfrm>
                              <a:off x="0" y="531628"/>
                              <a:ext cx="1453308" cy="4474042"/>
                              <a:chOff x="0" y="0"/>
                              <a:chExt cx="1453308" cy="4474042"/>
                            </a:xfrm>
                          </wpg:grpSpPr>
                          <wps:wsp>
                            <wps:cNvPr id="16492" name="16492 Bisel"/>
                            <wps:cNvSpPr/>
                            <wps:spPr>
                              <a:xfrm>
                                <a:off x="0" y="0"/>
                                <a:ext cx="1453308" cy="672809"/>
                              </a:xfrm>
                              <a:prstGeom prst="bevel">
                                <a:avLst/>
                              </a:prstGeom>
                            </wps:spPr>
                            <wps:style>
                              <a:lnRef idx="1">
                                <a:schemeClr val="accent3"/>
                              </a:lnRef>
                              <a:fillRef idx="3">
                                <a:schemeClr val="accent3"/>
                              </a:fillRef>
                              <a:effectRef idx="2">
                                <a:schemeClr val="accent3"/>
                              </a:effectRef>
                              <a:fontRef idx="minor">
                                <a:schemeClr val="lt1"/>
                              </a:fontRef>
                            </wps:style>
                            <wps:txbx>
                              <w:txbxContent>
                                <w:p w:rsidR="00D173AE" w:rsidRPr="008A22CB" w:rsidRDefault="00D173AE"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3" name="16493 Bisel"/>
                            <wps:cNvSpPr/>
                            <wps:spPr>
                              <a:xfrm>
                                <a:off x="0" y="1190846"/>
                                <a:ext cx="1442622" cy="616151"/>
                              </a:xfrm>
                              <a:prstGeom prst="bevel">
                                <a:avLst/>
                              </a:prstGeom>
                            </wps:spPr>
                            <wps:style>
                              <a:lnRef idx="1">
                                <a:schemeClr val="accent3"/>
                              </a:lnRef>
                              <a:fillRef idx="3">
                                <a:schemeClr val="accent3"/>
                              </a:fillRef>
                              <a:effectRef idx="2">
                                <a:schemeClr val="accent3"/>
                              </a:effectRef>
                              <a:fontRef idx="minor">
                                <a:schemeClr val="lt1"/>
                              </a:fontRef>
                            </wps:style>
                            <wps:txbx>
                              <w:txbxContent>
                                <w:p w:rsidR="00D173AE" w:rsidRPr="008A22CB" w:rsidRDefault="00D173AE"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4" name="16494 Bisel"/>
                            <wps:cNvSpPr/>
                            <wps:spPr>
                              <a:xfrm>
                                <a:off x="0" y="2138401"/>
                                <a:ext cx="1431936" cy="943990"/>
                              </a:xfrm>
                              <a:prstGeom prst="bevel">
                                <a:avLst/>
                              </a:prstGeom>
                            </wps:spPr>
                            <wps:style>
                              <a:lnRef idx="1">
                                <a:schemeClr val="accent3"/>
                              </a:lnRef>
                              <a:fillRef idx="3">
                                <a:schemeClr val="accent3"/>
                              </a:fillRef>
                              <a:effectRef idx="2">
                                <a:schemeClr val="accent3"/>
                              </a:effectRef>
                              <a:fontRef idx="minor">
                                <a:schemeClr val="lt1"/>
                              </a:fontRef>
                            </wps:style>
                            <wps:txbx>
                              <w:txbxContent>
                                <w:p w:rsidR="00D173AE" w:rsidRPr="008A22CB" w:rsidRDefault="00D173AE"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Procesos </w:t>
                                  </w:r>
                                </w:p>
                                <w:p w:rsidR="00D173AE" w:rsidRPr="008A22CB" w:rsidRDefault="00D173AE"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5" name="16495 Bisel"/>
                            <wps:cNvSpPr/>
                            <wps:spPr>
                              <a:xfrm>
                                <a:off x="41550" y="3520034"/>
                                <a:ext cx="1379700" cy="954008"/>
                              </a:xfrm>
                              <a:prstGeom prst="bevel">
                                <a:avLst/>
                              </a:prstGeom>
                            </wps:spPr>
                            <wps:style>
                              <a:lnRef idx="1">
                                <a:schemeClr val="accent3"/>
                              </a:lnRef>
                              <a:fillRef idx="3">
                                <a:schemeClr val="accent3"/>
                              </a:fillRef>
                              <a:effectRef idx="2">
                                <a:schemeClr val="accent3"/>
                              </a:effectRef>
                              <a:fontRef idx="minor">
                                <a:schemeClr val="lt1"/>
                              </a:fontRef>
                            </wps:style>
                            <wps:txbx>
                              <w:txbxContent>
                                <w:p w:rsidR="00D173AE" w:rsidRPr="008A22CB" w:rsidRDefault="00D173AE"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Aprendizaje y crecimiento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39" name="16539 Grupo"/>
                          <wpg:cNvGrpSpPr/>
                          <wpg:grpSpPr>
                            <a:xfrm>
                              <a:off x="2179643" y="-109425"/>
                              <a:ext cx="7479902" cy="5008397"/>
                              <a:chOff x="786778" y="-109425"/>
                              <a:chExt cx="7479902" cy="5008397"/>
                            </a:xfrm>
                          </wpg:grpSpPr>
                          <wpg:grpSp>
                            <wpg:cNvPr id="16538" name="16538 Grupo"/>
                            <wpg:cNvGrpSpPr/>
                            <wpg:grpSpPr>
                              <a:xfrm>
                                <a:off x="786778" y="-109425"/>
                                <a:ext cx="7479902" cy="5008397"/>
                                <a:chOff x="786778" y="-109425"/>
                                <a:chExt cx="7479902" cy="5008397"/>
                              </a:xfrm>
                            </wpg:grpSpPr>
                            <wps:wsp>
                              <wps:cNvPr id="16501" name="16501 Elipse"/>
                              <wps:cNvSpPr/>
                              <wps:spPr>
                                <a:xfrm>
                                  <a:off x="786778" y="4051662"/>
                                  <a:ext cx="2572300" cy="847310"/>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Default="00D173AE" w:rsidP="005F57AE">
                                    <w:pPr>
                                      <w:jc w:val="center"/>
                                      <w:rPr>
                                        <w:sz w:val="20"/>
                                      </w:rPr>
                                    </w:pPr>
                                    <w:r w:rsidRPr="0048529D">
                                      <w:rPr>
                                        <w:sz w:val="18"/>
                                      </w:rPr>
                                      <w:t xml:space="preserve">Procedimientos de negociación con proveedores y </w:t>
                                    </w:r>
                                    <w:r>
                                      <w:rPr>
                                        <w:sz w:val="20"/>
                                      </w:rPr>
                                      <w:t xml:space="preserve">compras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2" name="16502 Elipse"/>
                              <wps:cNvSpPr/>
                              <wps:spPr>
                                <a:xfrm>
                                  <a:off x="6192139" y="4029571"/>
                                  <a:ext cx="2074541" cy="813499"/>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Pr="0048529D" w:rsidRDefault="00D173AE" w:rsidP="005F57AE">
                                    <w:pPr>
                                      <w:jc w:val="center"/>
                                      <w:rPr>
                                        <w:sz w:val="18"/>
                                      </w:rPr>
                                    </w:pPr>
                                    <w:r w:rsidRPr="0048529D">
                                      <w:rPr>
                                        <w:sz w:val="18"/>
                                      </w:rPr>
                                      <w:t>Gestión adecuada de rutas para reducir tiempos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3" name="16503 Elipse"/>
                              <wps:cNvSpPr/>
                              <wps:spPr>
                                <a:xfrm>
                                  <a:off x="3557900" y="4029571"/>
                                  <a:ext cx="2404291" cy="775068"/>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Pr="0048529D" w:rsidRDefault="00D173AE" w:rsidP="005F57AE">
                                    <w:pPr>
                                      <w:jc w:val="center"/>
                                      <w:rPr>
                                        <w:sz w:val="18"/>
                                      </w:rPr>
                                    </w:pPr>
                                    <w:r>
                                      <w:rPr>
                                        <w:sz w:val="18"/>
                                      </w:rPr>
                                      <w:t xml:space="preserve">Buen uso de los almacenes </w:t>
                                    </w:r>
                                    <w:r w:rsidRPr="0048529D">
                                      <w:rPr>
                                        <w:sz w:val="18"/>
                                      </w:rPr>
                                      <w:t>por parte de la Asociación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4" name="16504 Elipse"/>
                              <wps:cNvSpPr/>
                              <wps:spPr>
                                <a:xfrm>
                                  <a:off x="849423" y="2908946"/>
                                  <a:ext cx="2414773" cy="728761"/>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Pr="0048529D" w:rsidRDefault="00D173AE" w:rsidP="005F57AE">
                                    <w:pPr>
                                      <w:jc w:val="center"/>
                                      <w:rPr>
                                        <w:sz w:val="18"/>
                                      </w:rPr>
                                    </w:pPr>
                                    <w:r w:rsidRPr="0048529D">
                                      <w:rPr>
                                        <w:sz w:val="18"/>
                                      </w:rPr>
                                      <w:t xml:space="preserve">Abastecimiento de materias primas de calidad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7" name="16507 Elipse"/>
                              <wps:cNvSpPr/>
                              <wps:spPr>
                                <a:xfrm>
                                  <a:off x="6234444" y="2908539"/>
                                  <a:ext cx="1999592" cy="597903"/>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Pr="0048529D" w:rsidRDefault="00D173AE" w:rsidP="005F57AE">
                                    <w:pPr>
                                      <w:jc w:val="center"/>
                                      <w:rPr>
                                        <w:sz w:val="18"/>
                                      </w:rPr>
                                    </w:pPr>
                                    <w:r w:rsidRPr="0048529D">
                                      <w:rPr>
                                        <w:sz w:val="18"/>
                                      </w:rPr>
                                      <w:t>Rapidez de entrega de MP y 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0" name="16510 Elipse"/>
                              <wps:cNvSpPr/>
                              <wps:spPr>
                                <a:xfrm>
                                  <a:off x="3685116" y="2908718"/>
                                  <a:ext cx="2167187" cy="586555"/>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Pr="0048529D" w:rsidRDefault="00D173AE" w:rsidP="005F57AE">
                                    <w:pPr>
                                      <w:jc w:val="center"/>
                                      <w:rPr>
                                        <w:sz w:val="18"/>
                                      </w:rPr>
                                    </w:pPr>
                                    <w:r w:rsidRPr="0048529D">
                                      <w:rPr>
                                        <w:sz w:val="18"/>
                                      </w:rPr>
                                      <w:t>Asegurar buen estado de 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1" name="16511 Elipse"/>
                              <wps:cNvSpPr/>
                              <wps:spPr>
                                <a:xfrm>
                                  <a:off x="1658339" y="1722032"/>
                                  <a:ext cx="2310058" cy="698968"/>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Default="00D173AE" w:rsidP="005F57AE">
                                    <w:pPr>
                                      <w:jc w:val="center"/>
                                      <w:rPr>
                                        <w:sz w:val="18"/>
                                        <w:szCs w:val="18"/>
                                      </w:rPr>
                                    </w:pPr>
                                    <w:r>
                                      <w:rPr>
                                        <w:sz w:val="18"/>
                                        <w:szCs w:val="18"/>
                                      </w:rPr>
                                      <w:t>Cumplir con lo requerido en calidad por el cliente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2" name="16512 Elipse"/>
                              <wps:cNvSpPr/>
                              <wps:spPr>
                                <a:xfrm>
                                  <a:off x="4827797" y="1735013"/>
                                  <a:ext cx="2274750" cy="685988"/>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Pr="0048529D" w:rsidRDefault="00D173AE" w:rsidP="005F57AE">
                                    <w:pPr>
                                      <w:jc w:val="center"/>
                                      <w:rPr>
                                        <w:sz w:val="18"/>
                                      </w:rPr>
                                    </w:pPr>
                                    <w:r w:rsidRPr="0048529D">
                                      <w:rPr>
                                        <w:sz w:val="18"/>
                                      </w:rPr>
                                      <w:t>Cumplir con los tiempos de entrega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3" name="16513 Elipse"/>
                              <wps:cNvSpPr/>
                              <wps:spPr>
                                <a:xfrm>
                                  <a:off x="1278461" y="555565"/>
                                  <a:ext cx="1828252" cy="741357"/>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Default="00D173AE" w:rsidP="005F57AE">
                                    <w:pPr>
                                      <w:jc w:val="center"/>
                                      <w:rPr>
                                        <w:sz w:val="18"/>
                                        <w:szCs w:val="18"/>
                                      </w:rPr>
                                    </w:pPr>
                                    <w:r>
                                      <w:rPr>
                                        <w:sz w:val="18"/>
                                        <w:szCs w:val="18"/>
                                      </w:rPr>
                                      <w:t>Reducir Costos de compras y abastecimiento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5" name="16515 Elipse"/>
                              <wps:cNvSpPr/>
                              <wps:spPr>
                                <a:xfrm>
                                  <a:off x="5301329" y="555565"/>
                                  <a:ext cx="2132515" cy="702712"/>
                                </a:xfrm>
                                <a:prstGeom prst="flowChartPreparation">
                                  <a:avLst/>
                                </a:prstGeom>
                                <a:solidFill>
                                  <a:schemeClr val="tx1">
                                    <a:lumMod val="50000"/>
                                    <a:lumOff val="50000"/>
                                  </a:schemeClr>
                                </a:solidFill>
                                <a:ln>
                                  <a:solidFill>
                                    <a:schemeClr val="tx1">
                                      <a:lumMod val="65000"/>
                                      <a:lumOff val="3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Default="00D173AE" w:rsidP="005F57AE">
                                    <w:pPr>
                                      <w:jc w:val="center"/>
                                      <w:rPr>
                                        <w:sz w:val="18"/>
                                        <w:szCs w:val="18"/>
                                      </w:rPr>
                                    </w:pPr>
                                    <w:r>
                                      <w:rPr>
                                        <w:sz w:val="18"/>
                                        <w:szCs w:val="18"/>
                                      </w:rPr>
                                      <w:t>Reducir Costos de transporte  y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6" name="16516 Elipse"/>
                              <wps:cNvSpPr/>
                              <wps:spPr>
                                <a:xfrm>
                                  <a:off x="3106992" y="-109425"/>
                                  <a:ext cx="2337590" cy="1039526"/>
                                </a:xfrm>
                                <a:prstGeom prst="flowChartPreparation">
                                  <a:avLst/>
                                </a:prstGeom>
                                <a:solidFill>
                                  <a:schemeClr val="tx1">
                                    <a:lumMod val="75000"/>
                                    <a:lumOff val="25000"/>
                                  </a:schemeClr>
                                </a:solidFill>
                                <a:ln>
                                  <a:solidFill>
                                    <a:schemeClr val="tx1">
                                      <a:lumMod val="75000"/>
                                      <a:lumOff val="25000"/>
                                    </a:schemeClr>
                                  </a:solidFill>
                                </a:ln>
                              </wps:spPr>
                              <wps:style>
                                <a:lnRef idx="1">
                                  <a:schemeClr val="accent6"/>
                                </a:lnRef>
                                <a:fillRef idx="3">
                                  <a:schemeClr val="accent6"/>
                                </a:fillRef>
                                <a:effectRef idx="2">
                                  <a:schemeClr val="accent6"/>
                                </a:effectRef>
                                <a:fontRef idx="minor">
                                  <a:schemeClr val="lt1"/>
                                </a:fontRef>
                              </wps:style>
                              <wps:txbx>
                                <w:txbxContent>
                                  <w:p w:rsidR="00D173AE" w:rsidRDefault="00D173AE" w:rsidP="005F57AE">
                                    <w:pPr>
                                      <w:jc w:val="center"/>
                                      <w:rPr>
                                        <w:sz w:val="18"/>
                                        <w:szCs w:val="18"/>
                                      </w:rPr>
                                    </w:pPr>
                                    <w:r>
                                      <w:rPr>
                                        <w:sz w:val="18"/>
                                        <w:szCs w:val="18"/>
                                      </w:rPr>
                                      <w:t>Incremento de utilidades y posicionamiento de la asociación en el 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25" name="16525 Conector recto de flecha"/>
                            <wps:cNvCnPr>
                              <a:stCxn id="16504" idx="0"/>
                              <a:endCxn id="16511" idx="2"/>
                            </wps:cNvCnPr>
                            <wps:spPr>
                              <a:xfrm flipV="1">
                                <a:off x="2056617" y="2420689"/>
                                <a:ext cx="756517" cy="487883"/>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528" name="16528 Conector recto de flecha"/>
                            <wps:cNvCnPr>
                              <a:stCxn id="16510" idx="0"/>
                              <a:endCxn id="16511" idx="2"/>
                            </wps:cNvCnPr>
                            <wps:spPr>
                              <a:xfrm flipH="1" flipV="1">
                                <a:off x="2813369" y="2421001"/>
                                <a:ext cx="1955341" cy="487718"/>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530" name="16530 Conector recto de flecha"/>
                            <wps:cNvCnPr>
                              <a:stCxn id="16507" idx="0"/>
                              <a:endCxn id="16512" idx="2"/>
                            </wps:cNvCnPr>
                            <wps:spPr>
                              <a:xfrm flipH="1" flipV="1">
                                <a:off x="5965173" y="2421001"/>
                                <a:ext cx="1269067" cy="487538"/>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531" name="16531 Conector recto de flecha"/>
                            <wps:cNvCnPr>
                              <a:stCxn id="16511" idx="0"/>
                              <a:endCxn id="16513" idx="2"/>
                            </wps:cNvCnPr>
                            <wps:spPr>
                              <a:xfrm flipH="1" flipV="1">
                                <a:off x="2192520" y="1296921"/>
                                <a:ext cx="620849" cy="425111"/>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532" name="16532 Conector recto de flecha"/>
                            <wps:cNvCnPr>
                              <a:stCxn id="16511" idx="3"/>
                              <a:endCxn id="16515" idx="2"/>
                            </wps:cNvCnPr>
                            <wps:spPr>
                              <a:xfrm flipV="1">
                                <a:off x="3968398" y="1258222"/>
                                <a:ext cx="2399189" cy="813295"/>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533" name="16533 Conector recto de flecha"/>
                            <wps:cNvCnPr>
                              <a:stCxn id="16512" idx="1"/>
                              <a:endCxn id="16513" idx="2"/>
                            </wps:cNvCnPr>
                            <wps:spPr>
                              <a:xfrm flipH="1" flipV="1">
                                <a:off x="2192520" y="1296921"/>
                                <a:ext cx="2635277" cy="781085"/>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534" name="16534 Conector recto de flecha"/>
                            <wps:cNvCnPr>
                              <a:stCxn id="16512" idx="0"/>
                              <a:endCxn id="16515" idx="2"/>
                            </wps:cNvCnPr>
                            <wps:spPr>
                              <a:xfrm flipV="1">
                                <a:off x="5965173" y="1258277"/>
                                <a:ext cx="402414" cy="476735"/>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535" name="16535 Conector recto de flecha"/>
                            <wps:cNvCnPr>
                              <a:stCxn id="16513" idx="0"/>
                              <a:endCxn id="16516" idx="1"/>
                            </wps:cNvCnPr>
                            <wps:spPr>
                              <a:xfrm flipV="1">
                                <a:off x="2192324" y="410338"/>
                                <a:ext cx="914339" cy="145227"/>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536" name="16536 Conector recto de flecha"/>
                            <wps:cNvCnPr>
                              <a:endCxn id="16516" idx="3"/>
                            </wps:cNvCnPr>
                            <wps:spPr>
                              <a:xfrm flipH="1" flipV="1">
                                <a:off x="5444081" y="410338"/>
                                <a:ext cx="790922" cy="121290"/>
                              </a:xfrm>
                              <a:prstGeom prst="straightConnector1">
                                <a:avLst/>
                              </a:prstGeom>
                              <a:ln w="28575">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55" name="16571 Conector recto de flecha"/>
                        <wps:cNvCnPr>
                          <a:endCxn id="16507" idx="2"/>
                        </wps:cNvCnPr>
                        <wps:spPr>
                          <a:xfrm flipV="1">
                            <a:off x="7906585" y="3044322"/>
                            <a:ext cx="3810" cy="454185"/>
                          </a:xfrm>
                          <a:prstGeom prst="straightConnector1">
                            <a:avLst/>
                          </a:prstGeom>
                          <a:noFill/>
                          <a:ln w="19050" cap="flat" cmpd="sng" algn="ctr">
                            <a:solidFill>
                              <a:srgbClr val="002060"/>
                            </a:solidFill>
                            <a:prstDash val="solid"/>
                            <a:tailEnd type="arrow"/>
                          </a:ln>
                          <a:effectLst/>
                        </wps:spPr>
                        <wps:bodyPr/>
                      </wps:wsp>
                      <wps:wsp>
                        <wps:cNvPr id="156" name="16571 Conector recto de flecha"/>
                        <wps:cNvCnPr>
                          <a:endCxn id="16510" idx="2"/>
                        </wps:cNvCnPr>
                        <wps:spPr>
                          <a:xfrm flipV="1">
                            <a:off x="5641999" y="3034626"/>
                            <a:ext cx="7693" cy="483062"/>
                          </a:xfrm>
                          <a:prstGeom prst="straightConnector1">
                            <a:avLst/>
                          </a:prstGeom>
                          <a:noFill/>
                          <a:ln w="19050" cap="flat" cmpd="sng" algn="ctr">
                            <a:solidFill>
                              <a:srgbClr val="002060"/>
                            </a:solidFill>
                            <a:prstDash val="solid"/>
                            <a:tailEnd type="arrow"/>
                          </a:ln>
                          <a:effectLst/>
                        </wps:spPr>
                        <wps:bodyPr/>
                      </wps:wsp>
                      <wps:wsp>
                        <wps:cNvPr id="157" name="16571 Conector recto de flecha"/>
                        <wps:cNvCnPr>
                          <a:endCxn id="16504" idx="2"/>
                        </wps:cNvCnPr>
                        <wps:spPr>
                          <a:xfrm flipH="1" flipV="1">
                            <a:off x="3163087" y="3158288"/>
                            <a:ext cx="14840" cy="359399"/>
                          </a:xfrm>
                          <a:prstGeom prst="straightConnector1">
                            <a:avLst/>
                          </a:prstGeom>
                          <a:noFill/>
                          <a:ln w="19050" cap="flat" cmpd="sng" algn="ctr">
                            <a:solidFill>
                              <a:srgbClr val="00206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1E14BD" id="Grupo 158" o:spid="_x0000_s1123" style="position:absolute;left:0;text-align:left;margin-left:11.6pt;margin-top:27pt;width:677.95pt;height:343.5pt;z-index:251883520;mso-width-relative:margin;mso-height-relative:margin" coordorigin=",-950" coordsize="88577,4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">
                <v:group id="Grupo 16540" o:spid="_x0000_s1124" style="position:absolute;top:-950;width:88577;height:44409" coordorigin=",-1094" coordsize="96595,5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ldtTnIAAAA&#10;3gAAAA8AAAAAAAAAAAAAAAAAqgIAAGRycy9kb3ducmV2LnhtbFBLBQYAAAAABAAEAPoAAACfAwAA&#10;AAA=&#10;">
                  <v:group id="16537 Grupo" o:spid="_x0000_s1125" style="position:absolute;top:5316;width:14533;height:44740" coordsize="14533,4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JeMMQAAADeAAAADwAAAGRycy9kb3ducmV2LnhtbERPS4vCMBC+C/6HMMLe&#10;NO2KD6pRRHYXDyL4APE2NGNbbCalybb135uFBW/z8T1nue5MKRqqXWFZQTyKQBCnVhecKbicv4dz&#10;EM4jaywtk4InOViv+r0lJtq2fKTm5DMRQtglqCD3vkqkdGlOBt3IVsSBu9vaoA+wzqSusQ3hppSf&#10;UTSVBgsODTlWtM0pfZx+jYKfFtvNOP5q9o/79nk7Tw7XfUxKfQy6zQKEp86/xf/unQ7zp5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JeMMQAAADeAAAA&#10;DwAAAAAAAAAAAAAAAACqAgAAZHJzL2Rvd25yZXYueG1sUEsFBgAAAAAEAAQA+gAAAJsDAAAAAA==&#10;">
                    <v:shape id="16492 Bisel" o:spid="_x0000_s1126" type="#_x0000_t84" style="position:absolute;width:14533;height:6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iFMEA&#10;AADeAAAADwAAAGRycy9kb3ducmV2LnhtbERPyWrDMBC9F/IPYgK91XLTEhLXSgiBQK5ZDjkO0tQW&#10;tUbGUmTn76tCoLd5vHXq7eQ6kWgI1rOC96IEQay9sdwouF4ObysQISIb7DyTggcF2G5mLzVWxo98&#10;onSOjcghHCpU0MbYV1IG3ZLDUPieOHPffnAYMxwaaQYcc7jr5KIsl9Kh5dzQYk/7lvTP+e4U6HS0&#10;l5FSd7h+WJxu6UHybpV6nU+7LxCRpvgvfrqPJs9ffq4X8PdOvk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IhTBAAAA3gAAAA8AAAAAAAAAAAAAAAAAmAIAAGRycy9kb3du&#10;cmV2LnhtbFBLBQYAAAAABAAEAPUAAACGAwAAAAA=&#10;" fillcolor="#aaa [3030]" strokecolor="#a5a5a5 [3206]" strokeweight=".5pt">
                      <v:fill color2="#a3a3a3 [3174]" rotate="t" colors="0 #afafaf;.5 #a5a5a5;1 #929292" focus="100%" type="gradient">
                        <o:fill v:ext="view" type="gradientUnscaled"/>
                      </v:fill>
                      <v:textbox>
                        <w:txbxContent>
                          <w:p w:rsidR="003758C8" w:rsidRPr="008A22CB" w:rsidRDefault="003758C8"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Finanzas</w:t>
                            </w:r>
                          </w:p>
                        </w:txbxContent>
                      </v:textbox>
                    </v:shape>
                    <v:shape id="16493 Bisel" o:spid="_x0000_s1127" type="#_x0000_t84" style="position:absolute;top:11908;width:14426;height:6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Hj8AA&#10;AADeAAAADwAAAGRycy9kb3ducmV2LnhtbERPS4vCMBC+C/sfwizsTVMfyG41LcuC4NXHwePQjG2w&#10;mZQmpvXfmwXB23x8z9mWo21FpN4bxwrmswwEceW04VrB+bSbfoPwAVlj65gUPMhDWXxMtphrN/CB&#10;4jHUIoWwz1FBE0KXS+mrhiz6meuIE3d1vcWQYF9L3eOQwm0rF1m2lhYNp4YGO/prqLod71ZBFffm&#10;NFBsd+elwfESHyTvRqmvz/F3AyLQGN7il3uv0/z16mcJ/++kG2T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iHj8AAAADeAAAADwAAAAAAAAAAAAAAAACYAgAAZHJzL2Rvd25y&#10;ZXYueG1sUEsFBgAAAAAEAAQA9QAAAIUDAAAAAA==&#10;" fillcolor="#aaa [3030]" strokecolor="#a5a5a5 [3206]" strokeweight=".5pt">
                      <v:fill color2="#a3a3a3 [3174]" rotate="t" colors="0 #afafaf;.5 #a5a5a5;1 #929292" focus="100%" type="gradient">
                        <o:fill v:ext="view" type="gradientUnscaled"/>
                      </v:fill>
                      <v:textbox>
                        <w:txbxContent>
                          <w:p w:rsidR="003758C8" w:rsidRPr="008A22CB" w:rsidRDefault="003758C8"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Clientes</w:t>
                            </w:r>
                          </w:p>
                        </w:txbxContent>
                      </v:textbox>
                    </v:shape>
                    <v:shape id="16494 Bisel" o:spid="_x0000_s1128" type="#_x0000_t84" style="position:absolute;top:21384;width:14319;height:9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f+78A&#10;AADeAAAADwAAAGRycy9kb3ducmV2LnhtbERPy6rCMBDdC/5DGMGdpldFtNcoIghufSxcDs3cNtxm&#10;UpqY1r83guBuDuc5m11vaxGp9caxgp9pBoK4cNpwqeB2PU5WIHxA1lg7JgVP8rDbDgcbzLXr+Ezx&#10;EkqRQtjnqKAKocml9EVFFv3UNcSJ+3OtxZBgW0rdYpfCbS1nWbaUFg2nhgobOlRU/F8eVkERT+ba&#10;UayPt7nB/h6fJB9GqfGo3/+CCNSHr/jjPuk0f7lYL+D9TrpB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sR/7vwAAAN4AAAAPAAAAAAAAAAAAAAAAAJgCAABkcnMvZG93bnJl&#10;di54bWxQSwUGAAAAAAQABAD1AAAAhAMAAAAA&#10;" fillcolor="#aaa [3030]" strokecolor="#a5a5a5 [3206]" strokeweight=".5pt">
                      <v:fill color2="#a3a3a3 [3174]" rotate="t" colors="0 #afafaf;.5 #a5a5a5;1 #929292" focus="100%" type="gradient">
                        <o:fill v:ext="view" type="gradientUnscaled"/>
                      </v:fill>
                      <v:textbox>
                        <w:txbxContent>
                          <w:p w:rsidR="003758C8" w:rsidRPr="008A22CB" w:rsidRDefault="003758C8"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Procesos </w:t>
                            </w:r>
                          </w:p>
                          <w:p w:rsidR="003758C8" w:rsidRPr="008A22CB" w:rsidRDefault="003758C8"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Internos</w:t>
                            </w:r>
                          </w:p>
                        </w:txbxContent>
                      </v:textbox>
                    </v:shape>
                    <v:shape id="16495 Bisel" o:spid="_x0000_s1129" type="#_x0000_t84" style="position:absolute;left:415;top:35200;width:13797;height:9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6YMEA&#10;AADeAAAADwAAAGRycy9kb3ducmV2LnhtbERPPWvDMBDdC/kP4gLdajlpaxI3SgiFgNc6GTIe1tUW&#10;sU7GUmTn31eFQrd7vM/bHWbbi0ijN44VrLIcBHHjtOFWweV8etmA8AFZY++YFDzIw2G/eNphqd3E&#10;XxTr0IoUwr5EBV0IQymlbzqy6DM3ECfu240WQ4JjK/WIUwq3vVzneSEtGk4NHQ702VFzq+9WQRMr&#10;c54o9qfLq8H5Gh8k70ap5+V8/AARaA7/4j93pdP84m37Dr/vpB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9umDBAAAA3gAAAA8AAAAAAAAAAAAAAAAAmAIAAGRycy9kb3du&#10;cmV2LnhtbFBLBQYAAAAABAAEAPUAAACGAwAAAAA=&#10;" fillcolor="#aaa [3030]" strokecolor="#a5a5a5 [3206]" strokeweight=".5pt">
                      <v:fill color2="#a3a3a3 [3174]" rotate="t" colors="0 #afafaf;.5 #a5a5a5;1 #929292" focus="100%" type="gradient">
                        <o:fill v:ext="view" type="gradientUnscaled"/>
                      </v:fill>
                      <v:textbox>
                        <w:txbxContent>
                          <w:p w:rsidR="003758C8" w:rsidRPr="008A22CB" w:rsidRDefault="003758C8" w:rsidP="005F57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22C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Aprendizaje y crecimiento</w:t>
                            </w:r>
                          </w:p>
                        </w:txbxContent>
                      </v:textbox>
                    </v:shape>
                  </v:group>
                  <v:group id="16539 Grupo" o:spid="_x0000_s1130" style="position:absolute;left:21796;top:-1094;width:74799;height:50083" coordorigin="7867,-1094" coordsize="74799,50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v2cQAAADeAAAADwAAAGRycy9kb3ducmV2LnhtbERPS4vCMBC+C/6HMMLe&#10;NO2KotUoIruLBxF8gHgbmrEtNpPSZNv6783Cgrf5+J6zXHemFA3VrrCsIB5FIIhTqwvOFFzO38MZ&#10;COeRNZaWScGTHKxX/d4SE21bPlJz8pkIIewSVJB7XyVSujQng25kK+LA3W1t0AdYZ1LX2IZwU8rP&#10;KJpKgwWHhhwr2uaUPk6/RsFPi+1mHH81+8d9+7ydJ4frPialPgbdZgHCU+ff4n/3Tof508l4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v2cQAAADeAAAA&#10;DwAAAAAAAAAAAAAAAACqAgAAZHJzL2Rvd25yZXYueG1sUEsFBgAAAAAEAAQA+gAAAJsDAAAAAA==&#10;">
                    <v:group id="16538 Grupo" o:spid="_x0000_s1131" style="position:absolute;left:7867;top:-1094;width:74799;height:50083" coordorigin="7867,-1094" coordsize="74799,50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3KQscAAADe&#10;AAAADwAAAAAAAAAAAAAAAACqAgAAZHJzL2Rvd25yZXYueG1sUEsFBgAAAAAEAAQA+gAAAJ4DAAAA&#10;AA==&#10;">
                      <v:shapetype id="_x0000_t117" coordsize="21600,21600" o:spt="117" path="m4353,l17214,r4386,10800l17214,21600r-12861,l,10800xe">
                        <v:stroke joinstyle="miter"/>
                        <v:path gradientshapeok="t" o:connecttype="rect" textboxrect="4353,0,17214,21600"/>
                      </v:shapetype>
                      <v:shape id="16501 Elipse" o:spid="_x0000_s1132" type="#_x0000_t117" style="position:absolute;left:7867;top:40516;width:25723;height:8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DIMQA&#10;AADeAAAADwAAAGRycy9kb3ducmV2LnhtbERPS2vCQBC+C/0PyxS81Y0WH0RXKYLFHgRNi+BtyI7Z&#10;0OxsyK5J+u9doeBtPr7nrDa9rURLjS8dKxiPEhDEudMlFwp+vndvCxA+IGusHJOCP/KwWb8MVphq&#10;1/GJ2iwUIoawT1GBCaFOpfS5IYt+5GriyF1dYzFE2BRSN9jFcFvJSZLMpMWSY4PBmraG8t/sZhUc&#10;jmdzad8/5/pMX51btMdLaTulhq/9xxJEoD48xf/uvY7zZ9NkDI934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0QyDEAAAA3gAAAA8AAAAAAAAAAAAAAAAAmAIAAGRycy9k&#10;b3ducmV2LnhtbFBLBQYAAAAABAAEAPUAAACJAwAAAAA=&#10;" fillcolor="gray [1629]" strokecolor="#5a5a5a [2109]" strokeweight=".5pt">
                        <v:textbox>
                          <w:txbxContent>
                            <w:p w:rsidR="003758C8" w:rsidRDefault="003758C8" w:rsidP="005F57AE">
                              <w:pPr>
                                <w:jc w:val="center"/>
                                <w:rPr>
                                  <w:sz w:val="20"/>
                                </w:rPr>
                              </w:pPr>
                              <w:r w:rsidRPr="0048529D">
                                <w:rPr>
                                  <w:sz w:val="18"/>
                                </w:rPr>
                                <w:t xml:space="preserve">Procedimientos de negociación con proveedores y </w:t>
                              </w:r>
                              <w:r>
                                <w:rPr>
                                  <w:sz w:val="20"/>
                                </w:rPr>
                                <w:t xml:space="preserve">compras </w:t>
                              </w:r>
                            </w:p>
                          </w:txbxContent>
                        </v:textbox>
                      </v:shape>
                      <v:shape id="16502 Elipse" o:spid="_x0000_s1133" type="#_x0000_t117" style="position:absolute;left:61921;top:40295;width:20745;height:8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V8QA&#10;AADeAAAADwAAAGRycy9kb3ducmV2LnhtbERPS2vCQBC+C/0PyxS86aYWH0RXKYUWPQiaFsHbkB2z&#10;odnZkN0m8d+7guBtPr7nrDa9rURLjS8dK3gbJyCIc6dLLhT8/nyNFiB8QNZYOSYFV/KwWb8MVphq&#10;1/GR2iwUIoawT1GBCaFOpfS5IYt+7GriyF1cYzFE2BRSN9jFcFvJSZLMpMWSY4PBmj4N5X/Zv1Ww&#10;P5zMuX3/nusT7Tq3aA/n0nZKDV/7jyWIQH14ih/urY7zZ9NkAvd34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3VfEAAAA3gAAAA8AAAAAAAAAAAAAAAAAmAIAAGRycy9k&#10;b3ducmV2LnhtbFBLBQYAAAAABAAEAPUAAACJAwAAAAA=&#10;" fillcolor="gray [1629]" strokecolor="#5a5a5a [2109]" strokeweight=".5pt">
                        <v:textbox>
                          <w:txbxContent>
                            <w:p w:rsidR="003758C8" w:rsidRPr="0048529D" w:rsidRDefault="003758C8" w:rsidP="005F57AE">
                              <w:pPr>
                                <w:jc w:val="center"/>
                                <w:rPr>
                                  <w:sz w:val="18"/>
                                </w:rPr>
                              </w:pPr>
                              <w:r w:rsidRPr="0048529D">
                                <w:rPr>
                                  <w:sz w:val="18"/>
                                </w:rPr>
                                <w:t>Gestión adecuada de rutas para reducir tiempos</w:t>
                              </w:r>
                            </w:p>
                          </w:txbxContent>
                        </v:textbox>
                      </v:shape>
                      <v:shape id="16503 Elipse" o:spid="_x0000_s1134" type="#_x0000_t117" style="position:absolute;left:35579;top:40295;width:24042;height:7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zMQA&#10;AADeAAAADwAAAGRycy9kb3ducmV2LnhtbERPTWvCQBC9C/6HZYTe6qYGrUTXIIKlPQjWFsHbkB2z&#10;odnZkN0m6b93hYK3ebzPWeeDrUVHra8cK3iZJiCIC6crLhV8f+2flyB8QNZYOyYFf+Qh34xHa8y0&#10;6/mTulMoRQxhn6ECE0KTSekLQxb91DXEkbu61mKIsC2lbrGP4baWsyRZSIsVxwaDDe0MFT+nX6vg&#10;cDybS5e+veozffRu2R0vle2VepoM2xWIQEN4iP/d7zrOX8yTFO7vxBv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eMzEAAAA3gAAAA8AAAAAAAAAAAAAAAAAmAIAAGRycy9k&#10;b3ducmV2LnhtbFBLBQYAAAAABAAEAPUAAACJAwAAAAA=&#10;" fillcolor="gray [1629]" strokecolor="#5a5a5a [2109]" strokeweight=".5pt">
                        <v:textbox>
                          <w:txbxContent>
                            <w:p w:rsidR="003758C8" w:rsidRPr="0048529D" w:rsidRDefault="003758C8" w:rsidP="005F57AE">
                              <w:pPr>
                                <w:jc w:val="center"/>
                                <w:rPr>
                                  <w:sz w:val="18"/>
                                </w:rPr>
                              </w:pPr>
                              <w:r>
                                <w:rPr>
                                  <w:sz w:val="18"/>
                                </w:rPr>
                                <w:t xml:space="preserve">Buen uso de los almacenes </w:t>
                              </w:r>
                              <w:r w:rsidRPr="0048529D">
                                <w:rPr>
                                  <w:sz w:val="18"/>
                                </w:rPr>
                                <w:t>por parte de la Asociación</w:t>
                              </w:r>
                            </w:p>
                          </w:txbxContent>
                        </v:textbox>
                      </v:shape>
                      <v:shape id="16504 Elipse" o:spid="_x0000_s1135" type="#_x0000_t117" style="position:absolute;left:8494;top:29089;width:24147;height:7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guMQA&#10;AADeAAAADwAAAGRycy9kb3ducmV2LnhtbERPS2vCQBC+F/oflil4q5v6qkRXKYKih4JaEbwN2Wk2&#10;NDsbsmsS/71bELzNx/ec+bKzpWio9oVjBR/9BARx5nTBuYLTz/p9CsIHZI2lY1JwIw/LxevLHFPt&#10;Wj5Qcwy5iCHsU1RgQqhSKX1myKLvu4o4cr+uthgirHOpa2xjuC3lIEkm0mLBscFgRStD2d/xahV8&#10;78/m0gw3n/pMu9ZNm/2lsK1SvbfuawYiUBee4od7q+P8yTgZwf8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4LjEAAAA3gAAAA8AAAAAAAAAAAAAAAAAmAIAAGRycy9k&#10;b3ducmV2LnhtbFBLBQYAAAAABAAEAPUAAACJAwAAAAA=&#10;" fillcolor="gray [1629]" strokecolor="#5a5a5a [2109]" strokeweight=".5pt">
                        <v:textbox>
                          <w:txbxContent>
                            <w:p w:rsidR="003758C8" w:rsidRPr="0048529D" w:rsidRDefault="003758C8" w:rsidP="005F57AE">
                              <w:pPr>
                                <w:jc w:val="center"/>
                                <w:rPr>
                                  <w:sz w:val="18"/>
                                </w:rPr>
                              </w:pPr>
                              <w:r w:rsidRPr="0048529D">
                                <w:rPr>
                                  <w:sz w:val="18"/>
                                </w:rPr>
                                <w:t xml:space="preserve">Abastecimiento de materias primas de calidad </w:t>
                              </w:r>
                            </w:p>
                          </w:txbxContent>
                        </v:textbox>
                      </v:shape>
                      <v:shape id="16507 Elipse" o:spid="_x0000_s1136" type="#_x0000_t117" style="position:absolute;left:62344;top:29085;width:19996;height:5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z8UA&#10;AADeAAAADwAAAGRycy9kb3ducmV2LnhtbERPTWvCQBC9F/oflil4q5tWNBJdQym06KGgaRG8Ddkx&#10;G5qdDdltEv99VxC8zeN9zjofbSN66nztWMHLNAFBXDpdc6Xg5/vjeQnCB2SNjWNScCEP+ebxYY2Z&#10;dgMfqC9CJWII+wwVmBDaTEpfGrLop64ljtzZdRZDhF0ldYdDDLeNfE2ShbRYc2ww2NK7ofK3+LMK&#10;vvZHc+pnn6k+0m5wy35/qu2g1ORpfFuBCDSGu/jm3uo4fzFPUri+E2+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X7PxQAAAN4AAAAPAAAAAAAAAAAAAAAAAJgCAABkcnMv&#10;ZG93bnJldi54bWxQSwUGAAAAAAQABAD1AAAAigMAAAAA&#10;" fillcolor="gray [1629]" strokecolor="#5a5a5a [2109]" strokeweight=".5pt">
                        <v:textbox>
                          <w:txbxContent>
                            <w:p w:rsidR="003758C8" w:rsidRPr="0048529D" w:rsidRDefault="003758C8" w:rsidP="005F57AE">
                              <w:pPr>
                                <w:jc w:val="center"/>
                                <w:rPr>
                                  <w:sz w:val="18"/>
                                </w:rPr>
                              </w:pPr>
                              <w:r w:rsidRPr="0048529D">
                                <w:rPr>
                                  <w:sz w:val="18"/>
                                </w:rPr>
                                <w:t>Rapidez de entrega de MP y PT</w:t>
                              </w:r>
                            </w:p>
                          </w:txbxContent>
                        </v:textbox>
                      </v:shape>
                      <v:shape id="16510 Elipse" o:spid="_x0000_s1137" type="#_x0000_t117" style="position:absolute;left:36851;top:29087;width:21672;height:5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wZscA&#10;AADeAAAADwAAAGRycy9kb3ducmV2LnhtbESPQWvCQBCF74X+h2UK3upGpVZSVykFxR4KaovgbciO&#10;2WB2NmTXJP77zqHQ2wzz5r33LdeDr1VHbawCG5iMM1DERbAVlwZ+vjfPC1AxIVusA5OBO0VYrx4f&#10;lpjb0POBumMqlZhwzNGAS6nJtY6FI49xHBpiuV1C6zHJ2pbattiLua/1NMvm2mPFkuCwoQ9HxfV4&#10;8wa+9id37mbbV3uizz4suv258r0xo6fh/Q1UoiH9i/++d1bqz18m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hcGbHAAAA3gAAAA8AAAAAAAAAAAAAAAAAmAIAAGRy&#10;cy9kb3ducmV2LnhtbFBLBQYAAAAABAAEAPUAAACMAwAAAAA=&#10;" fillcolor="gray [1629]" strokecolor="#5a5a5a [2109]" strokeweight=".5pt">
                        <v:textbox>
                          <w:txbxContent>
                            <w:p w:rsidR="003758C8" w:rsidRPr="0048529D" w:rsidRDefault="003758C8" w:rsidP="005F57AE">
                              <w:pPr>
                                <w:jc w:val="center"/>
                                <w:rPr>
                                  <w:sz w:val="18"/>
                                </w:rPr>
                              </w:pPr>
                              <w:r w:rsidRPr="0048529D">
                                <w:rPr>
                                  <w:sz w:val="18"/>
                                </w:rPr>
                                <w:t>Asegurar buen estado de MP</w:t>
                              </w:r>
                            </w:p>
                          </w:txbxContent>
                        </v:textbox>
                      </v:shape>
                      <v:shape id="16511 Elipse" o:spid="_x0000_s1138" type="#_x0000_t117" style="position:absolute;left:16583;top:17220;width:23100;height:6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V/cQA&#10;AADeAAAADwAAAGRycy9kb3ducmV2LnhtbERPS2vCQBC+C/0PyxS86SYWH6SuUoQWPQhqi+BtyE6z&#10;odnZkN0m8d+7guBtPr7nLNe9rURLjS8dK0jHCQji3OmSCwU/35+jBQgfkDVWjknBlTysVy+DJWba&#10;dXyk9hQKEUPYZ6jAhFBnUvrckEU/djVx5H5dYzFE2BRSN9jFcFvJSZLMpMWSY4PBmjaG8r/Tv1Ww&#10;P5zNpX37musz7Tq3aA+X0nZKDV/7j3cQgfrwFD/cWx3nz6ZpC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1f3EAAAA3gAAAA8AAAAAAAAAAAAAAAAAmAIAAGRycy9k&#10;b3ducmV2LnhtbFBLBQYAAAAABAAEAPUAAACJAwAAAAA=&#10;" fillcolor="gray [1629]" strokecolor="#5a5a5a [2109]" strokeweight=".5pt">
                        <v:textbox>
                          <w:txbxContent>
                            <w:p w:rsidR="003758C8" w:rsidRDefault="003758C8" w:rsidP="005F57AE">
                              <w:pPr>
                                <w:jc w:val="center"/>
                                <w:rPr>
                                  <w:sz w:val="18"/>
                                  <w:szCs w:val="18"/>
                                </w:rPr>
                              </w:pPr>
                              <w:r>
                                <w:rPr>
                                  <w:sz w:val="18"/>
                                  <w:szCs w:val="18"/>
                                </w:rPr>
                                <w:t>Cumplir con lo requerido en calidad por el cliente</w:t>
                              </w:r>
                            </w:p>
                          </w:txbxContent>
                        </v:textbox>
                      </v:shape>
                      <v:shape id="16512 Elipse" o:spid="_x0000_s1139" type="#_x0000_t117" style="position:absolute;left:48277;top:17350;width:22748;height: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LisQA&#10;AADeAAAADwAAAGRycy9kb3ducmV2LnhtbERPTYvCMBC9L+x/CLPgTVNddKUaZVlw0YOgrgjehmZs&#10;is2kNLGt/94Iwt7m8T5nvuxsKRqqfeFYwXCQgCDOnC44V3D8W/WnIHxA1lg6JgV38rBcvL/NMdWu&#10;5T01h5CLGMI+RQUmhCqV0meGLPqBq4gjd3G1xRBhnUtdYxvDbSlHSTKRFguODQYr+jGUXQ83q2C7&#10;O5lz8/n7pU+0ad202Z0L2yrV++i+ZyACdeFf/HKvdZw/GQ9H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4rEAAAA3gAAAA8AAAAAAAAAAAAAAAAAmAIAAGRycy9k&#10;b3ducmV2LnhtbFBLBQYAAAAABAAEAPUAAACJAwAAAAA=&#10;" fillcolor="gray [1629]" strokecolor="#5a5a5a [2109]" strokeweight=".5pt">
                        <v:textbox>
                          <w:txbxContent>
                            <w:p w:rsidR="003758C8" w:rsidRPr="0048529D" w:rsidRDefault="003758C8" w:rsidP="005F57AE">
                              <w:pPr>
                                <w:jc w:val="center"/>
                                <w:rPr>
                                  <w:sz w:val="18"/>
                                </w:rPr>
                              </w:pPr>
                              <w:r w:rsidRPr="0048529D">
                                <w:rPr>
                                  <w:sz w:val="18"/>
                                </w:rPr>
                                <w:t>Cumplir con los tiempos de entrega</w:t>
                              </w:r>
                            </w:p>
                          </w:txbxContent>
                        </v:textbox>
                      </v:shape>
                      <v:shape id="16513 Elipse" o:spid="_x0000_s1140" type="#_x0000_t117" style="position:absolute;left:12784;top:5555;width:18283;height:7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uEcQA&#10;AADeAAAADwAAAGRycy9kb3ducmV2LnhtbERPS4vCMBC+L+x/CLPgbU1VfFCNsiy46EHwheBtaMam&#10;2ExKk23rvzfCwt7m43vOYtXZUjRU+8KxgkE/AUGcOV1wruB8Wn/OQPiArLF0TAoe5GG1fH9bYKpd&#10;ywdqjiEXMYR9igpMCFUqpc8MWfR9VxFH7uZqiyHCOpe6xjaG21IOk2QiLRYcGwxW9G0oux9/rYLd&#10;/mKuzehnqi+0bd2s2V8L2yrV++i+5iACdeFf/Ofe6Dh/Mh6M4PVOv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z7hHEAAAA3gAAAA8AAAAAAAAAAAAAAAAAmAIAAGRycy9k&#10;b3ducmV2LnhtbFBLBQYAAAAABAAEAPUAAACJAwAAAAA=&#10;" fillcolor="gray [1629]" strokecolor="#5a5a5a [2109]" strokeweight=".5pt">
                        <v:textbox>
                          <w:txbxContent>
                            <w:p w:rsidR="003758C8" w:rsidRDefault="003758C8" w:rsidP="005F57AE">
                              <w:pPr>
                                <w:jc w:val="center"/>
                                <w:rPr>
                                  <w:sz w:val="18"/>
                                  <w:szCs w:val="18"/>
                                </w:rPr>
                              </w:pPr>
                              <w:r>
                                <w:rPr>
                                  <w:sz w:val="18"/>
                                  <w:szCs w:val="18"/>
                                </w:rPr>
                                <w:t>Reducir Costos de compras y abastecimiento</w:t>
                              </w:r>
                            </w:p>
                          </w:txbxContent>
                        </v:textbox>
                      </v:shape>
                      <v:shape id="16515 Elipse" o:spid="_x0000_s1141" type="#_x0000_t117" style="position:absolute;left:53013;top:5555;width:21325;height:7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T/sQA&#10;AADeAAAADwAAAGRycy9kb3ducmV2LnhtbERPS4vCMBC+C/6HMMLeNNXFB12jiKDsHgQfi+BtaGab&#10;ss2kNLHt/vuNIHibj+85y3VnS9FQ7QvHCsajBARx5nTBuYLvy264AOEDssbSMSn4Iw/rVb+3xFS7&#10;lk/UnEMuYgj7FBWYEKpUSp8ZsuhHriKO3I+rLYYI61zqGtsYbks5SZKZtFhwbDBY0dZQ9nu+WwWH&#10;49Xcmvf9XF/pq3WL5ngrbKvU26DbfIAI1IWX+On+1HH+bDqewuOde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W0/7EAAAA3gAAAA8AAAAAAAAAAAAAAAAAmAIAAGRycy9k&#10;b3ducmV2LnhtbFBLBQYAAAAABAAEAPUAAACJAwAAAAA=&#10;" fillcolor="gray [1629]" strokecolor="#5a5a5a [2109]" strokeweight=".5pt">
                        <v:textbox>
                          <w:txbxContent>
                            <w:p w:rsidR="003758C8" w:rsidRDefault="003758C8" w:rsidP="005F57AE">
                              <w:pPr>
                                <w:jc w:val="center"/>
                                <w:rPr>
                                  <w:sz w:val="18"/>
                                  <w:szCs w:val="18"/>
                                </w:rPr>
                              </w:pPr>
                              <w:r>
                                <w:rPr>
                                  <w:sz w:val="18"/>
                                  <w:szCs w:val="18"/>
                                </w:rPr>
                                <w:t>Reducir Costos de transporte  y almacén</w:t>
                              </w:r>
                            </w:p>
                          </w:txbxContent>
                        </v:textbox>
                      </v:shape>
                      <v:shape id="16516 Elipse" o:spid="_x0000_s1142" type="#_x0000_t117" style="position:absolute;left:31069;top:-1094;width:23376;height:10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9AcMA&#10;AADeAAAADwAAAGRycy9kb3ducmV2LnhtbERP32vCMBB+H/g/hBN8m2kFy+iMMgTBFxHrBvPtaG5t&#10;XXMJSaz1v18Gg73dx/fzVpvR9GIgHzrLCvJ5BoK4trrjRsH7eff8AiJEZI29ZVLwoACb9eRphaW2&#10;dz7RUMVGpBAOJSpoY3SllKFuyWCYW0ecuC/rDcYEfSO1x3sKN71cZFkhDXacGlp0tG2p/q5uRkHl&#10;PH1+uPMw5s11e73Uh+PFaKVm0/HtFUSkMf6L/9x7neYXy7yA33fS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99AcMAAADeAAAADwAAAAAAAAAAAAAAAACYAgAAZHJzL2Rv&#10;d25yZXYueG1sUEsFBgAAAAAEAAQA9QAAAIgDAAAAAA==&#10;" fillcolor="#404040 [2429]" strokecolor="#404040 [2429]" strokeweight=".5pt">
                        <v:textbox>
                          <w:txbxContent>
                            <w:p w:rsidR="003758C8" w:rsidRDefault="003758C8" w:rsidP="005F57AE">
                              <w:pPr>
                                <w:jc w:val="center"/>
                                <w:rPr>
                                  <w:sz w:val="18"/>
                                  <w:szCs w:val="18"/>
                                </w:rPr>
                              </w:pPr>
                              <w:r>
                                <w:rPr>
                                  <w:sz w:val="18"/>
                                  <w:szCs w:val="18"/>
                                </w:rPr>
                                <w:t>Incremento de utilidades y posicionamiento de la asociación en el mercado</w:t>
                              </w:r>
                            </w:p>
                          </w:txbxContent>
                        </v:textbox>
                      </v:shape>
                    </v:group>
                    <v:shape id="16525 Conector recto de flecha" o:spid="_x0000_s1143" type="#_x0000_t32" style="position:absolute;left:20566;top:24206;width:7565;height:4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OA+sQAAADeAAAADwAAAGRycy9kb3ducmV2LnhtbERP32vCMBB+H/g/hBN8m6mCpXRGEVEY&#10;iMKqwh6P5tZ2NpeSZNr+92Yw2Nt9fD9vue5NK+7kfGNZwWyagCAurW64UnA5718zED4ga2wtk4KB&#10;PKxXo5cl5to++IPuRahEDGGfo4I6hC6X0pc1GfRT2xFH7ss6gyFCV0nt8BHDTSvnSZJKgw3Hhho7&#10;2tZU3oofo2D/ecVsyFyXDYfTrkj14Xt2dEpNxv3mDUSgPvyL/9zvOs5PF/MF/L4Tb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4D6xAAAAN4AAAAPAAAAAAAAAAAA&#10;AAAAAKECAABkcnMvZG93bnJldi54bWxQSwUGAAAAAAQABAD5AAAAkgMAAAAA&#10;" strokecolor="#323e4f [2415]" strokeweight="2.25pt">
                      <v:stroke endarrow="open" joinstyle="miter"/>
                    </v:shape>
                    <v:shape id="16528 Conector recto de flecha" o:spid="_x0000_s1144" type="#_x0000_t32" style="position:absolute;left:28133;top:24210;width:19554;height:48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i068kAAADeAAAADwAAAGRycy9kb3ducmV2LnhtbESP3WrCQBCF7wt9h2UKvRHdGKhIdJVS&#10;amnrhfjzAEN28mOzs2l2NfHtOxdC72Y4Z875ZrkeXKOu1IXas4HpJAFFnHtbc2ngdNyM56BCRLbY&#10;eCYDNwqwXj0+LDGzvuc9XQ+xVBLCIUMDVYxtpnXIK3IYJr4lFq3wncMoa1dq22Ev4a7RaZLMtMOa&#10;paHClt4qyn8OF2dg995/jPA3HTa3UT79unwXxfZcGPP8NLwuQEUa4r/5fv1pBX/2kgqvvCMz6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IotOvJAAAA3gAAAA8AAAAA&#10;AAAAAAAAAAAAoQIAAGRycy9kb3ducmV2LnhtbFBLBQYAAAAABAAEAPkAAACXAwAAAAA=&#10;" strokecolor="#323e4f [2415]" strokeweight="2.25pt">
                      <v:stroke endarrow="open" joinstyle="miter"/>
                    </v:shape>
                    <v:shape id="16530 Conector recto de flecha" o:spid="_x0000_s1145" type="#_x0000_t32" style="position:absolute;left:59651;top:24210;width:12691;height:48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uMMkAAADeAAAADwAAAGRycy9kb3ducmV2LnhtbESPzW7CQAyE70h9h5UrcUGwgaoIBRZU&#10;VVC15VAVeAAr6/zQrDfNLiS8fX2oxM2WxzPzrTa9q9WV2lB5NjCdJKCIM28rLgycjrvxAlSIyBZr&#10;z2TgRgE264fBClPrO/6m6yEWSkw4pGigjLFJtQ5ZSQ7DxDfEcst96zDK2hbattiJuav1LEnm2mHF&#10;klBiQ68lZT+HizPwte3eRvg763e3UTb9uHzm+f6cGzN87F+WoCL18S7+/363Un/+/CQAgiMz6P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HLjDJAAAA3gAAAA8AAAAA&#10;AAAAAAAAAAAAoQIAAGRycy9kb3ducmV2LnhtbFBLBQYAAAAABAAEAPkAAACXAwAAAAA=&#10;" strokecolor="#323e4f [2415]" strokeweight="2.25pt">
                      <v:stroke endarrow="open" joinstyle="miter"/>
                    </v:shape>
                    <v:shape id="16531 Conector recto de flecha" o:spid="_x0000_s1146" type="#_x0000_t32" style="position:absolute;left:21925;top:12969;width:6208;height:42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Lq8UAAADeAAAADwAAAGRycy9kb3ducmV2LnhtbERP22rCQBB9F/yHZQp9Ed1EUSR1FSm1&#10;1PogXj5gyE4ubXY2za4m/r0rFHybw7nOYtWZSlypcaVlBfEoAkGcWl1yruB82gznIJxH1lhZJgU3&#10;crBa9nsLTLRt+UDXo89FCGGXoILC+zqR0qUFGXQjWxMHLrONQR9gk0vdYBvCTSXHUTSTBksODQXW&#10;9F5Q+nu8GAX7j/ZzgH/jbnMbpPH28p1lu59MqdeXbv0GwlPnn+J/95cO82fTSQyPd8IN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uLq8UAAADeAAAADwAAAAAAAAAA&#10;AAAAAAChAgAAZHJzL2Rvd25yZXYueG1sUEsFBgAAAAAEAAQA+QAAAJMDAAAAAA==&#10;" strokecolor="#323e4f [2415]" strokeweight="2.25pt">
                      <v:stroke endarrow="open" joinstyle="miter"/>
                    </v:shape>
                    <v:shape id="16532 Conector recto de flecha" o:spid="_x0000_s1147" type="#_x0000_t32" style="position:absolute;left:39683;top:12582;width:23992;height:8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OU8QAAADeAAAADwAAAGRycy9kb3ducmV2LnhtbERP32vCMBB+F/wfwg1801SHpXRGGaIw&#10;EIV1G+zxaG5tt+ZSkqjtf2+EgW/38f281aY3rbiQ841lBfNZAoK4tLrhSsHnx36agfABWWNrmRQM&#10;5GGzHo9WmGt75Xe6FKESMYR9jgrqELpcSl/WZNDPbEccuR/rDIYIXSW1w2sMN61cJEkqDTYcG2rs&#10;aFtT+VecjYL99xdmQ+a6bDicdkWqD7/zo1Nq8tS/voAI1IeH+N/9puP8dPm8gPs78Qa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45TxAAAAN4AAAAPAAAAAAAAAAAA&#10;AAAAAKECAABkcnMvZG93bnJldi54bWxQSwUGAAAAAAQABAD5AAAAkgMAAAAA&#10;" strokecolor="#323e4f [2415]" strokeweight="2.25pt">
                      <v:stroke endarrow="open" joinstyle="miter"/>
                    </v:shape>
                    <v:shape id="16533 Conector recto de flecha" o:spid="_x0000_s1148" type="#_x0000_t32" style="position:absolute;left:21925;top:12969;width:26352;height:78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wR8UAAADeAAAADwAAAGRycy9kb3ducmV2LnhtbERP22rCQBB9L/Qflin4IrpRqUh0lVKq&#10;eHkQox8wZCeXNjubZlcT/75bEHybw7nOYtWZStyocaVlBaNhBII4tbrkXMHlvB7MQDiPrLGyTAru&#10;5GC1fH1ZYKxtyye6JT4XIYRdjAoK7+tYSpcWZNANbU0cuMw2Bn2ATS51g20IN5UcR9FUGiw5NBRY&#10;02dB6U9yNQqOX+2mj7/jbn3vp6PddZ9lh+9Mqd5b9zEH4anzT/HDvdVh/vR9MoH/d8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WwR8UAAADeAAAADwAAAAAAAAAA&#10;AAAAAAChAgAAZHJzL2Rvd25yZXYueG1sUEsFBgAAAAAEAAQA+QAAAJMDAAAAAA==&#10;" strokecolor="#323e4f [2415]" strokeweight="2.25pt">
                      <v:stroke endarrow="open" joinstyle="miter"/>
                    </v:shape>
                    <v:shape id="16534 Conector recto de flecha" o:spid="_x0000_s1149" type="#_x0000_t32" style="position:absolute;left:59651;top:12582;width:4024;height:4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zvMUAAADeAAAADwAAAGRycy9kb3ducmV2LnhtbERP22rCQBB9L/gPywi+1Y29hJC6ipQK&#10;BalgbKGPQ3ZMotnZsLtq8vddoeDbHM515svetOJCzjeWFcymCQji0uqGKwXf+/VjBsIHZI2tZVIw&#10;kIflYvQwx1zbK+/oUoRKxBD2OSqoQ+hyKX1Zk0E/tR1x5A7WGQwRukpqh9cYblr5lCSpNNhwbKix&#10;o/eaylNxNgrWvz+YDZnrsmGz/ShSvTnOvpxSk3G/egMRqA938b/7U8f56evzC9zeiT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azvMUAAADeAAAADwAAAAAAAAAA&#10;AAAAAAChAgAAZHJzL2Rvd25yZXYueG1sUEsFBgAAAAAEAAQA+QAAAJMDAAAAAA==&#10;" strokecolor="#323e4f [2415]" strokeweight="2.25pt">
                      <v:stroke endarrow="open" joinstyle="miter"/>
                    </v:shape>
                    <v:shape id="16535 Conector recto de flecha" o:spid="_x0000_s1150" type="#_x0000_t32" style="position:absolute;left:21923;top:4103;width:9143;height:14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oWJ8QAAADeAAAADwAAAGRycy9kb3ducmV2LnhtbERP32vCMBB+H/g/hBv4tqZOLKUzypAJ&#10;gkyw22CPR3NruzWXkkRt//tFEHy7j+/nLdeD6cSZnG8tK5glKQjiyuqWawWfH9unHIQPyBo7y6Rg&#10;JA/r1eRhiYW2Fz7SuQy1iCHsC1TQhNAXUvqqIYM+sT1x5H6sMxgidLXUDi8x3HTyOU0zabDl2NBg&#10;T5uGqr/yZBRsv78wH3PX5+P+8FZmev87e3dKTR+H1xcQgYZwF9/cOx3nZ4v5Aq7vxBv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hYnxAAAAN4AAAAPAAAAAAAAAAAA&#10;AAAAAKECAABkcnMvZG93bnJldi54bWxQSwUGAAAAAAQABAD5AAAAkgMAAAAA&#10;" strokecolor="#323e4f [2415]" strokeweight="2.25pt">
                      <v:stroke endarrow="open" joinstyle="miter"/>
                    </v:shape>
                    <v:shape id="16536 Conector recto de flecha" o:spid="_x0000_s1151" type="#_x0000_t32" style="position:absolute;left:54440;top:4103;width:7910;height:12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T38UAAADeAAAADwAAAGRycy9kb3ducmV2LnhtbERP22rCQBB9F/oPyxT6IrpRMUjqKkWq&#10;eHkoVT9gyE4ubXY2ZlcT/75bEHybw7nOfNmZStyocaVlBaNhBII4tbrkXMH5tB7MQDiPrLGyTAru&#10;5GC5eOnNMdG25W+6HX0uQgi7BBUU3teJlC4tyKAb2po4cJltDPoAm1zqBtsQbio5jqJYGiw5NBRY&#10;06qg9Pd4NQq+PttNHy/jbn3vp6PddZ9lh59MqbfX7uMdhKfOP8UP91aH+fF0EsP/O+EG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IT38UAAADeAAAADwAAAAAAAAAA&#10;AAAAAAChAgAAZHJzL2Rvd25yZXYueG1sUEsFBgAAAAAEAAQA+QAAAJMDAAAAAA==&#10;" strokecolor="#323e4f [2415]" strokeweight="2.25pt">
                      <v:stroke endarrow="open" joinstyle="miter"/>
                    </v:shape>
                  </v:group>
                </v:group>
                <v:shape id="16571 Conector recto de flecha" o:spid="_x0000_s1152" type="#_x0000_t32" style="position:absolute;left:79065;top:30443;width:38;height:4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urGMIAAADcAAAADwAAAGRycy9kb3ducmV2LnhtbERPTWsCMRC9C/0PYYRepGYtWMp2o4gi&#10;eK168TZsxk3qZrJNsu62v74pFHqbx/ucaj26VtwpROtZwWJegCCuvbbcKDif9k+vIGJC1th6JgVf&#10;FGG9ephUWGo/8Dvdj6kROYRjiQpMSl0pZawNOYxz3xFn7uqDw5RhaKQOOORw18rnoniRDi3nBoMd&#10;bQ3Vt2PvFNy2hg/uYj++0+f1bPvZLgz7k1KP03HzBiLRmP7Ff+6DzvOXS/h9Jl8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urGMIAAADcAAAADwAAAAAAAAAAAAAA&#10;AAChAgAAZHJzL2Rvd25yZXYueG1sUEsFBgAAAAAEAAQA+QAAAJADAAAAAA==&#10;" strokecolor="#002060" strokeweight="1.5pt">
                  <v:stroke endarrow="open"/>
                </v:shape>
                <v:shape id="16571 Conector recto de flecha" o:spid="_x0000_s1153" type="#_x0000_t32" style="position:absolute;left:56419;top:30346;width:77;height:48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k1b8IAAADcAAAADwAAAGRycy9kb3ducmV2LnhtbERPTWsCMRC9C/0PYYRepGYtVMp2o4gi&#10;eK168TZsxk3qZrJNsu62v74pFHqbx/ucaj26VtwpROtZwWJegCCuvbbcKDif9k+vIGJC1th6JgVf&#10;FGG9ephUWGo/8Dvdj6kROYRjiQpMSl0pZawNOYxz3xFn7uqDw5RhaKQOOORw18rnolhKh5Zzg8GO&#10;tobq27F3Cm5bwwd3sR/f6fN6tv1sF4b9SanH6bh5A5FoTP/iP/dB5/kvS/h9Jl8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k1b8IAAADcAAAADwAAAAAAAAAAAAAA&#10;AAChAgAAZHJzL2Rvd25yZXYueG1sUEsFBgAAAAAEAAQA+QAAAJADAAAAAA==&#10;" strokecolor="#002060" strokeweight="1.5pt">
                  <v:stroke endarrow="open"/>
                </v:shape>
                <v:shape id="16571 Conector recto de flecha" o:spid="_x0000_s1154" type="#_x0000_t32" style="position:absolute;left:31630;top:31582;width:149;height:35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S48EAAADcAAAADwAAAGRycy9kb3ducmV2LnhtbERP32vCMBB+F/wfwg32puk2ptIZRQTF&#10;+ba2+Hw0t6bYXEqS2frfLwNhb/fx/bz1drSduJEPrWMFL/MMBHHtdMuNgqo8zFYgQkTW2DkmBXcK&#10;sN1MJ2vMtRv4i25FbEQK4ZCjAhNjn0sZakMWw9z1xIn7dt5iTNA3UnscUrjt5GuWLaTFllODwZ72&#10;hupr8WMVFEcyoSuz4XLelcu3flFVn/6q1PPTuPsAEWmM/+KH+6TT/Pcl/D2TLp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OVLjwQAAANwAAAAPAAAAAAAAAAAAAAAA&#10;AKECAABkcnMvZG93bnJldi54bWxQSwUGAAAAAAQABAD5AAAAjwMAAAAA&#10;" strokecolor="#002060" strokeweight="1.5pt">
                  <v:stroke endarrow="open"/>
                </v:shape>
              </v:group>
            </w:pict>
          </mc:Fallback>
        </mc:AlternateContent>
      </w:r>
      <w:r w:rsidR="005F57AE" w:rsidRPr="003612A8">
        <w:t xml:space="preserve">Gráfico N° </w:t>
      </w:r>
      <w:r w:rsidR="005F57AE">
        <w:t>66</w:t>
      </w:r>
      <w:r w:rsidR="005F57AE" w:rsidRPr="003612A8">
        <w:t>: Diagrama Causa – Efecto de las perspectivas del cuadro de mando de Gestión Logística</w:t>
      </w:r>
      <w:bookmarkEnd w:id="784"/>
      <w:bookmarkEnd w:id="785"/>
      <w:bookmarkEnd w:id="786"/>
      <w:bookmarkEnd w:id="787"/>
    </w:p>
    <w:p w:rsidR="005F57AE" w:rsidRDefault="005F57AE" w:rsidP="005F57AE">
      <w:pPr>
        <w:pStyle w:val="Texto"/>
        <w:rPr>
          <w:szCs w:val="24"/>
        </w:rPr>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076B9C" w:rsidRPr="003758C8" w:rsidRDefault="00076B9C" w:rsidP="003758C8">
      <w:pPr>
        <w:pStyle w:val="Texto"/>
        <w:ind w:firstLine="708"/>
        <w:rPr>
          <w:sz w:val="16"/>
          <w:szCs w:val="16"/>
        </w:rPr>
      </w:pPr>
      <w:r w:rsidRPr="003758C8">
        <w:rPr>
          <w:sz w:val="16"/>
          <w:szCs w:val="16"/>
        </w:rPr>
        <w:t>Fuente: Elaboración Propia</w:t>
      </w:r>
    </w:p>
    <w:p w:rsidR="00076B9C" w:rsidRDefault="00076B9C" w:rsidP="005F57AE">
      <w:pPr>
        <w:pStyle w:val="Texto"/>
        <w:rPr>
          <w:szCs w:val="24"/>
        </w:rPr>
      </w:pPr>
      <w:bookmarkStart w:id="788" w:name="_Toc371969045"/>
      <w:bookmarkStart w:id="789" w:name="_Toc371970856"/>
    </w:p>
    <w:bookmarkStart w:id="790" w:name="_Toc429005626"/>
    <w:bookmarkStart w:id="791" w:name="_Toc429007545"/>
    <w:p w:rsidR="005F57AE" w:rsidRPr="003612A8" w:rsidRDefault="00B00401" w:rsidP="003758C8">
      <w:pPr>
        <w:pStyle w:val="Figura"/>
      </w:pPr>
      <w:r>
        <w:rPr>
          <w:noProof/>
          <w:lang w:eastAsia="es-PE"/>
        </w:rPr>
        <mc:AlternateContent>
          <mc:Choice Requires="wpg">
            <w:drawing>
              <wp:anchor distT="0" distB="0" distL="114300" distR="114300" simplePos="0" relativeHeight="251884544" behindDoc="0" locked="0" layoutInCell="1" allowOverlap="1" wp14:anchorId="236FA4AE" wp14:editId="0D0D71C5">
                <wp:simplePos x="0" y="0"/>
                <wp:positionH relativeFrom="column">
                  <wp:posOffset>766445</wp:posOffset>
                </wp:positionH>
                <wp:positionV relativeFrom="paragraph">
                  <wp:posOffset>381000</wp:posOffset>
                </wp:positionV>
                <wp:extent cx="7829549" cy="4197350"/>
                <wp:effectExtent l="57150" t="38100" r="76835" b="107950"/>
                <wp:wrapNone/>
                <wp:docPr id="2049" name="Grupo 2049"/>
                <wp:cNvGraphicFramePr/>
                <a:graphic xmlns:a="http://schemas.openxmlformats.org/drawingml/2006/main">
                  <a:graphicData uri="http://schemas.microsoft.com/office/word/2010/wordprocessingGroup">
                    <wpg:wgp>
                      <wpg:cNvGrpSpPr/>
                      <wpg:grpSpPr>
                        <a:xfrm>
                          <a:off x="0" y="0"/>
                          <a:ext cx="7829549" cy="4197350"/>
                          <a:chOff x="0" y="0"/>
                          <a:chExt cx="7829901" cy="4197556"/>
                        </a:xfrm>
                      </wpg:grpSpPr>
                      <wpg:grpSp>
                        <wpg:cNvPr id="10271" name="16590 Grupo"/>
                        <wpg:cNvGrpSpPr/>
                        <wpg:grpSpPr>
                          <a:xfrm>
                            <a:off x="0" y="0"/>
                            <a:ext cx="7829901" cy="4197556"/>
                            <a:chOff x="0" y="0"/>
                            <a:chExt cx="7828101" cy="5999704"/>
                          </a:xfrm>
                        </wpg:grpSpPr>
                        <wpg:grpSp>
                          <wpg:cNvPr id="85" name="16573 Grupo"/>
                          <wpg:cNvGrpSpPr/>
                          <wpg:grpSpPr>
                            <a:xfrm>
                              <a:off x="0" y="731922"/>
                              <a:ext cx="1297142" cy="5021478"/>
                              <a:chOff x="0" y="731922"/>
                              <a:chExt cx="1297142" cy="5021478"/>
                            </a:xfrm>
                          </wpg:grpSpPr>
                          <wps:wsp>
                            <wps:cNvPr id="92" name="16542 Bisel"/>
                            <wps:cNvSpPr/>
                            <wps:spPr>
                              <a:xfrm>
                                <a:off x="10632" y="731922"/>
                                <a:ext cx="1286272" cy="888387"/>
                              </a:xfrm>
                              <a:prstGeom prst="bevel">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Default="00D173AE" w:rsidP="005F57AE">
                                  <w:pPr>
                                    <w:pStyle w:val="NormalWeb"/>
                                    <w:spacing w:after="200" w:line="276" w:lineRule="auto"/>
                                    <w:jc w:val="center"/>
                                  </w:pPr>
                                  <w:r>
                                    <w:rPr>
                                      <w:rFonts w:ascii="Calibri" w:eastAsia="Calibri" w:hAnsi="Calibri"/>
                                      <w:b/>
                                      <w:bCs/>
                                      <w:color w:val="000000" w:themeColor="text1"/>
                                      <w:kern w:val="24"/>
                                      <w:sz w:val="22"/>
                                      <w:szCs w:val="22"/>
                                    </w:rPr>
                                    <w:t>Resultado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16543 Bisel"/>
                            <wps:cNvSpPr/>
                            <wps:spPr>
                              <a:xfrm>
                                <a:off x="10632" y="2295483"/>
                                <a:ext cx="1286510" cy="956310"/>
                              </a:xfrm>
                              <a:prstGeom prst="bevel">
                                <a:avLst/>
                              </a:prstGeom>
                              <a:solidFill>
                                <a:schemeClr val="accent3">
                                  <a:lumMod val="75000"/>
                                </a:scheme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D173AE" w:rsidRDefault="00D173AE" w:rsidP="005F57AE">
                                  <w:pPr>
                                    <w:pStyle w:val="NormalWeb"/>
                                    <w:spacing w:after="200" w:line="276" w:lineRule="auto"/>
                                    <w:jc w:val="center"/>
                                  </w:pPr>
                                  <w:r>
                                    <w:rPr>
                                      <w:rFonts w:ascii="Calibri" w:eastAsia="Calibri" w:hAnsi="Calibri"/>
                                      <w:b/>
                                      <w:bCs/>
                                      <w:color w:val="000000" w:themeColor="text1"/>
                                      <w:kern w:val="24"/>
                                      <w:sz w:val="22"/>
                                      <w:szCs w:val="22"/>
                                    </w:rPr>
                                    <w:t>Clientes  (Internos y Externos)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16544 Bisel"/>
                            <wps:cNvSpPr/>
                            <wps:spPr>
                              <a:xfrm>
                                <a:off x="10632" y="3795620"/>
                                <a:ext cx="1286510" cy="733425"/>
                              </a:xfrm>
                              <a:prstGeom prst="bevel">
                                <a:avLst/>
                              </a:prstGeom>
                              <a:solidFill>
                                <a:schemeClr val="accent3">
                                  <a:lumMod val="75000"/>
                                </a:schemeClr>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rsidR="00D173AE" w:rsidRDefault="00D173AE" w:rsidP="005F57AE">
                                  <w:pPr>
                                    <w:pStyle w:val="NormalWeb"/>
                                    <w:spacing w:after="200" w:line="276" w:lineRule="auto"/>
                                    <w:jc w:val="center"/>
                                  </w:pPr>
                                  <w:r>
                                    <w:rPr>
                                      <w:rFonts w:ascii="Calibri" w:eastAsia="Calibri" w:hAnsi="Calibri"/>
                                      <w:b/>
                                      <w:bCs/>
                                      <w:color w:val="000000" w:themeColor="text1"/>
                                      <w:kern w:val="24"/>
                                      <w:sz w:val="22"/>
                                      <w:szCs w:val="22"/>
                                    </w:rPr>
                                    <w:t>Procesos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16545 Bisel"/>
                            <wps:cNvSpPr/>
                            <wps:spPr>
                              <a:xfrm>
                                <a:off x="0" y="5019752"/>
                                <a:ext cx="1286539" cy="733648"/>
                              </a:xfrm>
                              <a:prstGeom prst="bevel">
                                <a:avLst/>
                              </a:prstGeom>
                              <a:solidFill>
                                <a:schemeClr val="accent3">
                                  <a:lumMod val="75000"/>
                                </a:schemeClr>
                              </a:soli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D173AE" w:rsidRDefault="00D173AE" w:rsidP="005F57AE">
                                  <w:pPr>
                                    <w:pStyle w:val="NormalWeb"/>
                                    <w:spacing w:after="200" w:line="276" w:lineRule="auto"/>
                                    <w:jc w:val="center"/>
                                  </w:pPr>
                                  <w:r>
                                    <w:rPr>
                                      <w:rFonts w:ascii="Calibri" w:eastAsia="Calibri" w:hAnsi="Calibri"/>
                                      <w:b/>
                                      <w:bCs/>
                                      <w:color w:val="000000" w:themeColor="text1"/>
                                      <w:kern w:val="24"/>
                                      <w:sz w:val="22"/>
                                      <w:szCs w:val="22"/>
                                    </w:rPr>
                                    <w:t>Personal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9" name="16568 Conector recto de flecha"/>
                          <wps:cNvCnPr/>
                          <wps:spPr>
                            <a:xfrm flipV="1">
                              <a:off x="4784549" y="1615863"/>
                              <a:ext cx="5167" cy="274210"/>
                            </a:xfrm>
                            <a:prstGeom prst="straightConnector1">
                              <a:avLst/>
                            </a:prstGeom>
                            <a:noFill/>
                            <a:ln w="19050" cap="flat" cmpd="sng" algn="ctr">
                              <a:solidFill>
                                <a:srgbClr val="002060"/>
                              </a:solidFill>
                              <a:prstDash val="solid"/>
                              <a:tailEnd type="arrow"/>
                            </a:ln>
                            <a:effectLst/>
                          </wps:spPr>
                          <wps:bodyPr/>
                        </wps:wsp>
                        <wpg:grpSp>
                          <wpg:cNvPr id="130" name="16584 Grupo"/>
                          <wpg:cNvGrpSpPr/>
                          <wpg:grpSpPr>
                            <a:xfrm>
                              <a:off x="1796902" y="0"/>
                              <a:ext cx="6031199" cy="5999704"/>
                              <a:chOff x="1796902" y="0"/>
                              <a:chExt cx="6031199" cy="5999704"/>
                            </a:xfrm>
                          </wpg:grpSpPr>
                          <wps:wsp>
                            <wps:cNvPr id="131" name="16554 Preparación"/>
                            <wps:cNvSpPr/>
                            <wps:spPr>
                              <a:xfrm>
                                <a:off x="1796902" y="967513"/>
                                <a:ext cx="1753870" cy="690880"/>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MP de Calidad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16557 Preparación"/>
                            <wps:cNvSpPr/>
                            <wps:spPr>
                              <a:xfrm>
                                <a:off x="3732028" y="0"/>
                                <a:ext cx="2009651" cy="690880"/>
                              </a:xfrm>
                              <a:prstGeom prst="flowChartPreparation">
                                <a:avLst/>
                              </a:prstGeom>
                              <a:solidFill>
                                <a:schemeClr val="tx1">
                                  <a:lumMod val="85000"/>
                                  <a:lumOff val="1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20"/>
                                      <w:szCs w:val="21"/>
                                    </w:rPr>
                                    <w:t>Gestión Logística Efectiva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16574 Preparación"/>
                            <wps:cNvSpPr/>
                            <wps:spPr>
                              <a:xfrm>
                                <a:off x="2277925" y="5018285"/>
                                <a:ext cx="1940643" cy="952962"/>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Conocimiento de misión y visión del proceso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16576 Preparación"/>
                            <wps:cNvSpPr/>
                            <wps:spPr>
                              <a:xfrm>
                                <a:off x="5086764" y="4972546"/>
                                <a:ext cx="2269993" cy="1027158"/>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Conocimiento y aplicación de buenas prácticas Logísticas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16577 Preparación"/>
                            <wps:cNvSpPr/>
                            <wps:spPr>
                              <a:xfrm>
                                <a:off x="3104166" y="3805228"/>
                                <a:ext cx="1708785" cy="854131"/>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Optimización de Procesos Logísticos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16578 Preparación"/>
                            <wps:cNvSpPr/>
                            <wps:spPr>
                              <a:xfrm>
                                <a:off x="5076782" y="3735949"/>
                                <a:ext cx="2111735" cy="818471"/>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Reducción de tiempos operativos logísticos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16579 Preparación"/>
                            <wps:cNvSpPr/>
                            <wps:spPr>
                              <a:xfrm>
                                <a:off x="5279370" y="2676062"/>
                                <a:ext cx="1866239" cy="758656"/>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Procedimientos y manuales actualizados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16580 Preparación"/>
                            <wps:cNvSpPr/>
                            <wps:spPr>
                              <a:xfrm>
                                <a:off x="1858343" y="2423701"/>
                                <a:ext cx="1988651" cy="914636"/>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Informe sobre nuevos métodos</w:t>
                                  </w:r>
                                  <w:r w:rsidRPr="0048529D">
                                    <w:rPr>
                                      <w:rFonts w:ascii="Calibri" w:eastAsia="Calibri" w:hAnsi="Calibri"/>
                                      <w:b/>
                                      <w:bCs/>
                                      <w:color w:val="FFFFFF" w:themeColor="background1"/>
                                      <w:kern w:val="24"/>
                                      <w:sz w:val="22"/>
                                    </w:rPr>
                                    <w:t xml:space="preserve"> </w:t>
                                  </w:r>
                                  <w:r w:rsidRPr="0048529D">
                                    <w:rPr>
                                      <w:rFonts w:ascii="Calibri" w:eastAsia="Calibri" w:hAnsi="Calibri"/>
                                      <w:b/>
                                      <w:bCs/>
                                      <w:color w:val="FFFFFF" w:themeColor="background1"/>
                                      <w:kern w:val="24"/>
                                      <w:sz w:val="18"/>
                                      <w:szCs w:val="20"/>
                                    </w:rPr>
                                    <w:t>logísticos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16581 Preparación"/>
                            <wps:cNvSpPr/>
                            <wps:spPr>
                              <a:xfrm>
                                <a:off x="3941411" y="1922209"/>
                                <a:ext cx="1754373" cy="776117"/>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Plazo de Entrega de Pedido Óptimo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16582 Preparación"/>
                            <wps:cNvSpPr/>
                            <wps:spPr>
                              <a:xfrm>
                                <a:off x="3912781" y="924983"/>
                                <a:ext cx="1753870" cy="690880"/>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48529D" w:rsidRDefault="00D173AE"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Capacidad de Almacén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16583 Preparación"/>
                            <wps:cNvSpPr/>
                            <wps:spPr>
                              <a:xfrm>
                                <a:off x="5975189" y="967448"/>
                                <a:ext cx="1852912" cy="690945"/>
                              </a:xfrm>
                              <a:prstGeom prst="flowChartPreparation">
                                <a:avLst/>
                              </a:prstGeom>
                              <a:solidFill>
                                <a:schemeClr val="tx1">
                                  <a:lumMod val="65000"/>
                                  <a:lumOff val="3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173AE" w:rsidRPr="00967ECC" w:rsidRDefault="00D173AE" w:rsidP="005F57AE">
                                  <w:pPr>
                                    <w:pStyle w:val="NormalWeb"/>
                                    <w:spacing w:after="200" w:line="276" w:lineRule="auto"/>
                                    <w:jc w:val="center"/>
                                    <w:rPr>
                                      <w:rFonts w:ascii="Calibri" w:eastAsia="Calibri" w:hAnsi="Calibri"/>
                                      <w:b/>
                                      <w:bCs/>
                                      <w:color w:val="FFFFFF" w:themeColor="background1"/>
                                      <w:kern w:val="24"/>
                                      <w:sz w:val="18"/>
                                      <w:szCs w:val="20"/>
                                    </w:rPr>
                                  </w:pPr>
                                  <w:r w:rsidRPr="00967ECC">
                                    <w:rPr>
                                      <w:rFonts w:ascii="Calibri" w:eastAsia="Calibri" w:hAnsi="Calibri"/>
                                      <w:b/>
                                      <w:bCs/>
                                      <w:color w:val="FFFFFF" w:themeColor="background1"/>
                                      <w:kern w:val="24"/>
                                      <w:sz w:val="18"/>
                                      <w:szCs w:val="20"/>
                                    </w:rPr>
                                    <w:t>Recursos de transporte óptimos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2" name="16589 Grupo"/>
                          <wpg:cNvGrpSpPr/>
                          <wpg:grpSpPr>
                            <a:xfrm>
                              <a:off x="2852541" y="490119"/>
                              <a:ext cx="3313831" cy="4724194"/>
                              <a:chOff x="2852541" y="490119"/>
                              <a:chExt cx="3313831" cy="4724194"/>
                            </a:xfrm>
                          </wpg:grpSpPr>
                          <wps:wsp>
                            <wps:cNvPr id="143" name="16558 Conector recto de flecha"/>
                            <wps:cNvCnPr>
                              <a:stCxn id="133" idx="0"/>
                            </wps:cNvCnPr>
                            <wps:spPr>
                              <a:xfrm flipV="1">
                                <a:off x="3248102" y="4665514"/>
                                <a:ext cx="295089" cy="352525"/>
                              </a:xfrm>
                              <a:prstGeom prst="straightConnector1">
                                <a:avLst/>
                              </a:prstGeom>
                              <a:noFill/>
                              <a:ln w="19050" cap="flat" cmpd="sng" algn="ctr">
                                <a:solidFill>
                                  <a:srgbClr val="002060"/>
                                </a:solidFill>
                                <a:prstDash val="solid"/>
                                <a:tailEnd type="arrow"/>
                              </a:ln>
                              <a:effectLst/>
                            </wps:spPr>
                            <wps:bodyPr/>
                          </wps:wsp>
                          <wps:wsp>
                            <wps:cNvPr id="144" name="16559 Conector recto de flecha"/>
                            <wps:cNvCnPr/>
                            <wps:spPr>
                              <a:xfrm flipH="1" flipV="1">
                                <a:off x="4580265" y="4492530"/>
                                <a:ext cx="750125" cy="721783"/>
                              </a:xfrm>
                              <a:prstGeom prst="straightConnector1">
                                <a:avLst/>
                              </a:prstGeom>
                              <a:noFill/>
                              <a:ln w="19050" cap="flat" cmpd="sng" algn="ctr">
                                <a:solidFill>
                                  <a:srgbClr val="002060"/>
                                </a:solidFill>
                                <a:prstDash val="solid"/>
                                <a:tailEnd type="arrow"/>
                              </a:ln>
                              <a:effectLst/>
                            </wps:spPr>
                            <wps:bodyPr/>
                          </wps:wsp>
                          <wps:wsp>
                            <wps:cNvPr id="145" name="16562 Conector recto de flecha"/>
                            <wps:cNvCnPr>
                              <a:stCxn id="135" idx="0"/>
                              <a:endCxn id="138" idx="2"/>
                            </wps:cNvCnPr>
                            <wps:spPr>
                              <a:xfrm flipH="1" flipV="1">
                                <a:off x="2852541" y="3338173"/>
                                <a:ext cx="1105841" cy="466867"/>
                              </a:xfrm>
                              <a:prstGeom prst="straightConnector1">
                                <a:avLst/>
                              </a:prstGeom>
                              <a:noFill/>
                              <a:ln w="19050" cap="flat" cmpd="sng" algn="ctr">
                                <a:solidFill>
                                  <a:srgbClr val="002060"/>
                                </a:solidFill>
                                <a:prstDash val="solid"/>
                                <a:tailEnd type="arrow"/>
                              </a:ln>
                              <a:effectLst/>
                            </wps:spPr>
                            <wps:bodyPr/>
                          </wps:wsp>
                          <wps:wsp>
                            <wps:cNvPr id="146" name="16563 Conector recto de flecha"/>
                            <wps:cNvCnPr>
                              <a:stCxn id="135" idx="0"/>
                              <a:endCxn id="139" idx="2"/>
                            </wps:cNvCnPr>
                            <wps:spPr>
                              <a:xfrm flipV="1">
                                <a:off x="3958382" y="2698193"/>
                                <a:ext cx="859999" cy="1106846"/>
                              </a:xfrm>
                              <a:prstGeom prst="straightConnector1">
                                <a:avLst/>
                              </a:prstGeom>
                              <a:noFill/>
                              <a:ln w="19050" cap="flat" cmpd="sng" algn="ctr">
                                <a:solidFill>
                                  <a:srgbClr val="002060"/>
                                </a:solidFill>
                                <a:prstDash val="solid"/>
                                <a:tailEnd type="arrow"/>
                              </a:ln>
                              <a:effectLst/>
                            </wps:spPr>
                            <wps:bodyPr/>
                          </wps:wsp>
                          <wps:wsp>
                            <wps:cNvPr id="147" name="16564 Conector recto de flecha"/>
                            <wps:cNvCnPr/>
                            <wps:spPr>
                              <a:xfrm flipH="1" flipV="1">
                                <a:off x="4867759" y="2710784"/>
                                <a:ext cx="400720" cy="1247249"/>
                              </a:xfrm>
                              <a:prstGeom prst="straightConnector1">
                                <a:avLst/>
                              </a:prstGeom>
                              <a:noFill/>
                              <a:ln w="19050" cap="flat" cmpd="sng" algn="ctr">
                                <a:solidFill>
                                  <a:srgbClr val="002060"/>
                                </a:solidFill>
                                <a:prstDash val="solid"/>
                                <a:tailEnd type="arrow"/>
                              </a:ln>
                              <a:effectLst/>
                            </wps:spPr>
                            <wps:bodyPr/>
                          </wps:wsp>
                          <wps:wsp>
                            <wps:cNvPr id="148" name="16565 Conector recto de flecha"/>
                            <wps:cNvCnPr>
                              <a:endCxn id="139" idx="1"/>
                            </wps:cNvCnPr>
                            <wps:spPr>
                              <a:xfrm flipV="1">
                                <a:off x="3656595" y="2310155"/>
                                <a:ext cx="284638" cy="400365"/>
                              </a:xfrm>
                              <a:prstGeom prst="straightConnector1">
                                <a:avLst/>
                              </a:prstGeom>
                              <a:noFill/>
                              <a:ln w="19050" cap="flat" cmpd="sng" algn="ctr">
                                <a:solidFill>
                                  <a:srgbClr val="002060"/>
                                </a:solidFill>
                                <a:prstDash val="solid"/>
                                <a:tailEnd type="arrow"/>
                              </a:ln>
                              <a:effectLst/>
                            </wps:spPr>
                            <wps:bodyPr/>
                          </wps:wsp>
                          <wps:wsp>
                            <wps:cNvPr id="149" name="16566 Conector recto de flecha"/>
                            <wps:cNvCnPr>
                              <a:endCxn id="139" idx="3"/>
                            </wps:cNvCnPr>
                            <wps:spPr>
                              <a:xfrm flipH="1" flipV="1">
                                <a:off x="5695527" y="2310154"/>
                                <a:ext cx="322619" cy="344523"/>
                              </a:xfrm>
                              <a:prstGeom prst="straightConnector1">
                                <a:avLst/>
                              </a:prstGeom>
                              <a:noFill/>
                              <a:ln w="19050" cap="flat" cmpd="sng" algn="ctr">
                                <a:solidFill>
                                  <a:srgbClr val="002060"/>
                                </a:solidFill>
                                <a:prstDash val="solid"/>
                                <a:tailEnd type="arrow"/>
                              </a:ln>
                              <a:effectLst/>
                            </wps:spPr>
                            <wps:bodyPr/>
                          </wps:wsp>
                          <wps:wsp>
                            <wps:cNvPr id="150" name="16567 Conector recto de flecha"/>
                            <wps:cNvCnPr/>
                            <wps:spPr>
                              <a:xfrm flipH="1" flipV="1">
                                <a:off x="3264195" y="1647999"/>
                                <a:ext cx="850664" cy="286839"/>
                              </a:xfrm>
                              <a:prstGeom prst="straightConnector1">
                                <a:avLst/>
                              </a:prstGeom>
                              <a:noFill/>
                              <a:ln w="19050" cap="flat" cmpd="sng" algn="ctr">
                                <a:solidFill>
                                  <a:srgbClr val="002060"/>
                                </a:solidFill>
                                <a:prstDash val="solid"/>
                                <a:tailEnd type="arrow"/>
                              </a:ln>
                              <a:effectLst/>
                            </wps:spPr>
                            <wps:bodyPr/>
                          </wps:wsp>
                          <wps:wsp>
                            <wps:cNvPr id="151" name="16569 Conector recto de flecha"/>
                            <wps:cNvCnPr/>
                            <wps:spPr>
                              <a:xfrm flipV="1">
                                <a:off x="5494414" y="1538427"/>
                                <a:ext cx="657321" cy="530858"/>
                              </a:xfrm>
                              <a:prstGeom prst="straightConnector1">
                                <a:avLst/>
                              </a:prstGeom>
                              <a:noFill/>
                              <a:ln w="19050" cap="flat" cmpd="sng" algn="ctr">
                                <a:solidFill>
                                  <a:srgbClr val="002060"/>
                                </a:solidFill>
                                <a:prstDash val="solid"/>
                                <a:tailEnd type="arrow"/>
                              </a:ln>
                              <a:effectLst/>
                            </wps:spPr>
                            <wps:bodyPr/>
                          </wps:wsp>
                          <wps:wsp>
                            <wps:cNvPr id="152" name="16570 Conector recto de flecha"/>
                            <wps:cNvCnPr/>
                            <wps:spPr>
                              <a:xfrm flipV="1">
                                <a:off x="3391634" y="517346"/>
                                <a:ext cx="569855" cy="588338"/>
                              </a:xfrm>
                              <a:prstGeom prst="straightConnector1">
                                <a:avLst/>
                              </a:prstGeom>
                              <a:noFill/>
                              <a:ln w="19050" cap="flat" cmpd="sng" algn="ctr">
                                <a:solidFill>
                                  <a:srgbClr val="002060"/>
                                </a:solidFill>
                                <a:prstDash val="solid"/>
                                <a:tailEnd type="arrow"/>
                              </a:ln>
                              <a:effectLst/>
                            </wps:spPr>
                            <wps:bodyPr/>
                          </wps:wsp>
                          <wps:wsp>
                            <wps:cNvPr id="153" name="16571 Conector recto de flecha"/>
                            <wps:cNvCnPr/>
                            <wps:spPr>
                              <a:xfrm flipH="1" flipV="1">
                                <a:off x="5532752" y="490119"/>
                                <a:ext cx="633620" cy="615551"/>
                              </a:xfrm>
                              <a:prstGeom prst="straightConnector1">
                                <a:avLst/>
                              </a:prstGeom>
                              <a:noFill/>
                              <a:ln w="19050" cap="flat" cmpd="sng" algn="ctr">
                                <a:solidFill>
                                  <a:srgbClr val="002060"/>
                                </a:solidFill>
                                <a:prstDash val="solid"/>
                                <a:tailEnd type="arrow"/>
                              </a:ln>
                              <a:effectLst/>
                            </wps:spPr>
                            <wps:bodyPr/>
                          </wps:wsp>
                          <wps:wsp>
                            <wps:cNvPr id="154" name="16572 Conector recto de flecha"/>
                            <wps:cNvCnPr/>
                            <wps:spPr>
                              <a:xfrm flipH="1" flipV="1">
                                <a:off x="4784549" y="690880"/>
                                <a:ext cx="102" cy="223706"/>
                              </a:xfrm>
                              <a:prstGeom prst="straightConnector1">
                                <a:avLst/>
                              </a:prstGeom>
                              <a:noFill/>
                              <a:ln w="19050" cap="flat" cmpd="sng" algn="ctr">
                                <a:solidFill>
                                  <a:srgbClr val="002060"/>
                                </a:solidFill>
                                <a:prstDash val="solid"/>
                                <a:tailEnd type="arrow"/>
                              </a:ln>
                              <a:effectLst/>
                            </wps:spPr>
                            <wps:bodyPr/>
                          </wps:wsp>
                        </wpg:grpSp>
                      </wpg:grpSp>
                      <wps:wsp>
                        <wps:cNvPr id="159" name="16559 Conector recto de flecha"/>
                        <wps:cNvCnPr/>
                        <wps:spPr>
                          <a:xfrm flipH="1" flipV="1">
                            <a:off x="6186768" y="3182431"/>
                            <a:ext cx="24027" cy="296326"/>
                          </a:xfrm>
                          <a:prstGeom prst="straightConnector1">
                            <a:avLst/>
                          </a:prstGeom>
                          <a:noFill/>
                          <a:ln w="19050" cap="flat" cmpd="sng" algn="ctr">
                            <a:solidFill>
                              <a:srgbClr val="002060"/>
                            </a:solidFill>
                            <a:prstDash val="solid"/>
                            <a:tailEnd type="arrow"/>
                          </a:ln>
                          <a:effectLst/>
                        </wps:spPr>
                        <wps:bodyPr/>
                      </wps:wsp>
                      <wps:wsp>
                        <wps:cNvPr id="2048" name="16559 Conector recto de flecha"/>
                        <wps:cNvCnPr/>
                        <wps:spPr>
                          <a:xfrm flipV="1">
                            <a:off x="4476998" y="2125683"/>
                            <a:ext cx="854858" cy="558140"/>
                          </a:xfrm>
                          <a:prstGeom prst="straightConnector1">
                            <a:avLst/>
                          </a:prstGeom>
                          <a:noFill/>
                          <a:ln w="19050" cap="flat" cmpd="sng" algn="ctr">
                            <a:solidFill>
                              <a:srgbClr val="002060"/>
                            </a:solidFill>
                            <a:prstDash val="solid"/>
                            <a:tailEnd type="arrow"/>
                          </a:ln>
                          <a:effectLst/>
                        </wps:spPr>
                        <wps:bodyPr/>
                      </wps:wsp>
                    </wpg:wgp>
                  </a:graphicData>
                </a:graphic>
                <wp14:sizeRelH relativeFrom="margin">
                  <wp14:pctWidth>0</wp14:pctWidth>
                </wp14:sizeRelH>
              </wp:anchor>
            </w:drawing>
          </mc:Choice>
          <mc:Fallback xmlns:w15="http://schemas.microsoft.com/office/word/2012/wordml">
            <w:pict>
              <v:group w14:anchorId="236FA4AE" id="Grupo 2049" o:spid="_x0000_s1155" style="position:absolute;left:0;text-align:left;margin-left:60.35pt;margin-top:30pt;width:616.5pt;height:330.5pt;z-index:251884544;mso-width-relative:margin" coordsize="78299,4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">
                <v:group id="16590 Grupo" o:spid="_x0000_s1156" style="position:absolute;width:78299;height:41975" coordsize="78281,59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PtWMUAAADeAAAADwAAAGRycy9kb3ducmV2LnhtbERPS2vCQBC+F/wPywi9&#10;1U0irSV1FREtPUjBRCi9DdkxCWZnQ3bN4993C4Xe5uN7zno7mkb01LnasoJ4EYEgLqyuuVRwyY9P&#10;ryCcR9bYWCYFEznYbmYPa0y1HfhMfeZLEULYpaig8r5NpXRFRQbdwrbEgbvazqAPsCul7nAI4aaR&#10;SRS9SIM1h4YKW9pXVNyyu1HwPuCwW8aH/nS77qfv/Pnz6xSTUo/zcfcGwtPo/8V/7g8d5kfJKo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D7VjFAAAA3gAA&#10;AA8AAAAAAAAAAAAAAAAAqgIAAGRycy9kb3ducmV2LnhtbFBLBQYAAAAABAAEAPoAAACcAwAAAAA=&#10;">
                  <v:group id="16573 Grupo" o:spid="_x0000_s1157" style="position:absolute;top:7319;width:12971;height:50215" coordorigin=",7319" coordsize="12971,50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16542 Bisel" o:spid="_x0000_s1158" type="#_x0000_t84" style="position:absolute;left:106;top:7319;width:12863;height:8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xcIA&#10;AADbAAAADwAAAGRycy9kb3ducmV2LnhtbESPT2sCMRTE70K/Q3iCN80qInZrlFIQva1/2p4fm7fZ&#10;bTcvSxJ1/fZGKPQ4zMxvmNWmt624kg+NYwXTSQaCuHS6YaPg87wdL0GEiKyxdUwK7hRgs34ZrDDX&#10;7sZHup6iEQnCIUcFdYxdLmUoa7IYJq4jTl7lvMWYpDdSe7wluG3lLMsW0mLDaaHGjj5qKn9PF6tg&#10;WZVh9923hcl+vgofq0Mxl0ap0bB/fwMRqY//4b/2Xit4ncHz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P/FwgAAANsAAAAPAAAAAAAAAAAAAAAAAJgCAABkcnMvZG93&#10;bnJldi54bWxQSwUGAAAAAAQABAD1AAAAhwMAAAAA&#10;" fillcolor="#7b7b7b [2406]" stroked="f">
                      <v:shadow on="t" color="black" opacity="22937f" origin=",.5" offset="0,.63889mm"/>
                      <v:textbox>
                        <w:txbxContent>
                          <w:p w:rsidR="003758C8" w:rsidRDefault="003758C8" w:rsidP="005F57AE">
                            <w:pPr>
                              <w:pStyle w:val="NormalWeb"/>
                              <w:spacing w:after="200" w:line="276" w:lineRule="auto"/>
                              <w:jc w:val="center"/>
                            </w:pPr>
                            <w:r>
                              <w:rPr>
                                <w:rFonts w:ascii="Calibri" w:eastAsia="Calibri" w:hAnsi="Calibri"/>
                                <w:b/>
                                <w:bCs/>
                                <w:color w:val="000000" w:themeColor="text1"/>
                                <w:kern w:val="24"/>
                                <w:sz w:val="22"/>
                                <w:szCs w:val="22"/>
                              </w:rPr>
                              <w:t>Resultado</w:t>
                            </w:r>
                          </w:p>
                        </w:txbxContent>
                      </v:textbox>
                    </v:shape>
                    <v:shape id="16543 Bisel" o:spid="_x0000_s1159" type="#_x0000_t84" style="position:absolute;left:106;top:22954;width:12865;height:9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QwsQA&#10;AADbAAAADwAAAGRycy9kb3ducmV2LnhtbESPT2sCMRTE74LfITyhN822BdHVKK2wID0I/qnQ22Pz&#10;3CxuXpYkXbffvhEEj8PM/IZZrnvbiI58qB0reJ1kIIhLp2uuFJyOxXgGIkRkjY1jUvBHAdar4WCJ&#10;uXY33lN3iJVIEA45KjAxtrmUoTRkMUxcS5y8i/MWY5K+ktrjLcFtI9+ybCot1pwWDLa0MVReD79W&#10;webn/BU+XXG+dBVtjSx2PnzvlHoZ9R8LEJH6+Aw/2lutYP4O9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30MLEAAAA2wAAAA8AAAAAAAAAAAAAAAAAmAIAAGRycy9k&#10;b3ducmV2LnhtbFBLBQYAAAAABAAEAPUAAACJAwAAAAA=&#10;" fillcolor="#7b7b7b [2406]" strokecolor="#98b954">
                      <v:shadow on="t" color="black" opacity="22937f" origin=",.5" offset="0,.63889mm"/>
                      <v:textbox>
                        <w:txbxContent>
                          <w:p w:rsidR="003758C8" w:rsidRDefault="003758C8" w:rsidP="005F57AE">
                            <w:pPr>
                              <w:pStyle w:val="NormalWeb"/>
                              <w:spacing w:after="200" w:line="276" w:lineRule="auto"/>
                              <w:jc w:val="center"/>
                            </w:pPr>
                            <w:r>
                              <w:rPr>
                                <w:rFonts w:ascii="Calibri" w:eastAsia="Calibri" w:hAnsi="Calibri"/>
                                <w:b/>
                                <w:bCs/>
                                <w:color w:val="000000" w:themeColor="text1"/>
                                <w:kern w:val="24"/>
                                <w:sz w:val="22"/>
                                <w:szCs w:val="22"/>
                              </w:rPr>
                              <w:t>Clientes  (Internos y Externos)</w:t>
                            </w:r>
                          </w:p>
                        </w:txbxContent>
                      </v:textbox>
                    </v:shape>
                    <v:shape id="16544 Bisel" o:spid="_x0000_s1160" type="#_x0000_t84" style="position:absolute;left:106;top:37956;width:12865;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eo8QA&#10;AADbAAAADwAAAGRycy9kb3ducmV2LnhtbESPQWsCMRSE7wX/Q3iCF6mJUsWuRpEtLSJ4UAv1+Ng8&#10;dxc3L9tNquu/N4LQ4zAz3zDzZWsrcaHGl441DAcKBHHmTMm5hu/D5+sUhA/IBivHpOFGHpaLzssc&#10;E+OuvKPLPuQiQtgnqKEIoU6k9FlBFv3A1cTRO7nGYoiyyaVp8BrhtpIjpSbSYslxocCa0oKy8/7P&#10;akjdrzr+5B82deqrv9mu61tGY6173XY1AxGoDf/hZ3ttNLy/we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HqPEAAAA2wAAAA8AAAAAAAAAAAAAAAAAmAIAAGRycy9k&#10;b3ducmV2LnhtbFBLBQYAAAAABAAEAPUAAACJAwAAAAA=&#10;" fillcolor="#7b7b7b [2406]" strokecolor="#7d60a0">
                      <v:shadow on="t" color="black" opacity="22937f" origin=",.5" offset="0,.63889mm"/>
                      <v:textbox>
                        <w:txbxContent>
                          <w:p w:rsidR="003758C8" w:rsidRDefault="003758C8" w:rsidP="005F57AE">
                            <w:pPr>
                              <w:pStyle w:val="NormalWeb"/>
                              <w:spacing w:after="200" w:line="276" w:lineRule="auto"/>
                              <w:jc w:val="center"/>
                            </w:pPr>
                            <w:r>
                              <w:rPr>
                                <w:rFonts w:ascii="Calibri" w:eastAsia="Calibri" w:hAnsi="Calibri"/>
                                <w:b/>
                                <w:bCs/>
                                <w:color w:val="000000" w:themeColor="text1"/>
                                <w:kern w:val="24"/>
                                <w:sz w:val="22"/>
                                <w:szCs w:val="22"/>
                              </w:rPr>
                              <w:t>Procesos</w:t>
                            </w:r>
                          </w:p>
                        </w:txbxContent>
                      </v:textbox>
                    </v:shape>
                    <v:shape id="16545 Bisel" o:spid="_x0000_s1161" type="#_x0000_t84" style="position:absolute;top:50197;width:12865;height:7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jmMMA&#10;AADbAAAADwAAAGRycy9kb3ducmV2LnhtbESPQWvCQBSE7wX/w/IEb3UTwVKjq4hYKLQUGr14e2Sf&#10;2WD2bdhdk/jvu4VCj8PMfMNsdqNtRU8+NI4V5PMMBHHldMO1gvPp7fkVRIjIGlvHpOBBAXbbydMG&#10;C+0G/qa+jLVIEA4FKjAxdoWUoTJkMcxdR5y8q/MWY5K+ltrjkOC2lYsse5EWG04LBjs6GKpu5d0q&#10;WNBX6Xpn7vnnxcSPIffD8eGVmk3H/RpEpDH+h//a71rBagm/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jmMMAAADbAAAADwAAAAAAAAAAAAAAAACYAgAAZHJzL2Rv&#10;d25yZXYueG1sUEsFBgAAAAAEAAQA9QAAAIgDAAAAAA==&#10;" fillcolor="#7b7b7b [2406]" strokecolor="#46aac5">
                      <v:shadow on="t" color="black" opacity="22937f" origin=",.5" offset="0,.63889mm"/>
                      <v:textbox>
                        <w:txbxContent>
                          <w:p w:rsidR="003758C8" w:rsidRDefault="003758C8" w:rsidP="005F57AE">
                            <w:pPr>
                              <w:pStyle w:val="NormalWeb"/>
                              <w:spacing w:after="200" w:line="276" w:lineRule="auto"/>
                              <w:jc w:val="center"/>
                            </w:pPr>
                            <w:r>
                              <w:rPr>
                                <w:rFonts w:ascii="Calibri" w:eastAsia="Calibri" w:hAnsi="Calibri"/>
                                <w:b/>
                                <w:bCs/>
                                <w:color w:val="000000" w:themeColor="text1"/>
                                <w:kern w:val="24"/>
                                <w:sz w:val="22"/>
                                <w:szCs w:val="22"/>
                              </w:rPr>
                              <w:t>Personal</w:t>
                            </w:r>
                          </w:p>
                        </w:txbxContent>
                      </v:textbox>
                    </v:shape>
                  </v:group>
                  <v:shape id="16568 Conector recto de flecha" o:spid="_x0000_s1162" type="#_x0000_t32" style="position:absolute;left:47845;top:16158;width:52;height:27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SYMEAAADcAAAADwAAAGRycy9kb3ducmV2LnhtbERPS2sCMRC+F/ofwgi9lJqtB7Fbo4hF&#10;8Orj4m3YjJvUzWSbRHfrrzeC4G0+vudM571rxIVCtJ4VfA4LEMSV15ZrBfvd6mMCIiZkjY1nUvBP&#10;Eeaz15cpltp3vKHLNtUih3AsUYFJqS2ljJUhh3HoW+LMHX1wmDIMtdQBuxzuGjkqirF0aDk3GGxp&#10;aag6bc9OwWlpeO0O9vea/o57e37/Cd1qp9TboF98g0jUp6f44V7rPH/0Bfdn8gVyd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wNJgwQAAANwAAAAPAAAAAAAAAAAAAAAA&#10;AKECAABkcnMvZG93bnJldi54bWxQSwUGAAAAAAQABAD5AAAAjwMAAAAA&#10;" strokecolor="#002060" strokeweight="1.5pt">
                    <v:stroke endarrow="open"/>
                  </v:shape>
                  <v:group id="16584 Grupo" o:spid="_x0000_s1163" style="position:absolute;left:17969;width:60312;height:59997" coordorigin="17969" coordsize="60311,59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16554 Preparación" o:spid="_x0000_s1164" type="#_x0000_t117" style="position:absolute;left:17969;top:9675;width:17538;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FvsEA&#10;AADcAAAADwAAAGRycy9kb3ducmV2LnhtbERPS4vCMBC+C/6HMII3TVtZka6xrIog7GF94XloZtuy&#10;zaQ00dZ/bxYEb/PxPWeZ9aYWd2pdZVlBPI1AEOdWV1wouJx3kwUI55E11pZJwYMcZKvhYImpth0f&#10;6X7yhQgh7FJUUHrfpFK6vCSDbmob4sD92tagD7AtpG6xC+GmlkkUzaXBikNDiQ1tSsr/Tjej4HjY&#10;xs13oa/Jx1ru5j+zg15wp9R41H99gvDU+7f45d7rMH8Ww/8z4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zRb7BAAAA3AAAAA8AAAAAAAAAAAAAAAAAmAIAAGRycy9kb3du&#10;cmV2LnhtbFBLBQYAAAAABAAEAPUAAACGAwAAAAA=&#10;" fillcolor="#5a5a5a [210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MP de Calidad</w:t>
                            </w:r>
                          </w:p>
                        </w:txbxContent>
                      </v:textbox>
                    </v:shape>
                    <v:shape id="16557 Preparación" o:spid="_x0000_s1165" type="#_x0000_t117" style="position:absolute;left:37320;width:20096;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33cEA&#10;AADcAAAADwAAAGRycy9kb3ducmV2LnhtbERP32vCMBB+F/Y/hBvsTVO7MaSaljEcbI9T0dejOdNq&#10;c6lJZrv/fhGEvd3H9/NW1Wg7cSUfWscK5rMMBHHtdMtGwW77MV2ACBFZY+eYFPxSgKp8mKyw0G7g&#10;b7puohEphEOBCpoY+0LKUDdkMcxcT5y4o/MWY4LeSO1xSOG2k3mWvUqLLaeGBnt6b6g+b36sgna9&#10;u3yZeb31dDgZzPVheNmzUk+P49sSRKQx/ovv7k+d5j/ncHsmXS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S993BAAAA3AAAAA8AAAAAAAAAAAAAAAAAmAIAAGRycy9kb3du&#10;cmV2LnhtbFBLBQYAAAAABAAEAPUAAACGAwAAAAA=&#10;" fillcolor="#272727 [274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20"/>
                                <w:szCs w:val="21"/>
                              </w:rPr>
                              <w:t>Gestión Logística Efectiva</w:t>
                            </w:r>
                          </w:p>
                        </w:txbxContent>
                      </v:textbox>
                    </v:shape>
                    <v:shape id="16574 Preparación" o:spid="_x0000_s1166" type="#_x0000_t117" style="position:absolute;left:22779;top:50182;width:19406;height:9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sEA&#10;AADcAAAADwAAAGRycy9kb3ducmV2LnhtbERPS4vCMBC+C/6HMII3TWtRpGssq4sgePCJ56GZbcs2&#10;k9JkbfffbwTB23x8z1llvanFg1pXWVYQTyMQxLnVFRcKbtfdZAnCeWSNtWVS8EcOsvVwsMJU247P&#10;9Lj4QoQQdikqKL1vUildXpJBN7UNceC+bWvQB9gWUrfYhXBTy1kULaTBikNDiQ1tS8p/Lr9Gwfn0&#10;FTeHQt9n843cLY7JSS+5U2o86j8/QHjq/Vv8cu91mJ8k8Hw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tflLBAAAA3AAAAA8AAAAAAAAAAAAAAAAAmAIAAGRycy9kb3du&#10;cmV2LnhtbFBLBQYAAAAABAAEAPUAAACGAwAAAAA=&#10;" fillcolor="#5a5a5a [210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Conocimiento de misión y visión del proceso</w:t>
                            </w:r>
                          </w:p>
                        </w:txbxContent>
                      </v:textbox>
                    </v:shape>
                    <v:shape id="16576 Preparación" o:spid="_x0000_s1167" type="#_x0000_t117" style="position:absolute;left:50867;top:49725;width:22700;height:10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mJsEA&#10;AADcAAAADwAAAGRycy9kb3ducmV2LnhtbERPS4vCMBC+C/6HMMLebOoTqY3irgiCBx8rnodmbIvN&#10;pDTRdv+9WVjY23x8z0nXnanEixpXWlYwimIQxJnVJecKrt+74QKE88gaK8uk4IccrFf9XoqJti2f&#10;6XXxuQgh7BJUUHhfJ1K6rCCDLrI1ceDutjHoA2xyqRtsQ7ip5DiO59JgyaGhwJq+Csoel6dRcD5t&#10;R/Uh17fx7FPu5sfJSS+4Vepj0G2WIDx1/l/8597rMH8yhd9nwgV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E5ibBAAAA3AAAAA8AAAAAAAAAAAAAAAAAmAIAAGRycy9kb3du&#10;cmV2LnhtbFBLBQYAAAAABAAEAPUAAACGAwAAAAA=&#10;" fillcolor="#5a5a5a [210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Conocimiento y aplicación de buenas prácticas Logísticas</w:t>
                            </w:r>
                          </w:p>
                        </w:txbxContent>
                      </v:textbox>
                    </v:shape>
                    <v:shape id="16577 Preparación" o:spid="_x0000_s1168" type="#_x0000_t117" style="position:absolute;left:31041;top:38052;width:17088;height:8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DvcAA&#10;AADcAAAADwAAAGRycy9kb3ducmV2LnhtbERPy6rCMBDdX/AfwgjurqmKItUoPhCEu9CquB6asS02&#10;k9JEW//+RhDczeE8Z75sTSmeVLvCsoJBPwJBnFpdcKbgct79TkE4j6yxtEwKXuRguej8zDHWtuGE&#10;niefiRDCLkYFufdVLKVLczLo+rYiDtzN1gZ9gHUmdY1NCDelHEbRRBosODTkWNEmp/R+ehgFyXE7&#10;qP4yfR2O13I3OYyOesqNUr1uu5qB8NT6r/jj3uswfzSG9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hDvcAAAADcAAAADwAAAAAAAAAAAAAAAACYAgAAZHJzL2Rvd25y&#10;ZXYueG1sUEsFBgAAAAAEAAQA9QAAAIUDAAAAAA==&#10;" fillcolor="#5a5a5a [210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Optimización de Procesos Logísticos</w:t>
                            </w:r>
                          </w:p>
                        </w:txbxContent>
                      </v:textbox>
                    </v:shape>
                    <v:shape id="16578 Preparación" o:spid="_x0000_s1169" type="#_x0000_t117" style="position:absolute;left:50767;top:37359;width:21118;height:8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dysEA&#10;AADcAAAADwAAAGRycy9kb3ducmV2LnhtbERPS4vCMBC+C/6HMII3Tatska6xrIog7GF94XloZtuy&#10;zaQ00dZ/bxYEb/PxPWeZ9aYWd2pdZVlBPI1AEOdWV1wouJx3kwUI55E11pZJwYMcZKvhYImpth0f&#10;6X7yhQgh7FJUUHrfpFK6vCSDbmob4sD92tagD7AtpG6xC+GmlrMoSqTBikNDiQ1tSsr/Tjej4HjY&#10;xs13oa+zj7XcJT/zg15wp9R41H99gvDU+7f45d7rMH+ewP8z4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3crBAAAA3AAAAA8AAAAAAAAAAAAAAAAAmAIAAGRycy9kb3du&#10;cmV2LnhtbFBLBQYAAAAABAAEAPUAAACGAwAAAAA=&#10;" fillcolor="#5a5a5a [210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Reducción de tiempos operativos logísticos</w:t>
                            </w:r>
                          </w:p>
                        </w:txbxContent>
                      </v:textbox>
                    </v:shape>
                    <v:shape id="16579 Preparación" o:spid="_x0000_s1170" type="#_x0000_t117" style="position:absolute;left:52793;top:26760;width:18663;height:7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4UcEA&#10;AADcAAAADwAAAGRycy9kb3ducmV2LnhtbERPS4vCMBC+C/sfwix401RFV2pT2VUEYQ8+8Tw0Y1ts&#10;JqWJtv57syDsbT6+5yTLzlTiQY0rLSsYDSMQxJnVJecKzqfNYA7CeWSNlWVS8CQHy/Sjl2CsbcsH&#10;ehx9LkIIuxgVFN7XsZQuK8igG9qaOHBX2xj0ATa51A22IdxUchxFM2mw5NBQYE2rgrLb8W4UHPbr&#10;Uf2b68t4+iM3s91kr+fcKtX/7L4XIDx1/l/8dm91mD/5gr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WeFHBAAAA3AAAAA8AAAAAAAAAAAAAAAAAmAIAAGRycy9kb3du&#10;cmV2LnhtbFBLBQYAAAAABAAEAPUAAACGAwAAAAA=&#10;" fillcolor="#5a5a5a [210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Procedimientos y manuales actualizados</w:t>
                            </w:r>
                          </w:p>
                        </w:txbxContent>
                      </v:textbox>
                    </v:shape>
                    <v:shape id="16580 Preparación" o:spid="_x0000_s1171" type="#_x0000_t117" style="position:absolute;left:18583;top:24237;width:19886;height:9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sI8UA&#10;AADcAAAADwAAAGRycy9kb3ducmV2LnhtbESPT2vCQBDF70K/wzKF3sxGQyVEV+kfhIKHqi2eh+yY&#10;BLOzIbtN0m/vHAq9zfDevPebzW5yrRqoD41nA4skBUVcettwZeD7az/PQYWIbLH1TAZ+KcBu+zDb&#10;YGH9yCcazrFSEsKhQAN1jF2hdShrchgS3xGLdvW9wyhrX2nb4yjhrtXLNF1phw1LQ40dvdVU3s4/&#10;zsDp+L7oDpW9LJ9f9X71mR1tzqMxT4/TyxpUpCn+m/+uP6zgZ0Irz8gE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ewjxQAAANwAAAAPAAAAAAAAAAAAAAAAAJgCAABkcnMv&#10;ZG93bnJldi54bWxQSwUGAAAAAAQABAD1AAAAigMAAAAA&#10;" fillcolor="#5a5a5a [210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Informe sobre nuevos métodos</w:t>
                            </w:r>
                            <w:r w:rsidRPr="0048529D">
                              <w:rPr>
                                <w:rFonts w:ascii="Calibri" w:eastAsia="Calibri" w:hAnsi="Calibri"/>
                                <w:b/>
                                <w:bCs/>
                                <w:color w:val="FFFFFF" w:themeColor="background1"/>
                                <w:kern w:val="24"/>
                                <w:sz w:val="22"/>
                              </w:rPr>
                              <w:t xml:space="preserve"> </w:t>
                            </w:r>
                            <w:r w:rsidRPr="0048529D">
                              <w:rPr>
                                <w:rFonts w:ascii="Calibri" w:eastAsia="Calibri" w:hAnsi="Calibri"/>
                                <w:b/>
                                <w:bCs/>
                                <w:color w:val="FFFFFF" w:themeColor="background1"/>
                                <w:kern w:val="24"/>
                                <w:sz w:val="18"/>
                                <w:szCs w:val="20"/>
                              </w:rPr>
                              <w:t>logísticos</w:t>
                            </w:r>
                          </w:p>
                        </w:txbxContent>
                      </v:textbox>
                    </v:shape>
                    <v:shape id="16581 Preparación" o:spid="_x0000_s1172" type="#_x0000_t117" style="position:absolute;left:39414;top:19222;width:17543;height:7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JuMIA&#10;AADcAAAADwAAAGRycy9kb3ducmV2LnhtbERPS4vCMBC+L/gfwgje1rSKotVYdEUQ9uBjxfPQjG2x&#10;mZQma+u/NwvC3ubje84y7UwlHtS40rKCeBiBIM6sLjlXcPnZfc5AOI+ssbJMCp7kIF31PpaYaNvy&#10;iR5nn4sQwi5BBYX3dSKlywoy6Ia2Jg7czTYGfYBNLnWDbQg3lRxF0VQaLDk0FFjTV0HZ/fxrFJyO&#10;27j+zvV1NNnI3fQwPuoZt0oN+t16AcJT5//Fb/deh/njOfw9Ey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Um4wgAAANwAAAAPAAAAAAAAAAAAAAAAAJgCAABkcnMvZG93&#10;bnJldi54bWxQSwUGAAAAAAQABAD1AAAAhwMAAAAA&#10;" fillcolor="#5a5a5a [210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Plazo de Entrega de Pedido Óptimo</w:t>
                            </w:r>
                          </w:p>
                        </w:txbxContent>
                      </v:textbox>
                    </v:shape>
                    <v:shape id="16582 Preparación" o:spid="_x0000_s1173" type="#_x0000_t117" style="position:absolute;left:39127;top:9249;width:17539;height:6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TWMYA&#10;AADcAAAADwAAAGRycy9kb3ducmV2LnhtbESPS2vDQAyE74H+h0WF3OJ10iQE15vQB4FAD3Ee9Cy8&#10;qm3q1RrvNnb+fXUo9CYxo5lP+W50rbpRHxrPBuZJCoq49LbhysD1sp9tQIWIbLH1TAbuFGC3fZjk&#10;mFk/8Ilu51gpCeGQoYE6xi7TOpQ1OQyJ74hF+/K9wyhrX2nb4yDhrtWLNF1rhw1LQ40dvdVUfp9/&#10;nIFT8T7vPir7uVi96v36+FTYDQ/GTB/Hl2dQkcb4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mTWMYAAADcAAAADwAAAAAAAAAAAAAAAACYAgAAZHJz&#10;L2Rvd25yZXYueG1sUEsFBgAAAAAEAAQA9QAAAIsDAAAAAA==&#10;" fillcolor="#5a5a5a [2109]" stroked="f">
                      <v:shadow on="t" color="black" opacity="22937f" origin=",.5" offset="0,.63889mm"/>
                      <v:textbox>
                        <w:txbxContent>
                          <w:p w:rsidR="003758C8" w:rsidRPr="0048529D" w:rsidRDefault="003758C8" w:rsidP="005F57AE">
                            <w:pPr>
                              <w:pStyle w:val="NormalWeb"/>
                              <w:spacing w:after="200" w:line="276" w:lineRule="auto"/>
                              <w:jc w:val="center"/>
                              <w:rPr>
                                <w:sz w:val="22"/>
                              </w:rPr>
                            </w:pPr>
                            <w:r w:rsidRPr="0048529D">
                              <w:rPr>
                                <w:rFonts w:ascii="Calibri" w:eastAsia="Calibri" w:hAnsi="Calibri"/>
                                <w:b/>
                                <w:bCs/>
                                <w:color w:val="FFFFFF" w:themeColor="background1"/>
                                <w:kern w:val="24"/>
                                <w:sz w:val="18"/>
                                <w:szCs w:val="20"/>
                              </w:rPr>
                              <w:t>Capacidad de Almacén</w:t>
                            </w:r>
                          </w:p>
                        </w:txbxContent>
                      </v:textbox>
                    </v:shape>
                    <v:shape id="16583 Preparación" o:spid="_x0000_s1174" type="#_x0000_t117" style="position:absolute;left:59751;top:9674;width:18530;height:6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2w8EA&#10;AADcAAAADwAAAGRycy9kb3ducmV2LnhtbERPS4vCMBC+C/6HMMLeNK26RapRdEUQPKwvPA/N2Bab&#10;SWmytvvvzcKCt/n4nrNYdaYST2pcaVlBPIpAEGdWl5wruF52wxkI55E1VpZJwS85WC37vQWm2rZ8&#10;oufZ5yKEsEtRQeF9nUrpsoIMupGtiQN3t41BH2CTS91gG8JNJcdRlEiDJYeGAmv6Kih7nH+MgtNx&#10;G9eHXN/Gnxu5S74nRz3jVqmPQbeeg/DU+bf4373XYf40hr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1NsPBAAAA3AAAAA8AAAAAAAAAAAAAAAAAmAIAAGRycy9kb3du&#10;cmV2LnhtbFBLBQYAAAAABAAEAPUAAACGAwAAAAA=&#10;" fillcolor="#5a5a5a [2109]" stroked="f">
                      <v:shadow on="t" color="black" opacity="22937f" origin=",.5" offset="0,.63889mm"/>
                      <v:textbox>
                        <w:txbxContent>
                          <w:p w:rsidR="003758C8" w:rsidRPr="00967ECC" w:rsidRDefault="00967ECC" w:rsidP="005F57AE">
                            <w:pPr>
                              <w:pStyle w:val="NormalWeb"/>
                              <w:spacing w:after="200" w:line="276" w:lineRule="auto"/>
                              <w:jc w:val="center"/>
                              <w:rPr>
                                <w:rFonts w:ascii="Calibri" w:eastAsia="Calibri" w:hAnsi="Calibri"/>
                                <w:b/>
                                <w:bCs/>
                                <w:color w:val="FFFFFF" w:themeColor="background1"/>
                                <w:kern w:val="24"/>
                                <w:sz w:val="18"/>
                                <w:szCs w:val="20"/>
                              </w:rPr>
                            </w:pPr>
                            <w:r w:rsidRPr="00967ECC">
                              <w:rPr>
                                <w:rFonts w:ascii="Calibri" w:eastAsia="Calibri" w:hAnsi="Calibri"/>
                                <w:b/>
                                <w:bCs/>
                                <w:color w:val="FFFFFF" w:themeColor="background1"/>
                                <w:kern w:val="24"/>
                                <w:sz w:val="18"/>
                                <w:szCs w:val="20"/>
                              </w:rPr>
                              <w:t>Recursos de transporte óptimos</w:t>
                            </w:r>
                          </w:p>
                        </w:txbxContent>
                      </v:textbox>
                    </v:shape>
                  </v:group>
                  <v:group id="16589 Grupo" o:spid="_x0000_s1175" style="position:absolute;left:28525;top:4901;width:33138;height:47242" coordorigin="28525,4901" coordsize="33138,4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16558 Conector recto de flecha" o:spid="_x0000_s1176" type="#_x0000_t32" style="position:absolute;left:32481;top:46655;width:2950;height:3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AKsEAAADcAAAADwAAAGRycy9kb3ducmV2LnhtbERPTWsCMRC9F/ofwgi9FM22lVJWoxSL&#10;4LXqxduwGTfRzWSbRHfrrzeC4G0e73Om89414kwhWs8K3kYFCOLKa8u1gu1mOfwCEROyxsYzKfin&#10;CPPZ89MUS+07/qXzOtUih3AsUYFJqS2ljJUhh3HkW+LM7X1wmDIMtdQBuxzuGvleFJ/SoeXcYLCl&#10;haHquD45BceF4ZXb2cMl/e239vT6E7rlRqmXQf89AZGoTw/x3b3Sef74A27P5Avk7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9wAqwQAAANwAAAAPAAAAAAAAAAAAAAAA&#10;AKECAABkcnMvZG93bnJldi54bWxQSwUGAAAAAAQABAD5AAAAjwMAAAAA&#10;" strokecolor="#002060" strokeweight="1.5pt">
                      <v:stroke endarrow="open"/>
                    </v:shape>
                    <v:shape id="16559 Conector recto de flecha" o:spid="_x0000_s1177" type="#_x0000_t32" style="position:absolute;left:45802;top:44925;width:7501;height:72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aScEAAADcAAAADwAAAGRycy9kb3ducmV2LnhtbERP32vCMBB+H+x/CDfwbaZOcVKNIoPJ&#10;9G1t2fPRnE2xuZQks/W/XwRhb/fx/bzNbrSduJIPrWMFs2kGgrh2uuVGQVV+vq5AhIissXNMCm4U&#10;YLd9ftpgrt3A33QtYiNSCIccFZgY+1zKUBuyGKauJ07c2XmLMUHfSO1xSOG2k29ZtpQWW04NBnv6&#10;MFRfil+roDiQCV2ZDT+nffk+75dVdfQXpSYv434NItIY/8UP95dO8xcLuD+TLp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MlpJwQAAANwAAAAPAAAAAAAAAAAAAAAA&#10;AKECAABkcnMvZG93bnJldi54bWxQSwUGAAAAAAQABAD5AAAAjwMAAAAA&#10;" strokecolor="#002060" strokeweight="1.5pt">
                      <v:stroke endarrow="open"/>
                    </v:shape>
                    <v:shape id="16562 Conector recto de flecha" o:spid="_x0000_s1178" type="#_x0000_t32" style="position:absolute;left:28525;top:33381;width:11058;height:46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7/0sEAAADcAAAADwAAAGRycy9kb3ducmV2LnhtbERP32vCMBB+H/g/hBN8m6nO6eiMIoOJ&#10;7s227Plobk2xuZQks91/vwiDvd3H9/O2+9F24kY+tI4VLOYZCOLa6ZYbBVX5/vgCIkRkjZ1jUvBD&#10;Afa7ycMWc+0GvtCtiI1IIRxyVGBi7HMpQ23IYpi7njhxX85bjAn6RmqPQwq3nVxm2VpabDk1GOzp&#10;zVB9Lb6tguJIJnRlNnx+HMrNU7+uqrO/KjWbjodXEJHG+C/+c590mr96hvs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fv/SwQAAANwAAAAPAAAAAAAAAAAAAAAA&#10;AKECAABkcnMvZG93bnJldi54bWxQSwUGAAAAAAQABAD5AAAAjwMAAAAA&#10;" strokecolor="#002060" strokeweight="1.5pt">
                      <v:stroke endarrow="open"/>
                    </v:shape>
                    <v:shape id="16563 Conector recto de flecha" o:spid="_x0000_s1179" type="#_x0000_t32" style="position:absolute;left:39583;top:26981;width:8600;height:110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jssIAAADcAAAADwAAAGRycy9kb3ducmV2LnhtbERPTWsCMRC9C/0PYYRepGYtRcp2o4gi&#10;eK168TZsxk3qZrJNsu62v74pFHqbx/ucaj26VtwpROtZwWJegCCuvbbcKDif9k+vIGJC1th6JgVf&#10;FGG9ephUWGo/8Dvdj6kROYRjiQpMSl0pZawNOYxz3xFn7uqDw5RhaKQOOORw18rnolhKh5Zzg8GO&#10;tobq27F3Cm5bwwd3sR/f6fN6tv1sF4b9SanH6bh5A5FoTP/iP/dB5/kvS/h9Jl8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CjssIAAADcAAAADwAAAAAAAAAAAAAA&#10;AAChAgAAZHJzL2Rvd25yZXYueG1sUEsFBgAAAAAEAAQA+QAAAJADAAAAAA==&#10;" strokecolor="#002060" strokeweight="1.5pt">
                      <v:stroke endarrow="open"/>
                    </v:shape>
                    <v:shape id="16564 Conector recto de flecha" o:spid="_x0000_s1180" type="#_x0000_t32" style="position:absolute;left:48677;top:27107;width:4007;height:124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DEPsEAAADcAAAADwAAAGRycy9kb3ducmV2LnhtbERPS4vCMBC+C/6HMAt703QfqHSNIoLi&#10;etu2eB6a2abYTEqStfXfbxaEvc3H95z1drSduJEPrWMFL/MMBHHtdMuNgqo8zFYgQkTW2DkmBXcK&#10;sN1MJ2vMtRv4i25FbEQK4ZCjAhNjn0sZakMWw9z1xIn7dt5iTNA3UnscUrjt5GuWLaTFllODwZ72&#10;hupr8WMVFEcyoSuz4XLelcu3flFVn/6q1PPTuPsAEWmM/+KH+6TT/Pcl/D2TLp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4MQ+wQAAANwAAAAPAAAAAAAAAAAAAAAA&#10;AKECAABkcnMvZG93bnJldi54bWxQSwUGAAAAAAQABAD5AAAAjwMAAAAA&#10;" strokecolor="#002060" strokeweight="1.5pt">
                      <v:stroke endarrow="open"/>
                    </v:shape>
                    <v:shape id="16565 Conector recto de flecha" o:spid="_x0000_s1181" type="#_x0000_t32" style="position:absolute;left:36565;top:23101;width:2847;height:40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SW8QAAADcAAAADwAAAGRycy9kb3ducmV2LnhtbESPQWsCMRCF7wX/Q5hCL0WzLaXI1ijF&#10;InitevE2bMZN6mayJtHd9td3DoXeZnhv3vtmsRpDp26Uso9s4GlWgSJuovXcGjjsN9M5qFyQLXaR&#10;ycA3ZVgtJ3cLrG0c+JNuu9IqCeFcowFXSl9rnRtHAfMs9sSinWIKWGRNrbYJBwkPnX6uqlcd0LM0&#10;OOxp7ag5767BwHnteBuO/uunXE4Hf338SMNmb8zD/fj+BqrQWP7Nf9dbK/gv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5JbxAAAANwAAAAPAAAAAAAAAAAA&#10;AAAAAKECAABkcnMvZG93bnJldi54bWxQSwUGAAAAAAQABAD5AAAAkgMAAAAA&#10;" strokecolor="#002060" strokeweight="1.5pt">
                      <v:stroke endarrow="open"/>
                    </v:shape>
                    <v:shape id="16566 Conector recto de flecha" o:spid="_x0000_s1182" type="#_x0000_t32" style="position:absolute;left:56955;top:23101;width:3226;height:34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118EAAADcAAAADwAAAGRycy9kb3ducmV2LnhtbERP32vCMBB+H+x/CDfwbaZT0a0zigiO&#10;uTfbsuejuTXF5lKSaLv/fhGEvd3H9/PW29F24ko+tI4VvEwzEMS10y03Cqry8PwKIkRkjZ1jUvBL&#10;Ababx4c15toNfKJrERuRQjjkqMDE2OdShtqQxTB1PXHifpy3GBP0jdQehxRuOznLsqW02HJqMNjT&#10;3lB9Li5WQfFBJnRlNnx/7crVvF9W1dGflZo8jbt3EJHG+C++uz91mr94g9sz6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M/XXwQAAANwAAAAPAAAAAAAAAAAAAAAA&#10;AKECAABkcnMvZG93bnJldi54bWxQSwUGAAAAAAQABAD5AAAAjwMAAAAA&#10;" strokecolor="#002060" strokeweight="1.5pt">
                      <v:stroke endarrow="open"/>
                    </v:shape>
                    <v:shape id="16567 Conector recto de flecha" o:spid="_x0000_s1183" type="#_x0000_t32" style="position:absolute;left:32641;top:16479;width:8507;height:28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DKl8MAAADcAAAADwAAAGRycy9kb3ducmV2LnhtbESPQU/DMAyF70j8h8hI3Fi6TQxUlk3T&#10;JCbgRltxthqvqdY4VRLW8u/xAYmbrff83uftfvaDulJMfWADy0UBirgNtufOQFO/PjyDShnZ4hCY&#10;DPxQgv3u9maLpQ0Tf9K1yp2SEE4lGnA5j6XWqXXkMS3CSCzaOUSPWdbYaRtxknA/6FVRbLTHnqXB&#10;4UhHR+2l+vYGqhO5NNTF9PVxqJ/W46Zp3uPFmPu7+fACKtOc/81/129W8B8FX5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QypfDAAAA3AAAAA8AAAAAAAAAAAAA&#10;AAAAoQIAAGRycy9kb3ducmV2LnhtbFBLBQYAAAAABAAEAPkAAACRAwAAAAA=&#10;" strokecolor="#002060" strokeweight="1.5pt">
                      <v:stroke endarrow="open"/>
                    </v:shape>
                    <v:shape id="16569 Conector recto de flecha" o:spid="_x0000_s1184" type="#_x0000_t32" style="position:absolute;left:54944;top:15384;width:6573;height:5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tG8EAAADcAAAADwAAAGRycy9kb3ducmV2LnhtbERPTWsCMRC9C/0PYYRepGYVlLI1iiiC&#10;16oXb8Nm3KRuJtskutv+elMoeJvH+5zFqneNuFOI1rOCybgAQVx5bblWcDru3t5BxISssfFMCn4o&#10;wmr5MlhgqX3Hn3Q/pFrkEI4lKjAptaWUsTLkMI59S5y5iw8OU4ahljpgl8NdI6dFMZcOLecGgy1t&#10;DFXXw80puG4M793Zfv2m78vJ3kbb0O2OSr0O+/UHiER9eor/3Xud588m8PdMvk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sK0bwQAAANwAAAAPAAAAAAAAAAAAAAAA&#10;AKECAABkcnMvZG93bnJldi54bWxQSwUGAAAAAAQABAD5AAAAjwMAAAAA&#10;" strokecolor="#002060" strokeweight="1.5pt">
                      <v:stroke endarrow="open"/>
                    </v:shape>
                    <v:shape id="16570 Conector recto de flecha" o:spid="_x0000_s1185" type="#_x0000_t32" style="position:absolute;left:33916;top:5173;width:5698;height:5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zbMEAAADcAAAADwAAAGRycy9kb3ducmV2LnhtbERPS2sCMRC+F/ofwgi9lJqtoJStUcQi&#10;ePVx8TZsxk3qZrJNorv11xtB8DYf33Om89414kIhWs8KPocFCOLKa8u1gv1u9fEFIiZkjY1nUvBP&#10;Eeaz15cpltp3vKHLNtUih3AsUYFJqS2ljJUhh3HoW+LMHX1wmDIMtdQBuxzuGjkqiol0aDk3GGxp&#10;aag6bc9OwWlpeO0O9vea/o57e37/Cd1qp9TboF98g0jUp6f44V7rPH88gvsz+QI5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YjNswQAAANwAAAAPAAAAAAAAAAAAAAAA&#10;AKECAABkcnMvZG93bnJldi54bWxQSwUGAAAAAAQABAD5AAAAjwMAAAAA&#10;" strokecolor="#002060" strokeweight="1.5pt">
                      <v:stroke endarrow="open"/>
                    </v:shape>
                    <v:shape id="16571 Conector recto de flecha" o:spid="_x0000_s1186" type="#_x0000_t32" style="position:absolute;left:55327;top:4901;width:6336;height:61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U4MEAAADcAAAADwAAAGRycy9kb3ducmV2LnhtbERP32vCMBB+H+x/CDfwbaZOdFKNIoOJ&#10;821t2fPRnE2xuZQks/W/XwRhb/fx/bzNbrSduJIPrWMFs2kGgrh2uuVGQVV+vq5AhIissXNMCm4U&#10;YLd9ftpgrt3A33QtYiNSCIccFZgY+1zKUBuyGKauJ07c2XmLMUHfSO1xSOG2k29ZtpQWW04NBnv6&#10;MFRfil+roDiQCV2ZDT+nffk+75dV9eUvSk1exv0aRKQx/osf7qNO8xdzuD+TLp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AlTgwQAAANwAAAAPAAAAAAAAAAAAAAAA&#10;AKECAABkcnMvZG93bnJldi54bWxQSwUGAAAAAAQABAD5AAAAjwMAAAAA&#10;" strokecolor="#002060" strokeweight="1.5pt">
                      <v:stroke endarrow="open"/>
                    </v:shape>
                    <v:shape id="16572 Conector recto de flecha" o:spid="_x0000_s1187" type="#_x0000_t32" style="position:absolute;left:47845;top:6908;width:1;height:22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lMEAAADcAAAADwAAAGRycy9kb3ducmV2LnhtbERP32vCMBB+H/g/hBN8m6nO6eiMIoOJ&#10;7s227Plobk2xuZQks91/vwiDvd3H9/O2+9F24kY+tI4VLOYZCOLa6ZYbBVX5/vgCIkRkjZ1jUvBD&#10;Afa7ycMWc+0GvtCtiI1IIRxyVGBi7HMpQ23IYpi7njhxX85bjAn6RmqPQwq3nVxm2VpabDk1GOzp&#10;zVB9Lb6tguJIJnRlNnx+HMrNU7+uqrO/KjWbjodXEJHG+C/+c590mv+8gvs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68yUwQAAANwAAAAPAAAAAAAAAAAAAAAA&#10;AKECAABkcnMvZG93bnJldi54bWxQSwUGAAAAAAQABAD5AAAAjwMAAAAA&#10;" strokecolor="#002060" strokeweight="1.5pt">
                      <v:stroke endarrow="open"/>
                    </v:shape>
                  </v:group>
                </v:group>
                <v:shape id="16559 Conector recto de flecha" o:spid="_x0000_s1188" type="#_x0000_t32" style="position:absolute;left:61867;top:31824;width:240;height:29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jCsEAAADcAAAADwAAAGRycy9kb3ducmV2LnhtbERP32vCMBB+H+x/CDfwbaZT1K0zigiO&#10;uTfbsuejuTXF5lKSaLv/fhGEvd3H9/PW29F24ko+tI4VvEwzEMS10y03Cqry8PwKIkRkjZ1jUvBL&#10;Ababx4c15toNfKJrERuRQjjkqMDE2OdShtqQxTB1PXHifpy3GBP0jdQehxRuOznLsqW02HJqMNjT&#10;3lB9Li5WQfFBJnRlNnx/7crVvF9W1dGflZo8jbt3EJHG+C++uz91mr94g9sz6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6mMKwQAAANwAAAAPAAAAAAAAAAAAAAAA&#10;AKECAABkcnMvZG93bnJldi54bWxQSwUGAAAAAAQABAD5AAAAjwMAAAAA&#10;" strokecolor="#002060" strokeweight="1.5pt">
                  <v:stroke endarrow="open"/>
                </v:shape>
                <v:shape id="16559 Conector recto de flecha" o:spid="_x0000_s1189" type="#_x0000_t32" style="position:absolute;left:44769;top:21256;width:8549;height:55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vT6MEAAADdAAAADwAAAGRycy9kb3ducmV2LnhtbERPy2oCMRTdF/yHcIVuSs1UisjUKEUR&#10;3PrYuLtMrpPUyc2YRGf0682i4PJw3rNF7xpxoxCtZwVfowIEceW15VrBYb/+nIKICVlj45kU3CnC&#10;Yj54m2Gpfcdbuu1SLXIIxxIVmJTaUspYGXIYR74lztzJB4cpw1BLHbDL4a6R46KYSIeWc4PBlpaG&#10;qvPu6hScl4Y37mj/HulyOtjrxyp0671S78P+9wdEoj69xP/ujVYwLr7z3PwmPw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9PowQAAAN0AAAAPAAAAAAAAAAAAAAAA&#10;AKECAABkcnMvZG93bnJldi54bWxQSwUGAAAAAAQABAD5AAAAjwMAAAAA&#10;" strokecolor="#002060" strokeweight="1.5pt">
                  <v:stroke endarrow="open"/>
                </v:shape>
              </v:group>
            </w:pict>
          </mc:Fallback>
        </mc:AlternateContent>
      </w:r>
      <w:r w:rsidR="005F57AE">
        <w:t>Gráfico N° 67</w:t>
      </w:r>
      <w:r w:rsidR="005F57AE" w:rsidRPr="003612A8">
        <w:t>: Mapa estratégico de Gestión Logística</w:t>
      </w:r>
      <w:bookmarkEnd w:id="788"/>
      <w:bookmarkEnd w:id="789"/>
      <w:bookmarkEnd w:id="790"/>
      <w:bookmarkEnd w:id="791"/>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076B9C">
      <w:pPr>
        <w:pStyle w:val="Texto"/>
        <w:ind w:firstLine="708"/>
      </w:pPr>
      <w:r>
        <w:rPr>
          <w:sz w:val="16"/>
          <w:szCs w:val="16"/>
        </w:rPr>
        <w:t>Fuente: Elaboración Propia</w:t>
      </w:r>
      <w:r>
        <w:tab/>
      </w:r>
    </w:p>
    <w:p w:rsidR="005F57AE" w:rsidRDefault="005F57AE" w:rsidP="005F57AE">
      <w:pPr>
        <w:pStyle w:val="Texto"/>
        <w:sectPr w:rsidR="005F57AE">
          <w:pgSz w:w="16838" w:h="11906" w:orient="landscape"/>
          <w:pgMar w:top="1701" w:right="1418" w:bottom="1701" w:left="1418" w:header="709" w:footer="709" w:gutter="0"/>
          <w:cols w:space="720"/>
        </w:sectPr>
      </w:pPr>
    </w:p>
    <w:p w:rsidR="005F57AE" w:rsidRDefault="005F57AE" w:rsidP="005F57AE">
      <w:pPr>
        <w:pStyle w:val="Texto"/>
      </w:pPr>
      <w:r>
        <w:lastRenderedPageBreak/>
        <w:t>El mapa estratégico muestra la forma cómo se lograrán los objetivos de la gestión logística para la asociación de MYPES de calzado. Desde la base se muestra que el conocimiento de la misión y visión del proceso junto con el desarrollo de buenas prácticas logísticas son fundamentales dentro de los logros del personal para poder avanzar al siguiente nivel. Así mismo, el uso adecuado de las herramientas logísticas permitirá la mejora de los procesos.</w:t>
      </w:r>
    </w:p>
    <w:p w:rsidR="005F57AE" w:rsidRDefault="005F57AE" w:rsidP="005F57AE">
      <w:pPr>
        <w:pStyle w:val="Texto"/>
      </w:pPr>
      <w:r>
        <w:t>Se busca optimizar procesos y lograr la reducción de los tiempos operativos logísticos para incrementar la calidad del pedido en su totalidad. Para que los clientes internos se beneficien de forma óptima del proceso de gestión logística se desarrollan procedimientos y manuales y se elabora un informe sobre los nuevos métodos utilizados en la logística en general. De esta forma, el cliente externo se beneficia con mejores plazos de entrega del pedido.</w:t>
      </w:r>
    </w:p>
    <w:p w:rsidR="005F57AE" w:rsidRDefault="005F57AE" w:rsidP="005F57AE">
      <w:pPr>
        <w:pStyle w:val="Texto"/>
      </w:pPr>
      <w:r>
        <w:t>Finalmente, en la cima del diagrama se pueden apreciar los resultados esperados de los tres subprocesos de la gestión logística: contar con materia prima de calidad para el subproceso de compras y abastecimiento, optimizar el uso del almacén de manera que se tenga un lugar donde consolidar los pedidos al menor costo posible para el subproceso de almacenamiento e inventarios y la optimización de los recursos de transporte y distribución. Todos estos puntos serán claves para lograr una gestión logística efectiva dentro de la asociación de MYPES de calzado.</w:t>
      </w:r>
    </w:p>
    <w:p w:rsidR="005F57AE" w:rsidRDefault="005F57AE" w:rsidP="005F57AE">
      <w:pPr>
        <w:pStyle w:val="Texto"/>
      </w:pPr>
      <w:r>
        <w:t>A continuación se presenta el cuadro de mando integral donde se muestran todos los indicadores del proceso de gestión logística que servirán para llevar un control del desempeño del proceso y poder aplicar medidas correctivas cuando alguno de ellos se salga de sus límites permisibles: [51]</w:t>
      </w:r>
    </w:p>
    <w:p w:rsidR="005F57AE" w:rsidRDefault="005F57AE" w:rsidP="005F57AE">
      <w:pPr>
        <w:pStyle w:val="Texto"/>
      </w:pPr>
    </w:p>
    <w:p w:rsidR="005F57AE" w:rsidRDefault="005F57AE" w:rsidP="005F57AE">
      <w:pPr>
        <w:pStyle w:val="Texto"/>
        <w:sectPr w:rsidR="005F57AE">
          <w:pgSz w:w="11906" w:h="16838"/>
          <w:pgMar w:top="1418" w:right="1701" w:bottom="1418" w:left="1701" w:header="709" w:footer="709" w:gutter="0"/>
          <w:cols w:space="720"/>
        </w:sectPr>
      </w:pPr>
    </w:p>
    <w:p w:rsidR="005F57AE" w:rsidRPr="003612A8" w:rsidRDefault="005F57AE" w:rsidP="00147E2C">
      <w:pPr>
        <w:pStyle w:val="Figura"/>
      </w:pPr>
      <w:bookmarkStart w:id="792" w:name="_Toc371969046"/>
      <w:bookmarkStart w:id="793" w:name="_Toc371969943"/>
      <w:bookmarkStart w:id="794" w:name="_Toc429007546"/>
      <w:r w:rsidRPr="003612A8">
        <w:rPr>
          <w:noProof/>
          <w:lang w:eastAsia="es-PE"/>
        </w:rPr>
        <w:lastRenderedPageBreak/>
        <w:drawing>
          <wp:anchor distT="0" distB="0" distL="114300" distR="114300" simplePos="0" relativeHeight="251806720" behindDoc="0" locked="0" layoutInCell="1" allowOverlap="1" wp14:anchorId="57D23BC7" wp14:editId="374C1763">
            <wp:simplePos x="0" y="0"/>
            <wp:positionH relativeFrom="column">
              <wp:posOffset>-70485</wp:posOffset>
            </wp:positionH>
            <wp:positionV relativeFrom="paragraph">
              <wp:posOffset>567055</wp:posOffset>
            </wp:positionV>
            <wp:extent cx="5400675" cy="7343775"/>
            <wp:effectExtent l="0" t="0" r="9525" b="952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675" cy="7343775"/>
                    </a:xfrm>
                    <a:prstGeom prst="rect">
                      <a:avLst/>
                    </a:prstGeom>
                    <a:noFill/>
                  </pic:spPr>
                </pic:pic>
              </a:graphicData>
            </a:graphic>
            <wp14:sizeRelH relativeFrom="page">
              <wp14:pctWidth>0</wp14:pctWidth>
            </wp14:sizeRelH>
            <wp14:sizeRelV relativeFrom="page">
              <wp14:pctHeight>0</wp14:pctHeight>
            </wp14:sizeRelV>
          </wp:anchor>
        </w:drawing>
      </w:r>
      <w:r w:rsidRPr="003612A8">
        <w:t>Tabla N°9: Tablero de Mando</w:t>
      </w:r>
      <w:bookmarkEnd w:id="792"/>
      <w:bookmarkEnd w:id="793"/>
      <w:bookmarkEnd w:id="794"/>
    </w:p>
    <w:p w:rsidR="005F57AE" w:rsidRDefault="005F57AE" w:rsidP="005F57AE">
      <w:pPr>
        <w:pStyle w:val="Texto"/>
      </w:pPr>
    </w:p>
    <w:p w:rsidR="005F57AE" w:rsidRDefault="005F57AE" w:rsidP="005F57AE">
      <w:pPr>
        <w:pStyle w:val="Texto"/>
      </w:pPr>
      <w:r>
        <w:rPr>
          <w:noProof/>
          <w:lang w:eastAsia="es-PE"/>
        </w:rPr>
        <w:lastRenderedPageBreak/>
        <w:drawing>
          <wp:anchor distT="0" distB="0" distL="114300" distR="114300" simplePos="0" relativeHeight="251807744" behindDoc="0" locked="0" layoutInCell="1" allowOverlap="1" wp14:anchorId="7D29FF7C" wp14:editId="4F3B4609">
            <wp:simplePos x="0" y="0"/>
            <wp:positionH relativeFrom="column">
              <wp:posOffset>15240</wp:posOffset>
            </wp:positionH>
            <wp:positionV relativeFrom="paragraph">
              <wp:posOffset>-147320</wp:posOffset>
            </wp:positionV>
            <wp:extent cx="5400675" cy="8686800"/>
            <wp:effectExtent l="0" t="0" r="9525"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675" cy="8686800"/>
                    </a:xfrm>
                    <a:prstGeom prst="rect">
                      <a:avLst/>
                    </a:prstGeom>
                    <a:noFill/>
                  </pic:spPr>
                </pic:pic>
              </a:graphicData>
            </a:graphic>
            <wp14:sizeRelH relativeFrom="page">
              <wp14:pctWidth>0</wp14:pctWidth>
            </wp14:sizeRelH>
            <wp14:sizeRelV relativeFrom="page">
              <wp14:pctHeight>0</wp14:pctHeight>
            </wp14:sizeRelV>
          </wp:anchor>
        </w:drawing>
      </w:r>
      <w:r>
        <w:tab/>
      </w:r>
    </w:p>
    <w:p w:rsidR="005F57AE" w:rsidRDefault="005F57AE" w:rsidP="005F57AE">
      <w:pPr>
        <w:pStyle w:val="Texto"/>
        <w:rPr>
          <w:sz w:val="16"/>
          <w:szCs w:val="16"/>
        </w:rPr>
      </w:pPr>
      <w:r>
        <w:rPr>
          <w:noProof/>
          <w:lang w:eastAsia="es-PE"/>
        </w:rPr>
        <w:lastRenderedPageBreak/>
        <w:drawing>
          <wp:anchor distT="0" distB="0" distL="114300" distR="114300" simplePos="0" relativeHeight="251808768" behindDoc="0" locked="0" layoutInCell="1" allowOverlap="1" wp14:anchorId="2FFAA934" wp14:editId="3E39F2E1">
            <wp:simplePos x="0" y="0"/>
            <wp:positionH relativeFrom="column">
              <wp:posOffset>19050</wp:posOffset>
            </wp:positionH>
            <wp:positionV relativeFrom="paragraph">
              <wp:posOffset>274955</wp:posOffset>
            </wp:positionV>
            <wp:extent cx="5395595" cy="692277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5595" cy="6922770"/>
                    </a:xfrm>
                    <a:prstGeom prst="rect">
                      <a:avLst/>
                    </a:prstGeom>
                    <a:noFill/>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sz w:val="16"/>
          <w:szCs w:val="16"/>
        </w:rPr>
      </w:pPr>
      <w:r>
        <w:rPr>
          <w:sz w:val="16"/>
          <w:szCs w:val="16"/>
        </w:rPr>
        <w:t>Fuente: Elaboración Propia</w:t>
      </w:r>
    </w:p>
    <w:p w:rsidR="005F57AE" w:rsidRDefault="005F57AE" w:rsidP="005F57AE">
      <w:pPr>
        <w:pStyle w:val="Texto"/>
        <w:rPr>
          <w:szCs w:val="24"/>
        </w:rPr>
      </w:pPr>
    </w:p>
    <w:p w:rsidR="005F57AE" w:rsidRDefault="005F57AE" w:rsidP="005F57AE">
      <w:pPr>
        <w:pStyle w:val="Texto"/>
        <w:rPr>
          <w:szCs w:val="24"/>
        </w:rPr>
      </w:pPr>
      <w:r>
        <w:rPr>
          <w:szCs w:val="24"/>
        </w:rPr>
        <w:t xml:space="preserve">Luego de observar  las siguientes aplicaciones realizadas al proceso de gestión logística, se puede visualizar como progresivamente se va desarrollando el modelo planteado en </w:t>
      </w:r>
      <w:r>
        <w:rPr>
          <w:szCs w:val="24"/>
        </w:rPr>
        <w:lastRenderedPageBreak/>
        <w:t xml:space="preserve">la hipótesis del proceso de la presente tesis. Bajo este contexto, podemos observar cómo deben de aplicar los procesos logísticos las MYPES de calzado  de la asociación, es así que mediante la estructuración de los </w:t>
      </w:r>
      <w:proofErr w:type="spellStart"/>
      <w:r>
        <w:rPr>
          <w:szCs w:val="24"/>
        </w:rPr>
        <w:t>flujogramas</w:t>
      </w:r>
      <w:proofErr w:type="spellEnd"/>
      <w:r>
        <w:rPr>
          <w:szCs w:val="24"/>
        </w:rPr>
        <w:t xml:space="preserve">  las diversas MYPES tendrán conocimiento de que pasos deben seguir para poder mantener un adecuado funcionamiento de la cadena de suministro dentro de la asociación. Asimismo el planteamiento de los modelos de éxitos en cada uno de los sub-`procesos  tiene como finalidad el poder lograr objetivos específicos los cuales tendrán un gran impacto en el proceso logístico en general y, cabe resaltar, que cada uno va a acompañado con sus respectivos indicadores para evaluar, analizar y controlar la gestión logística dentro de la asociación de MYPES y con ello lograr las metas trazadas dentro del proceso , como fuera de este y con ello garantizar la armonía de funcionamiento entre los otros procesos que contribuirán para el funcionamiento y cumplimiento del propósito de la asociación , la cual es logra la atención de pedidos de gran volumen , dentro o fuera del país</w:t>
      </w:r>
    </w:p>
    <w:p w:rsidR="005F57AE" w:rsidRDefault="005F57AE" w:rsidP="005F57AE">
      <w:pPr>
        <w:pStyle w:val="Texto"/>
        <w:rPr>
          <w:szCs w:val="24"/>
        </w:rPr>
      </w:pPr>
      <w:r>
        <w:rPr>
          <w:szCs w:val="24"/>
        </w:rPr>
        <w:t>En el capítulo 4 se mostrará la validación de los modelos propuestos con el fin de poder justificar el adecuado funcionamiento de los mismos ante simulación de situaciones reales, o por países que ya hayan optado por planteamiento de modelos similares a los propuestos en esta tesis.</w:t>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pPr>
    </w:p>
    <w:p w:rsidR="005F57AE" w:rsidRDefault="005F57AE" w:rsidP="005F57AE">
      <w:pPr>
        <w:pStyle w:val="Texto"/>
      </w:pPr>
    </w:p>
    <w:p w:rsidR="005F57AE" w:rsidRDefault="005F57AE" w:rsidP="005F57AE">
      <w:pPr>
        <w:pStyle w:val="Texto"/>
        <w:rPr>
          <w:szCs w:val="24"/>
        </w:rPr>
      </w:pPr>
    </w:p>
    <w:p w:rsidR="005F57AE" w:rsidRDefault="005F57AE" w:rsidP="005F57AE">
      <w:pPr>
        <w:pStyle w:val="Texto"/>
        <w:rPr>
          <w:szCs w:val="24"/>
        </w:rPr>
      </w:pPr>
    </w:p>
    <w:p w:rsidR="005F57AE" w:rsidRPr="00442923" w:rsidRDefault="005F57AE" w:rsidP="00E46E97">
      <w:pPr>
        <w:pStyle w:val="Ttulo1"/>
      </w:pPr>
      <w:bookmarkStart w:id="795" w:name="_Toc371969047"/>
      <w:bookmarkStart w:id="796" w:name="_Toc371969944"/>
      <w:bookmarkStart w:id="797" w:name="_Toc371970858"/>
      <w:bookmarkStart w:id="798" w:name="_Toc428834094"/>
      <w:r w:rsidRPr="00442923">
        <w:lastRenderedPageBreak/>
        <w:t>CAPÍTULO 4</w:t>
      </w:r>
      <w:bookmarkEnd w:id="795"/>
      <w:bookmarkEnd w:id="796"/>
      <w:bookmarkEnd w:id="797"/>
      <w:bookmarkEnd w:id="798"/>
    </w:p>
    <w:p w:rsidR="005F57AE" w:rsidRPr="00442923" w:rsidRDefault="005F57AE" w:rsidP="00E46E97">
      <w:pPr>
        <w:pStyle w:val="Ttulo1"/>
      </w:pPr>
      <w:bookmarkStart w:id="799" w:name="_Toc371969048"/>
      <w:bookmarkStart w:id="800" w:name="_Toc371969945"/>
      <w:bookmarkStart w:id="801" w:name="_Toc371970859"/>
      <w:bookmarkStart w:id="802" w:name="_Toc428834095"/>
      <w:r w:rsidRPr="00442923">
        <w:lastRenderedPageBreak/>
        <w:t>VALIDACIÓN DE LA PROPUESTA</w:t>
      </w:r>
      <w:bookmarkEnd w:id="799"/>
      <w:bookmarkEnd w:id="800"/>
      <w:bookmarkEnd w:id="801"/>
      <w:bookmarkEnd w:id="802"/>
    </w:p>
    <w:p w:rsidR="005F57AE" w:rsidRDefault="005F57AE" w:rsidP="005F57AE">
      <w:pPr>
        <w:pStyle w:val="Texto"/>
        <w:rPr>
          <w:szCs w:val="24"/>
        </w:rPr>
      </w:pPr>
      <w:r>
        <w:rPr>
          <w:szCs w:val="24"/>
        </w:rPr>
        <w:t xml:space="preserve">En el capítulo anterior se propuso los diferentes </w:t>
      </w:r>
      <w:proofErr w:type="spellStart"/>
      <w:r>
        <w:rPr>
          <w:szCs w:val="24"/>
        </w:rPr>
        <w:t>flujogramas</w:t>
      </w:r>
      <w:proofErr w:type="spellEnd"/>
      <w:r>
        <w:rPr>
          <w:szCs w:val="24"/>
        </w:rPr>
        <w:t xml:space="preserve">, modelos de éxito e indicadores para los diversos sub-procesos que conforman el modelo propuesto para el proceso de gestión logística. Ante ello, es necesario verificar si lo planteado logrará cumplir los objetivos planteados. Es así, que en el presente capítulo, se validará el modelo general para la </w:t>
      </w:r>
      <w:proofErr w:type="spellStart"/>
      <w:r>
        <w:rPr>
          <w:szCs w:val="24"/>
        </w:rPr>
        <w:t>asociatividad</w:t>
      </w:r>
      <w:proofErr w:type="spellEnd"/>
      <w:r>
        <w:rPr>
          <w:szCs w:val="24"/>
        </w:rPr>
        <w:t xml:space="preserve"> de MYPES del sector calzado y el modelo específico, es decir, el modelo de gestión logística.</w:t>
      </w:r>
    </w:p>
    <w:p w:rsidR="005F57AE" w:rsidRDefault="005F57AE" w:rsidP="005F57AE">
      <w:pPr>
        <w:pStyle w:val="Texto"/>
        <w:rPr>
          <w:szCs w:val="24"/>
        </w:rPr>
      </w:pPr>
      <w:r>
        <w:rPr>
          <w:szCs w:val="24"/>
        </w:rPr>
        <w:t>El capítulo 4 de la presente tesis, tendrá el siguiente contenido: Validación de los entregables propuestos en el plan de tesis, validación de la hipótesis general y específica  y la validación del modelo específico. Para ello se optará por usar modelos aplicados por otros países y autores en otros países que hayan implementado modelos de gestión logística en asociaciones de micro y pequeñas empresas en sus respectivos  países. Asimismo, se buscará verificar como se interrelaciona el proceso logístico con los otros procesos y como esto puede hacer que la asociación propuesta tenga éxito dentro de sus procesos logísticos.</w:t>
      </w:r>
    </w:p>
    <w:p w:rsidR="00076B9C" w:rsidRDefault="00076B9C" w:rsidP="005F57AE">
      <w:pPr>
        <w:pStyle w:val="Texto"/>
        <w:rPr>
          <w:szCs w:val="24"/>
        </w:rPr>
      </w:pPr>
    </w:p>
    <w:p w:rsidR="005F57AE" w:rsidRPr="00E73E07" w:rsidRDefault="005F57AE" w:rsidP="00E46E97">
      <w:pPr>
        <w:pStyle w:val="Ttulo2"/>
      </w:pPr>
      <w:bookmarkStart w:id="803" w:name="_Toc367064684"/>
      <w:bookmarkStart w:id="804" w:name="_Toc371969049"/>
      <w:bookmarkStart w:id="805" w:name="_Toc371969946"/>
      <w:bookmarkStart w:id="806" w:name="_Toc371970860"/>
      <w:bookmarkStart w:id="807" w:name="_Toc428834096"/>
      <w:r w:rsidRPr="00E73E07">
        <w:t>4.1 Validación de Entregables en Plan de Tesis</w:t>
      </w:r>
      <w:bookmarkEnd w:id="803"/>
      <w:bookmarkEnd w:id="804"/>
      <w:bookmarkEnd w:id="805"/>
      <w:bookmarkEnd w:id="806"/>
      <w:bookmarkEnd w:id="807"/>
    </w:p>
    <w:p w:rsidR="005F57AE" w:rsidRDefault="005F57AE" w:rsidP="005F57AE">
      <w:pPr>
        <w:pStyle w:val="Texto"/>
        <w:rPr>
          <w:szCs w:val="24"/>
        </w:rPr>
      </w:pPr>
      <w:r>
        <w:rPr>
          <w:szCs w:val="24"/>
        </w:rPr>
        <w:t xml:space="preserve">El presente subcapítulo abarcará la validación de los entregables que se plantearon en la propuesta de la tesis, así como la validación de las fuentes bibliográficas empleadas en la validación, de tal forma que sean confiables y se encuentren dentro del intervalo de tiempo adecuado para la investigación </w:t>
      </w:r>
    </w:p>
    <w:p w:rsidR="00076B9C" w:rsidRDefault="00076B9C" w:rsidP="005F57AE">
      <w:pPr>
        <w:pStyle w:val="Texto"/>
        <w:rPr>
          <w:szCs w:val="24"/>
        </w:rPr>
      </w:pPr>
    </w:p>
    <w:p w:rsidR="005F57AE" w:rsidRPr="00E73E07" w:rsidRDefault="005F57AE" w:rsidP="00E46E97">
      <w:pPr>
        <w:pStyle w:val="Ttulo3"/>
      </w:pPr>
      <w:bookmarkStart w:id="808" w:name="_Toc367064685"/>
      <w:bookmarkStart w:id="809" w:name="_Toc371969050"/>
      <w:bookmarkStart w:id="810" w:name="_Toc371969947"/>
      <w:bookmarkStart w:id="811" w:name="_Toc371970861"/>
      <w:bookmarkStart w:id="812" w:name="_Toc428834097"/>
      <w:r w:rsidRPr="00E73E07">
        <w:t>4.1.1 Referencias Bibliográficas</w:t>
      </w:r>
      <w:bookmarkEnd w:id="808"/>
      <w:bookmarkEnd w:id="809"/>
      <w:bookmarkEnd w:id="810"/>
      <w:bookmarkEnd w:id="811"/>
      <w:bookmarkEnd w:id="812"/>
      <w:r w:rsidRPr="00E73E07">
        <w:t xml:space="preserve"> </w:t>
      </w:r>
    </w:p>
    <w:p w:rsidR="005F57AE" w:rsidRDefault="005F57AE" w:rsidP="005F57AE">
      <w:pPr>
        <w:pStyle w:val="Texto"/>
        <w:rPr>
          <w:szCs w:val="24"/>
        </w:rPr>
      </w:pPr>
      <w:r>
        <w:rPr>
          <w:szCs w:val="24"/>
        </w:rPr>
        <w:t xml:space="preserve">La tesis en mención  tuvo como sustento diversas fuentes bibliográficas que fueron usadas para la estructuración del marco teórico, diagnóstico del sector y propuesta del modelo. Estas fuentes tienen que venir de autores confiables y que tengan dominio absoluto del tema en investigación, así como estar dentro del intervalo de tiempo </w:t>
      </w:r>
      <w:r>
        <w:rPr>
          <w:szCs w:val="24"/>
        </w:rPr>
        <w:lastRenderedPageBreak/>
        <w:t>propuesto, en este caso no mayor a 8 años. A continuación se mostrarán las fuentes que cumplen con los requisitos anteriores y que se encuentran a lo largo de la tesis:</w:t>
      </w:r>
    </w:p>
    <w:p w:rsidR="005F57AE" w:rsidRDefault="005F57AE" w:rsidP="00147E2C">
      <w:pPr>
        <w:pStyle w:val="Figura"/>
      </w:pPr>
      <w:bookmarkStart w:id="813" w:name="_Toc371969051"/>
      <w:bookmarkStart w:id="814" w:name="_Toc371969948"/>
      <w:bookmarkStart w:id="815" w:name="_Toc429007547"/>
      <w:r w:rsidRPr="003612A8">
        <w:t>Tabla N° 10: Fuentes del Capítulo 1</w:t>
      </w:r>
      <w:bookmarkEnd w:id="813"/>
      <w:bookmarkEnd w:id="814"/>
      <w:bookmarkEnd w:id="815"/>
    </w:p>
    <w:p w:rsidR="005F57AE" w:rsidRDefault="005F57AE" w:rsidP="005F57AE">
      <w:pPr>
        <w:pStyle w:val="Texto"/>
      </w:pPr>
      <w:r w:rsidRPr="00150C38">
        <w:rPr>
          <w:noProof/>
          <w:lang w:eastAsia="es-PE"/>
        </w:rPr>
        <w:drawing>
          <wp:inline distT="0" distB="0" distL="0" distR="0" wp14:anchorId="5027640D" wp14:editId="1236170D">
            <wp:extent cx="5400040" cy="204144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040" cy="2041447"/>
                    </a:xfrm>
                    <a:prstGeom prst="rect">
                      <a:avLst/>
                    </a:prstGeom>
                    <a:noFill/>
                    <a:ln>
                      <a:noFill/>
                    </a:ln>
                  </pic:spPr>
                </pic:pic>
              </a:graphicData>
            </a:graphic>
          </wp:inline>
        </w:drawing>
      </w:r>
    </w:p>
    <w:p w:rsidR="005F57AE" w:rsidRPr="00150C38" w:rsidRDefault="005F57AE" w:rsidP="005F57AE">
      <w:pPr>
        <w:pStyle w:val="Texto"/>
      </w:pPr>
      <w:r w:rsidRPr="00150C38">
        <w:rPr>
          <w:noProof/>
          <w:lang w:eastAsia="es-PE"/>
        </w:rPr>
        <w:lastRenderedPageBreak/>
        <w:drawing>
          <wp:inline distT="0" distB="0" distL="0" distR="0" wp14:anchorId="401EF669" wp14:editId="7EDFE5D2">
            <wp:extent cx="5400040" cy="592845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040" cy="5928457"/>
                    </a:xfrm>
                    <a:prstGeom prst="rect">
                      <a:avLst/>
                    </a:prstGeom>
                    <a:noFill/>
                    <a:ln>
                      <a:noFill/>
                    </a:ln>
                  </pic:spPr>
                </pic:pic>
              </a:graphicData>
            </a:graphic>
          </wp:inline>
        </w:drawing>
      </w:r>
    </w:p>
    <w:p w:rsidR="005F57AE" w:rsidRDefault="005F57AE" w:rsidP="005F57AE">
      <w:pPr>
        <w:pStyle w:val="Texto"/>
        <w:rPr>
          <w:sz w:val="16"/>
          <w:szCs w:val="16"/>
        </w:rPr>
      </w:pPr>
      <w:bookmarkStart w:id="816" w:name="_Toc367064686"/>
      <w:bookmarkStart w:id="817" w:name="_Toc367063511"/>
      <w:bookmarkStart w:id="818" w:name="_Toc371691589"/>
      <w:bookmarkStart w:id="819" w:name="_Toc371691887"/>
      <w:r w:rsidRPr="00366A72">
        <w:rPr>
          <w:sz w:val="16"/>
          <w:szCs w:val="16"/>
        </w:rPr>
        <w:t>Fuente: Elaboración Propia</w:t>
      </w:r>
      <w:bookmarkEnd w:id="816"/>
      <w:bookmarkEnd w:id="817"/>
      <w:bookmarkEnd w:id="818"/>
      <w:bookmarkEnd w:id="819"/>
    </w:p>
    <w:p w:rsidR="00076B9C" w:rsidRDefault="00076B9C" w:rsidP="005F57AE">
      <w:pPr>
        <w:pStyle w:val="Texto"/>
        <w:rPr>
          <w:szCs w:val="24"/>
        </w:rPr>
      </w:pPr>
      <w:bookmarkStart w:id="820" w:name="_Toc371969052"/>
      <w:bookmarkStart w:id="821" w:name="_Toc371969949"/>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5F57AE" w:rsidRDefault="00076B9C" w:rsidP="00147E2C">
      <w:pPr>
        <w:pStyle w:val="Figura"/>
      </w:pPr>
      <w:bookmarkStart w:id="822" w:name="_Toc429007548"/>
      <w:r w:rsidRPr="00150C38">
        <w:rPr>
          <w:noProof/>
          <w:lang w:eastAsia="es-PE"/>
        </w:rPr>
        <w:lastRenderedPageBreak/>
        <w:drawing>
          <wp:anchor distT="0" distB="0" distL="114300" distR="114300" simplePos="0" relativeHeight="251847680" behindDoc="0" locked="0" layoutInCell="1" allowOverlap="1" wp14:anchorId="6E8094A9" wp14:editId="55D3FC79">
            <wp:simplePos x="0" y="0"/>
            <wp:positionH relativeFrom="column">
              <wp:posOffset>-8255</wp:posOffset>
            </wp:positionH>
            <wp:positionV relativeFrom="paragraph">
              <wp:posOffset>327025</wp:posOffset>
            </wp:positionV>
            <wp:extent cx="5400040" cy="2209165"/>
            <wp:effectExtent l="0" t="0" r="0" b="63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04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rsidRPr="003612A8">
        <w:t>Tabla N° 11: Fuentes del Capítulo 2</w:t>
      </w:r>
      <w:bookmarkEnd w:id="820"/>
      <w:bookmarkEnd w:id="821"/>
      <w:bookmarkEnd w:id="822"/>
    </w:p>
    <w:p w:rsidR="005F57AE" w:rsidRDefault="005F57AE" w:rsidP="005F57AE">
      <w:pPr>
        <w:pStyle w:val="Texto"/>
        <w:rPr>
          <w:sz w:val="16"/>
          <w:szCs w:val="16"/>
        </w:rPr>
      </w:pPr>
      <w:bookmarkStart w:id="823" w:name="_Toc367064687"/>
      <w:bookmarkStart w:id="824" w:name="_Toc367063512"/>
      <w:bookmarkStart w:id="825" w:name="_Toc371691590"/>
      <w:bookmarkStart w:id="826" w:name="_Toc371691888"/>
      <w:r w:rsidRPr="00150C38">
        <w:rPr>
          <w:noProof/>
          <w:lang w:eastAsia="es-PE"/>
        </w:rPr>
        <w:drawing>
          <wp:inline distT="0" distB="0" distL="0" distR="0" wp14:anchorId="40898925" wp14:editId="775F2C73">
            <wp:extent cx="5400040" cy="2001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040" cy="2001750"/>
                    </a:xfrm>
                    <a:prstGeom prst="rect">
                      <a:avLst/>
                    </a:prstGeom>
                    <a:noFill/>
                    <a:ln>
                      <a:noFill/>
                    </a:ln>
                  </pic:spPr>
                </pic:pic>
              </a:graphicData>
            </a:graphic>
          </wp:inline>
        </w:drawing>
      </w:r>
    </w:p>
    <w:p w:rsidR="005F57AE" w:rsidRPr="00366A72" w:rsidRDefault="005F57AE" w:rsidP="005F57AE">
      <w:pPr>
        <w:pStyle w:val="Texto"/>
        <w:rPr>
          <w:sz w:val="16"/>
          <w:szCs w:val="16"/>
        </w:rPr>
      </w:pPr>
      <w:r w:rsidRPr="00366A72">
        <w:rPr>
          <w:sz w:val="16"/>
          <w:szCs w:val="16"/>
        </w:rPr>
        <w:t>Fuente: Elaboración Propia</w:t>
      </w:r>
      <w:bookmarkEnd w:id="823"/>
      <w:bookmarkEnd w:id="824"/>
      <w:bookmarkEnd w:id="825"/>
      <w:bookmarkEnd w:id="826"/>
    </w:p>
    <w:p w:rsidR="00076B9C" w:rsidRDefault="00076B9C" w:rsidP="005F57AE">
      <w:pPr>
        <w:pStyle w:val="Texto"/>
        <w:rPr>
          <w:szCs w:val="24"/>
        </w:rPr>
      </w:pPr>
      <w:bookmarkStart w:id="827" w:name="_Toc371969053"/>
      <w:bookmarkStart w:id="828" w:name="_Toc371969950"/>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5F57AE" w:rsidRDefault="005F57AE" w:rsidP="00147E2C">
      <w:pPr>
        <w:pStyle w:val="Figura"/>
      </w:pPr>
      <w:bookmarkStart w:id="829" w:name="_Toc429007549"/>
      <w:r w:rsidRPr="003612A8">
        <w:t>Tabla N° 12: Fuentes del Capítulo 3:</w:t>
      </w:r>
      <w:bookmarkEnd w:id="827"/>
      <w:bookmarkEnd w:id="828"/>
      <w:bookmarkEnd w:id="829"/>
    </w:p>
    <w:p w:rsidR="005F57AE" w:rsidRPr="00150C38" w:rsidRDefault="005F57AE" w:rsidP="005F57AE">
      <w:pPr>
        <w:pStyle w:val="Texto"/>
      </w:pPr>
      <w:r w:rsidRPr="00150C38">
        <w:rPr>
          <w:noProof/>
          <w:lang w:eastAsia="es-PE"/>
        </w:rPr>
        <w:drawing>
          <wp:inline distT="0" distB="0" distL="0" distR="0" wp14:anchorId="19393A15" wp14:editId="4375E64F">
            <wp:extent cx="5400040" cy="34679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040" cy="3467927"/>
                    </a:xfrm>
                    <a:prstGeom prst="rect">
                      <a:avLst/>
                    </a:prstGeom>
                    <a:noFill/>
                    <a:ln>
                      <a:noFill/>
                    </a:ln>
                  </pic:spPr>
                </pic:pic>
              </a:graphicData>
            </a:graphic>
          </wp:inline>
        </w:drawing>
      </w:r>
    </w:p>
    <w:p w:rsidR="005F57AE" w:rsidRPr="00366A72" w:rsidRDefault="005F57AE" w:rsidP="005F57AE">
      <w:pPr>
        <w:pStyle w:val="Texto"/>
        <w:rPr>
          <w:sz w:val="16"/>
          <w:szCs w:val="16"/>
        </w:rPr>
      </w:pPr>
      <w:bookmarkStart w:id="830" w:name="_Toc367064688"/>
      <w:bookmarkStart w:id="831" w:name="_Toc367063513"/>
      <w:bookmarkStart w:id="832" w:name="_Toc371691591"/>
      <w:bookmarkStart w:id="833" w:name="_Toc371691889"/>
      <w:r w:rsidRPr="00366A72">
        <w:rPr>
          <w:sz w:val="16"/>
          <w:szCs w:val="16"/>
        </w:rPr>
        <w:t>Fuente: Elaboración Propia</w:t>
      </w:r>
      <w:bookmarkEnd w:id="830"/>
      <w:bookmarkEnd w:id="831"/>
      <w:bookmarkEnd w:id="832"/>
      <w:bookmarkEnd w:id="833"/>
    </w:p>
    <w:p w:rsidR="00076B9C" w:rsidRDefault="00076B9C" w:rsidP="005F57AE">
      <w:pPr>
        <w:pStyle w:val="Texto"/>
        <w:rPr>
          <w:szCs w:val="24"/>
        </w:rPr>
      </w:pPr>
      <w:bookmarkStart w:id="834" w:name="_Toc367064689"/>
      <w:bookmarkStart w:id="835" w:name="_Toc371969054"/>
      <w:bookmarkStart w:id="836" w:name="_Toc371969951"/>
      <w:bookmarkStart w:id="837" w:name="_Toc371970865"/>
    </w:p>
    <w:p w:rsidR="005F57AE" w:rsidRDefault="005F57AE" w:rsidP="00076B9C">
      <w:pPr>
        <w:pStyle w:val="Ttulo3"/>
      </w:pPr>
      <w:bookmarkStart w:id="838" w:name="_Toc428834098"/>
      <w:r>
        <w:t>4.1.2. Entregables de Propuesta:</w:t>
      </w:r>
      <w:bookmarkEnd w:id="834"/>
      <w:bookmarkEnd w:id="835"/>
      <w:bookmarkEnd w:id="836"/>
      <w:bookmarkEnd w:id="837"/>
      <w:bookmarkEnd w:id="838"/>
      <w:r>
        <w:t xml:space="preserve"> </w:t>
      </w:r>
    </w:p>
    <w:p w:rsidR="005F57AE" w:rsidRDefault="005F57AE" w:rsidP="005F57AE">
      <w:pPr>
        <w:pStyle w:val="Texto"/>
      </w:pPr>
      <w:r>
        <w:t>La propuesta de modelo de proceso de Gestión Logística abarca una serie de entregables que fueron descritos en el plan de tesis del presente trabajo de investigación y fueron presentados a lo largo del capítulo 3. A continuación, se validará dicha información con el detalle de lo presentado que se muestra en el siguiente cuadro:</w:t>
      </w:r>
    </w:p>
    <w:p w:rsidR="005F57AE" w:rsidRDefault="005F57AE" w:rsidP="005F57AE">
      <w:pPr>
        <w:pStyle w:val="Texto"/>
      </w:pPr>
    </w:p>
    <w:p w:rsidR="005F57AE" w:rsidRDefault="005F57AE" w:rsidP="00147E2C">
      <w:pPr>
        <w:pStyle w:val="Figura"/>
      </w:pPr>
      <w:bookmarkStart w:id="839" w:name="_Toc371969055"/>
      <w:bookmarkStart w:id="840" w:name="_Toc371969952"/>
      <w:bookmarkStart w:id="841" w:name="_Toc429007550"/>
      <w:r w:rsidRPr="00D53D5F">
        <w:rPr>
          <w:noProof/>
          <w:lang w:eastAsia="es-PE"/>
        </w:rPr>
        <w:lastRenderedPageBreak/>
        <w:drawing>
          <wp:anchor distT="0" distB="0" distL="114300" distR="114300" simplePos="0" relativeHeight="251848704" behindDoc="0" locked="0" layoutInCell="1" allowOverlap="1" wp14:anchorId="1D1144C2" wp14:editId="3A879B12">
            <wp:simplePos x="0" y="0"/>
            <wp:positionH relativeFrom="column">
              <wp:posOffset>-265430</wp:posOffset>
            </wp:positionH>
            <wp:positionV relativeFrom="paragraph">
              <wp:posOffset>445135</wp:posOffset>
            </wp:positionV>
            <wp:extent cx="5802630" cy="3607435"/>
            <wp:effectExtent l="0" t="0" r="762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02630" cy="360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2A8">
        <w:t>Tabla N° 13: Entregables de Propuesta</w:t>
      </w:r>
      <w:bookmarkEnd w:id="839"/>
      <w:bookmarkEnd w:id="840"/>
      <w:bookmarkEnd w:id="841"/>
    </w:p>
    <w:p w:rsidR="005F57AE" w:rsidRPr="00366A72" w:rsidRDefault="005F57AE" w:rsidP="005F57AE">
      <w:pPr>
        <w:pStyle w:val="Texto"/>
        <w:rPr>
          <w:sz w:val="16"/>
          <w:szCs w:val="16"/>
        </w:rPr>
      </w:pPr>
      <w:bookmarkStart w:id="842" w:name="_Toc367064690"/>
      <w:bookmarkStart w:id="843" w:name="_Toc367063515"/>
      <w:bookmarkStart w:id="844" w:name="_Toc371691593"/>
      <w:bookmarkStart w:id="845" w:name="_Toc371691891"/>
      <w:r w:rsidRPr="00366A72">
        <w:rPr>
          <w:sz w:val="16"/>
          <w:szCs w:val="16"/>
        </w:rPr>
        <w:t>Fuente: Elaboración Propia</w:t>
      </w:r>
      <w:bookmarkEnd w:id="842"/>
      <w:bookmarkEnd w:id="843"/>
      <w:bookmarkEnd w:id="844"/>
      <w:bookmarkEnd w:id="845"/>
    </w:p>
    <w:p w:rsidR="005F57AE" w:rsidRPr="00076B9C" w:rsidRDefault="005F57AE" w:rsidP="005F57AE">
      <w:pPr>
        <w:pStyle w:val="Texto"/>
        <w:rPr>
          <w:szCs w:val="24"/>
        </w:rPr>
      </w:pPr>
    </w:p>
    <w:p w:rsidR="005F57AE" w:rsidRPr="00E73E07" w:rsidRDefault="005F57AE" w:rsidP="00E46E97">
      <w:pPr>
        <w:pStyle w:val="Ttulo2"/>
      </w:pPr>
      <w:bookmarkStart w:id="846" w:name="_Toc367064691"/>
      <w:bookmarkStart w:id="847" w:name="_Toc371969056"/>
      <w:bookmarkStart w:id="848" w:name="_Toc371969953"/>
      <w:bookmarkStart w:id="849" w:name="_Toc371970867"/>
      <w:bookmarkStart w:id="850" w:name="_Toc428834099"/>
      <w:r w:rsidRPr="00E73E07">
        <w:t>4.2  Validación de la Hipótesis General y Específica</w:t>
      </w:r>
      <w:bookmarkEnd w:id="846"/>
      <w:bookmarkEnd w:id="847"/>
      <w:bookmarkEnd w:id="848"/>
      <w:bookmarkEnd w:id="849"/>
      <w:bookmarkEnd w:id="850"/>
      <w:r w:rsidRPr="00E73E07">
        <w:t xml:space="preserve"> </w:t>
      </w:r>
    </w:p>
    <w:p w:rsidR="005F57AE" w:rsidRDefault="005F57AE" w:rsidP="005F57AE">
      <w:pPr>
        <w:pStyle w:val="Texto"/>
      </w:pPr>
      <w:r>
        <w:t>El modelo general del grupo de investigación tiene como objetivo, tal como se planteó en la hipótesis general en el capítulo 2 de la presente tesis, que aplicando la gestión por procesos dentro de una asociación de MYPES de calzado en Lima esta puede ser capaz de atender pedidos de gran magnitud ya sean del mercado nacional como del internacional.</w:t>
      </w:r>
    </w:p>
    <w:p w:rsidR="005F57AE" w:rsidRDefault="005F57AE" w:rsidP="005F57AE">
      <w:pPr>
        <w:pStyle w:val="Texto"/>
      </w:pPr>
      <w:r>
        <w:t xml:space="preserve">Las distintas ventajas que proporciona la aplicación de la gestión por procesos en el mejoramiento de las operaciones de las distintas MYPES que pueden formar parte de una asociación hacen de ella una gran alternativa para lograr lo planteado en la hipótesis general. Estas ventajas y mejoras se ven claramente representadas por el mapeo y formalización de sus procesos, creando diagramas que permitan identificar los elementos más importantes para su adecuado funcionamiento llegando incluso al nivel de procedimientos o instructivos para facilitar y estandarizar las operaciones. Así mismo, la creación y el manejo de indicadores de gestión permiten controlar y mejorar </w:t>
      </w:r>
      <w:r>
        <w:lastRenderedPageBreak/>
        <w:t>algunos aspectos estratégicos y operativos para la asociación y para las MYPES de forma individual.</w:t>
      </w:r>
    </w:p>
    <w:p w:rsidR="005F57AE" w:rsidRDefault="005F57AE" w:rsidP="005F57AE">
      <w:pPr>
        <w:pStyle w:val="Texto"/>
      </w:pPr>
      <w:r>
        <w:t xml:space="preserve">En el caso del modelo de proceso de Gestión Logística, en el que se centra la presente tesis, se planteó como hipótesis lograr mejorar los procesos logísticos operativos como compras, almacenamiento e inventarios, transporte y distribución e incluso la logística inversa reduciendo los costos asociados a la logística y los tiempos de operación.  En el capítulo 3 se presenta la aplicación de la gestión por procesos usando herramientas como los diagramas de flujo, modelos de éxito y diagramas SIPOC para mapear los subprocesos logísticos y generar indicadores que permitan controlar el proceso en general y aplicar la mejora continua. </w:t>
      </w:r>
    </w:p>
    <w:p w:rsidR="005F57AE" w:rsidRDefault="005F57AE" w:rsidP="005F57AE">
      <w:pPr>
        <w:pStyle w:val="Texto"/>
      </w:pPr>
      <w:r>
        <w:t xml:space="preserve">En este subcapítulo se describen los beneficios que se lograrán con el funcionamiento de los distintos modelos de procesos y su interrelación dentro del modelo de </w:t>
      </w:r>
      <w:proofErr w:type="spellStart"/>
      <w:r>
        <w:t>asociatividad</w:t>
      </w:r>
      <w:proofErr w:type="spellEnd"/>
      <w:r>
        <w:t xml:space="preserve"> y en especial del modelo de proceso de gestión logística en relación con las hipótesis mencionadas anteriormente.</w:t>
      </w:r>
    </w:p>
    <w:p w:rsidR="00076B9C" w:rsidRDefault="00076B9C" w:rsidP="005F57AE">
      <w:pPr>
        <w:pStyle w:val="Texto"/>
      </w:pPr>
    </w:p>
    <w:p w:rsidR="005F57AE" w:rsidRPr="00E73E07" w:rsidRDefault="005F57AE" w:rsidP="00E46E97">
      <w:pPr>
        <w:pStyle w:val="Ttulo3"/>
      </w:pPr>
      <w:bookmarkStart w:id="851" w:name="_Toc367064692"/>
      <w:bookmarkStart w:id="852" w:name="_Toc371969057"/>
      <w:bookmarkStart w:id="853" w:name="_Toc371969954"/>
      <w:bookmarkStart w:id="854" w:name="_Toc371970868"/>
      <w:bookmarkStart w:id="855" w:name="_Toc428834100"/>
      <w:r w:rsidRPr="00E73E07">
        <w:t>4.2.1. Mapa de Interrelaciones del Proceso Logístico:</w:t>
      </w:r>
      <w:bookmarkEnd w:id="851"/>
      <w:bookmarkEnd w:id="852"/>
      <w:bookmarkEnd w:id="853"/>
      <w:bookmarkEnd w:id="854"/>
      <w:bookmarkEnd w:id="855"/>
    </w:p>
    <w:p w:rsidR="005F57AE" w:rsidRDefault="005F57AE" w:rsidP="005F57AE">
      <w:pPr>
        <w:pStyle w:val="Texto"/>
        <w:rPr>
          <w:szCs w:val="24"/>
        </w:rPr>
      </w:pPr>
      <w:r>
        <w:rPr>
          <w:szCs w:val="24"/>
        </w:rPr>
        <w:t xml:space="preserve">Como se observó en el capítulo anterior, en el Diagrama General de Interrelaciones los diferentes procesos se relacionan entre sí por medio de las entradas y salidas que reciben o generan para otros procesos. De esta forma se puede conocer el funcionamiento planteado para la asociación de MYPES de calzado de Lima. </w:t>
      </w:r>
    </w:p>
    <w:p w:rsidR="005F57AE" w:rsidRDefault="005F57AE" w:rsidP="005F57AE">
      <w:pPr>
        <w:pStyle w:val="Texto"/>
        <w:rPr>
          <w:szCs w:val="24"/>
        </w:rPr>
      </w:pPr>
      <w:r>
        <w:rPr>
          <w:szCs w:val="24"/>
        </w:rPr>
        <w:t>A continuación se muestra una parte del diagrama en mención, pero haciendo énfasis en el proceso de gestión logística y sus interrelaciones de manera que se pueda explicar los beneficios que conlleva aplicar el modelo general y específico propuesto en la presente tesis.</w:t>
      </w: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5F57AE" w:rsidRPr="003612A8" w:rsidRDefault="005F57AE" w:rsidP="003758C8">
      <w:pPr>
        <w:pStyle w:val="Figura"/>
      </w:pPr>
      <w:bookmarkStart w:id="856" w:name="_Toc371969058"/>
      <w:bookmarkStart w:id="857" w:name="_Toc371970869"/>
      <w:bookmarkStart w:id="858" w:name="_Toc429005627"/>
      <w:bookmarkStart w:id="859" w:name="_Toc429007551"/>
      <w:r w:rsidRPr="003612A8">
        <w:lastRenderedPageBreak/>
        <w:t xml:space="preserve">Gráfico N° </w:t>
      </w:r>
      <w:r>
        <w:t>68</w:t>
      </w:r>
      <w:r w:rsidRPr="003612A8">
        <w:t xml:space="preserve"> Diagrama de Interrelación Logístico</w:t>
      </w:r>
      <w:bookmarkEnd w:id="856"/>
      <w:bookmarkEnd w:id="857"/>
      <w:bookmarkEnd w:id="858"/>
      <w:bookmarkEnd w:id="859"/>
    </w:p>
    <w:p w:rsidR="005F57AE" w:rsidRDefault="00D173AE" w:rsidP="005F57AE">
      <w:pPr>
        <w:pStyle w:val="Texto"/>
      </w:pPr>
      <w:r>
        <w:rPr>
          <w:szCs w:val="24"/>
          <w:lang w:eastAsia="en-US"/>
        </w:rPr>
        <w:pict>
          <v:shape id="_x0000_s1034" type="#_x0000_t75" style="position:absolute;left:0;text-align:left;margin-left:70.35pt;margin-top:10pt;width:277.7pt;height:209.15pt;z-index:251815936;mso-position-horizontal-relative:text;mso-position-vertical-relative:text" stroked="t" strokecolor="black [3213]" strokeweight="1.5pt">
            <v:imagedata r:id="rId116" o:title=""/>
            <w10:wrap type="square"/>
          </v:shape>
        </w:pic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076B9C">
      <w:pPr>
        <w:pStyle w:val="Texto"/>
        <w:ind w:left="708" w:firstLine="708"/>
        <w:rPr>
          <w:sz w:val="16"/>
        </w:rPr>
      </w:pPr>
      <w:r>
        <w:rPr>
          <w:sz w:val="16"/>
        </w:rPr>
        <w:t>Fuente: Elaboración Propia</w:t>
      </w:r>
    </w:p>
    <w:p w:rsidR="005F57AE" w:rsidRPr="00076B9C" w:rsidRDefault="005F57AE" w:rsidP="005F57AE">
      <w:pPr>
        <w:pStyle w:val="Texto"/>
        <w:rPr>
          <w:szCs w:val="24"/>
        </w:rPr>
      </w:pPr>
    </w:p>
    <w:p w:rsidR="005F57AE" w:rsidRDefault="005F57AE" w:rsidP="00E46E97">
      <w:pPr>
        <w:pStyle w:val="Ttulo4"/>
      </w:pPr>
      <w:bookmarkStart w:id="860" w:name="_Toc367064693"/>
      <w:bookmarkStart w:id="861" w:name="_Toc371969059"/>
      <w:bookmarkStart w:id="862" w:name="_Toc371969956"/>
      <w:bookmarkStart w:id="863" w:name="_Toc371970870"/>
      <w:bookmarkStart w:id="864" w:name="_Toc428834101"/>
      <w:r>
        <w:t xml:space="preserve">4.2.1.1. </w:t>
      </w:r>
      <w:bookmarkEnd w:id="860"/>
      <w:bookmarkEnd w:id="861"/>
      <w:bookmarkEnd w:id="862"/>
      <w:bookmarkEnd w:id="863"/>
      <w:r>
        <w:t>Entradas:</w:t>
      </w:r>
      <w:bookmarkEnd w:id="864"/>
      <w:r>
        <w:t xml:space="preserve"> </w:t>
      </w:r>
    </w:p>
    <w:p w:rsidR="005F57AE" w:rsidRDefault="005F57AE" w:rsidP="005F57AE">
      <w:pPr>
        <w:pStyle w:val="Texto"/>
      </w:pPr>
      <w:r>
        <w:t>En el gráfico mostrado se puede apreciar que el proceso de Gestión Logística recibe como entrada del proceso de Gestión Estratégica del Pedido la orden de pedido (1) para que se pueda analizar los tiempos y los materiales requeridos para el mismo. De esta forma se podrá coordinar todas las operaciones requeridas para entregar el pedido a tiempo y en las condiciones pactadas con el cliente.</w:t>
      </w:r>
    </w:p>
    <w:p w:rsidR="005F57AE" w:rsidRDefault="005F57AE" w:rsidP="005F57AE">
      <w:pPr>
        <w:pStyle w:val="Texto"/>
      </w:pPr>
      <w:r>
        <w:t>A su vez, el proceso Logístico recibe también las necesidades de repuestos para las máquinas de la asociación por parte del proceso de Gestión del Mantenimiento (23), de manera que se pueda asegurar la confiabilidad de la operación y no tener problema por paradas inesperadas que puedan afectar la entrega a tiempo del pedido.</w:t>
      </w:r>
    </w:p>
    <w:p w:rsidR="005F57AE" w:rsidRDefault="005F57AE" w:rsidP="005F57AE">
      <w:pPr>
        <w:pStyle w:val="Texto"/>
      </w:pPr>
      <w:r>
        <w:t>Otra de las entradas que recibe el proceso de Gestión Logística son las especificaciones del material por parte del proceso de Gestión de la Calidad (24) para poder discernir durante la elección de la materia prima y de los proveedores. Así es como el proceso Logístico contribuye en la calidad del pedido final mas no interviene directamente, ya que solo se guía de las necesidades del cliente transformadas en especificaciones y requerimientos.</w:t>
      </w:r>
    </w:p>
    <w:p w:rsidR="005F57AE" w:rsidRDefault="005F57AE" w:rsidP="005F57AE">
      <w:pPr>
        <w:pStyle w:val="Texto"/>
      </w:pPr>
      <w:r>
        <w:lastRenderedPageBreak/>
        <w:t>Una de las entradas más importantes para el proceso de Gestión Logística es el MRP y explosión de materiales que se recibe del proceso de Planeamiento y Control de la Producción, que luego de analizar las capacidades de producción de las distintas MYPES formula este plan que servirá para costear los materiales y sobre todo para planificar y visualizar el tiempo en el que deben realizarse las compras y las entregas de la materia prima, logrando un adecuado control para las entregas.</w:t>
      </w:r>
    </w:p>
    <w:p w:rsidR="005F57AE" w:rsidRDefault="005F57AE" w:rsidP="005F57AE">
      <w:pPr>
        <w:pStyle w:val="Texto"/>
      </w:pPr>
      <w:r>
        <w:t>Finalmente, otra entrada que se aprecia en el gráfico es la del presupuesto asignado a compras, que es aprobado y entregado por el proceso de Gestión Financiera (29) y que es indispensable para realizar las compras de la materia prima. Además, en este presupuesto también se incluyen los costos logísticos representados principalmente por el almacén y el transporte de la mercadería.</w:t>
      </w:r>
    </w:p>
    <w:p w:rsidR="00076B9C" w:rsidRDefault="00076B9C" w:rsidP="005F57AE">
      <w:pPr>
        <w:pStyle w:val="Texto"/>
      </w:pPr>
    </w:p>
    <w:p w:rsidR="005F57AE" w:rsidRDefault="005F57AE" w:rsidP="00E46E97">
      <w:pPr>
        <w:pStyle w:val="Ttulo4"/>
      </w:pPr>
      <w:bookmarkStart w:id="865" w:name="_Toc367064694"/>
      <w:bookmarkStart w:id="866" w:name="_Toc371969060"/>
      <w:bookmarkStart w:id="867" w:name="_Toc371969957"/>
      <w:bookmarkStart w:id="868" w:name="_Toc371970871"/>
      <w:bookmarkStart w:id="869" w:name="_Toc428834102"/>
      <w:r>
        <w:t>4.2.1.2. Salidas:</w:t>
      </w:r>
      <w:bookmarkEnd w:id="865"/>
      <w:bookmarkEnd w:id="866"/>
      <w:bookmarkEnd w:id="867"/>
      <w:bookmarkEnd w:id="868"/>
      <w:bookmarkEnd w:id="869"/>
    </w:p>
    <w:p w:rsidR="005F57AE" w:rsidRDefault="005F57AE" w:rsidP="005F57AE">
      <w:pPr>
        <w:pStyle w:val="Texto"/>
      </w:pPr>
      <w:r>
        <w:t>Dentro de las salidas del proceso logístico apreciamos que se entrega la estructura de costos al proceso de Gestión Financiera, luego de evaluar los materiales y a los distintos proveedores que podrían abastecer a la asociación. De esta forma el proceso logístico asegura que se entregue la cantidad de materiales que se requiere conservando los costos al mínimo posible sin afectar la calidad.</w:t>
      </w:r>
    </w:p>
    <w:p w:rsidR="005F57AE" w:rsidRDefault="005F57AE" w:rsidP="005F57AE">
      <w:pPr>
        <w:pStyle w:val="Texto"/>
      </w:pPr>
      <w:r>
        <w:t xml:space="preserve">El proceso de Gestión Logística también prepara un informe con los tiempos requeridos para la entrega total del pedido denominado tiempo de respuesta de pedido (5), el cual es entregado al proceso de Gestión Estratégica para que se lo comunique al cliente. Esto se realiza antes de aprobarse la elaboración del pedido; es decir, en la etapa de aceptación del pedido e incluye el tiempo de espera por la materia prima que es responsabilidad de los proveedores en coordinación con el proceso Logístico, el tiempo de producción bajo la responsabilidad de las MYPES y los tiempos de distribución y otros tiempos intermedios que son responsabilidad exclusiva del proceso Logístico. </w:t>
      </w:r>
    </w:p>
    <w:p w:rsidR="005F57AE" w:rsidRDefault="005F57AE" w:rsidP="005F57AE">
      <w:pPr>
        <w:pStyle w:val="Texto"/>
      </w:pPr>
      <w:r>
        <w:t>Otra salida del proceso logístico es el reporte de tiempos y proveedores (12) que es entregado al proceso de Gestión de la Innovación para que realice una investigación de posibles nuevos proveedores que puedan cumplir de una forma más efectiva con los requerimientos del cliente de forma que la asociación se asegure de contar con los costos y la calidad más apropiada para su negocio.</w:t>
      </w:r>
    </w:p>
    <w:p w:rsidR="005F57AE" w:rsidRDefault="005F57AE" w:rsidP="005F57AE">
      <w:pPr>
        <w:pStyle w:val="Texto"/>
      </w:pPr>
      <w:r>
        <w:lastRenderedPageBreak/>
        <w:t xml:space="preserve">Por último, se aprecia como salida un detalle de materias primas compradas y proveedores de las mismas (28) que se traslada al proceso de Gestión de Residuos que se encargará de analizar si se está cumpliendo con los estándares medioambientales y de calidad en los procesos de obtención de la materia prima. </w:t>
      </w:r>
    </w:p>
    <w:p w:rsidR="005F57AE" w:rsidRDefault="005F57AE" w:rsidP="005F57AE">
      <w:pPr>
        <w:pStyle w:val="Texto"/>
      </w:pPr>
      <w:r>
        <w:t xml:space="preserve">Como se ha podido explicar en el presente subcapítulo el modelo general de </w:t>
      </w:r>
      <w:proofErr w:type="spellStart"/>
      <w:r>
        <w:t>asociatividad</w:t>
      </w:r>
      <w:proofErr w:type="spellEnd"/>
      <w:r>
        <w:t xml:space="preserve"> para MYPES de calzado que requieran trabajar con pedidos de gran volumen y el modelo específico de proceso de Gestión Logística están relacionados de tal manera que garantizan que se cumplan los objetivos de cantidad, calidad y entrega a tiempo. </w:t>
      </w:r>
    </w:p>
    <w:p w:rsidR="005F57AE" w:rsidRDefault="005F57AE" w:rsidP="005F57AE">
      <w:pPr>
        <w:pStyle w:val="Texto"/>
      </w:pPr>
    </w:p>
    <w:p w:rsidR="005F57AE" w:rsidRDefault="00E46E97" w:rsidP="00E46E97">
      <w:pPr>
        <w:pStyle w:val="Ttulo3"/>
      </w:pPr>
      <w:bookmarkStart w:id="870" w:name="_Toc428834103"/>
      <w:r>
        <w:t>4.2.2.</w:t>
      </w:r>
      <w:r w:rsidR="005F57AE">
        <w:t xml:space="preserve"> Cumplimiento de objetivos:</w:t>
      </w:r>
      <w:bookmarkEnd w:id="870"/>
      <w:r w:rsidR="005F57AE">
        <w:t xml:space="preserve"> </w:t>
      </w:r>
    </w:p>
    <w:p w:rsidR="005F57AE" w:rsidRDefault="005F57AE" w:rsidP="005F57AE">
      <w:pPr>
        <w:pStyle w:val="Texto"/>
      </w:pPr>
      <w:r>
        <w:t>El objetivo final de la asociación de MYPES de calzado de Lima es lograr atender pedidos de gran magnitud. Para que esto se consiga es necesario cumplir con 3 grandes requerimientos:</w:t>
      </w:r>
    </w:p>
    <w:p w:rsidR="005F57AE" w:rsidRDefault="005F57AE" w:rsidP="00806AE1">
      <w:pPr>
        <w:pStyle w:val="ListaVin1"/>
      </w:pPr>
      <w:r>
        <w:t>Cantidad de unidades solicitadas,</w:t>
      </w:r>
    </w:p>
    <w:p w:rsidR="005F57AE" w:rsidRDefault="005F57AE" w:rsidP="00806AE1">
      <w:pPr>
        <w:pStyle w:val="ListaVin1"/>
      </w:pPr>
      <w:r>
        <w:t>Calidad de los procesos y del producto final y</w:t>
      </w:r>
    </w:p>
    <w:p w:rsidR="005F57AE" w:rsidRDefault="005F57AE" w:rsidP="00806AE1">
      <w:pPr>
        <w:pStyle w:val="ListaVin1"/>
      </w:pPr>
      <w:r>
        <w:t xml:space="preserve">Entrega a tiempo (Puntualidad) del pedido a los clientes. </w:t>
      </w:r>
    </w:p>
    <w:p w:rsidR="005F57AE" w:rsidRDefault="005F57AE" w:rsidP="005F57AE">
      <w:pPr>
        <w:pStyle w:val="Texto"/>
      </w:pPr>
      <w:r>
        <w:t>De esta forma la asociación tendrá éxito en la atención de los pedidos de sus clientes. Para ello, los procesos diseñados y mencionados en el mapa de procesos  y en el diagrama general de interrelaciones de la presente tesis se encargan de que estos requisitos se cumplan. En el siguiente gráfico se observa la distribución de los distintos procesos de acuerdo a la responsabilidad y relación que presentan con la obtención de los resultados u objetivos antes mencionados.</w:t>
      </w:r>
    </w:p>
    <w:p w:rsidR="00076B9C" w:rsidRDefault="00076B9C" w:rsidP="005F57AE">
      <w:pPr>
        <w:pStyle w:val="Texto"/>
      </w:pPr>
    </w:p>
    <w:p w:rsidR="00076B9C" w:rsidRDefault="00076B9C" w:rsidP="005F57AE">
      <w:pPr>
        <w:pStyle w:val="Texto"/>
      </w:pPr>
    </w:p>
    <w:p w:rsidR="00076B9C" w:rsidRDefault="00076B9C" w:rsidP="005F57AE">
      <w:pPr>
        <w:pStyle w:val="Texto"/>
      </w:pPr>
    </w:p>
    <w:p w:rsidR="00076B9C" w:rsidRDefault="00076B9C" w:rsidP="005F57AE">
      <w:pPr>
        <w:pStyle w:val="Texto"/>
      </w:pPr>
    </w:p>
    <w:p w:rsidR="00076B9C" w:rsidRDefault="00076B9C" w:rsidP="005F57AE">
      <w:pPr>
        <w:pStyle w:val="Texto"/>
      </w:pPr>
    </w:p>
    <w:p w:rsidR="005F57AE" w:rsidRPr="00752DC1" w:rsidRDefault="00076B9C" w:rsidP="003758C8">
      <w:pPr>
        <w:pStyle w:val="Figura"/>
      </w:pPr>
      <w:bookmarkStart w:id="871" w:name="_Toc371969061"/>
      <w:bookmarkStart w:id="872" w:name="_Toc371970872"/>
      <w:bookmarkStart w:id="873" w:name="_Toc429005628"/>
      <w:bookmarkStart w:id="874" w:name="_Toc429007552"/>
      <w:r w:rsidRPr="00076B9C">
        <w:rPr>
          <w:noProof/>
          <w:lang w:eastAsia="es-PE"/>
        </w:rPr>
        <w:drawing>
          <wp:anchor distT="0" distB="0" distL="114300" distR="114300" simplePos="0" relativeHeight="251816960" behindDoc="0" locked="0" layoutInCell="1" allowOverlap="1" wp14:anchorId="7F54DE26" wp14:editId="75DB451F">
            <wp:simplePos x="0" y="0"/>
            <wp:positionH relativeFrom="column">
              <wp:posOffset>885190</wp:posOffset>
            </wp:positionH>
            <wp:positionV relativeFrom="paragraph">
              <wp:posOffset>434975</wp:posOffset>
            </wp:positionV>
            <wp:extent cx="3575050" cy="2858770"/>
            <wp:effectExtent l="19050" t="19050" r="25400" b="1778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75050" cy="285877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F57AE" w:rsidRPr="00752DC1">
        <w:t xml:space="preserve">Gráfico N° </w:t>
      </w:r>
      <w:r w:rsidR="005F57AE">
        <w:t>69</w:t>
      </w:r>
      <w:r w:rsidR="005F57AE" w:rsidRPr="00752DC1">
        <w:t xml:space="preserve"> Relación de procesos y objetivos</w:t>
      </w:r>
      <w:bookmarkEnd w:id="871"/>
      <w:bookmarkEnd w:id="872"/>
      <w:bookmarkEnd w:id="873"/>
      <w:bookmarkEnd w:id="874"/>
    </w:p>
    <w:p w:rsidR="005F57AE" w:rsidRPr="00076B9C" w:rsidRDefault="005F57AE" w:rsidP="005F57AE">
      <w:pPr>
        <w:pStyle w:val="Texto"/>
        <w:rPr>
          <w:szCs w:val="24"/>
        </w:rPr>
      </w:pPr>
      <w:r w:rsidRPr="00076B9C">
        <w:rPr>
          <w:szCs w:val="24"/>
        </w:rPr>
        <w:t xml:space="preserve"> </w:t>
      </w: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Default="005F57AE" w:rsidP="00076B9C">
      <w:pPr>
        <w:pStyle w:val="Texto"/>
        <w:ind w:left="708" w:firstLine="708"/>
        <w:rPr>
          <w:sz w:val="16"/>
        </w:rPr>
      </w:pPr>
      <w:r>
        <w:rPr>
          <w:sz w:val="16"/>
        </w:rPr>
        <w:t>Fuente: Elaboración Propia</w:t>
      </w:r>
    </w:p>
    <w:p w:rsidR="00076B9C" w:rsidRDefault="00076B9C" w:rsidP="005F57AE">
      <w:pPr>
        <w:pStyle w:val="Texto"/>
      </w:pPr>
    </w:p>
    <w:p w:rsidR="005F57AE" w:rsidRDefault="005F57AE" w:rsidP="005F57AE">
      <w:pPr>
        <w:pStyle w:val="Texto"/>
      </w:pPr>
      <w:r>
        <w:t>Así mismo, vale recalcar que el proceso de Gestión Logística se encuentra íntimamente relacionado con que se cumplan los 3 objetivos mencionados líneas arriba; sin embargo, para alcanzar la calidad de los procesos y del producto final existen otros procesos que se encargan específicamente de ello. Los otros 2 objetivos que se refieren a cumplir con las cantidades requeridas por el cliente y la entrega a tiempo del pedido sí incluyen al proceso Logístico como uno de los principales encargados de asegurar que se alcancen dichas metas.</w:t>
      </w:r>
    </w:p>
    <w:p w:rsidR="005F57AE" w:rsidRDefault="005F57AE" w:rsidP="005F57AE">
      <w:pPr>
        <w:pStyle w:val="Texto"/>
      </w:pPr>
    </w:p>
    <w:p w:rsidR="005F57AE" w:rsidRDefault="005F57AE" w:rsidP="005F57AE">
      <w:pPr>
        <w:pStyle w:val="Texto"/>
      </w:pPr>
    </w:p>
    <w:p w:rsidR="005F57AE" w:rsidRDefault="005F57AE" w:rsidP="005F57AE">
      <w:pPr>
        <w:pStyle w:val="Texto"/>
        <w:sectPr w:rsidR="005F57AE">
          <w:pgSz w:w="11906" w:h="16838"/>
          <w:pgMar w:top="1417" w:right="1701" w:bottom="1417" w:left="1701" w:header="708" w:footer="708" w:gutter="0"/>
          <w:cols w:space="720"/>
        </w:sectPr>
      </w:pPr>
    </w:p>
    <w:p w:rsidR="005F57AE" w:rsidRPr="00752DC1" w:rsidRDefault="005F57AE" w:rsidP="003758C8">
      <w:pPr>
        <w:pStyle w:val="Figura"/>
      </w:pPr>
      <w:bookmarkStart w:id="875" w:name="_Toc371969062"/>
      <w:bookmarkStart w:id="876" w:name="_Toc371970873"/>
      <w:bookmarkStart w:id="877" w:name="_Toc429005629"/>
      <w:bookmarkStart w:id="878" w:name="_Toc429007553"/>
      <w:r w:rsidRPr="00752DC1">
        <w:lastRenderedPageBreak/>
        <w:t>Gráfico N° 7</w:t>
      </w:r>
      <w:r>
        <w:t>0</w:t>
      </w:r>
      <w:r w:rsidRPr="00752DC1">
        <w:t xml:space="preserve"> Procesos asociados a la cantidad y puntualidad del pedido</w:t>
      </w:r>
      <w:bookmarkEnd w:id="875"/>
      <w:bookmarkEnd w:id="876"/>
      <w:bookmarkEnd w:id="877"/>
      <w:bookmarkEnd w:id="878"/>
    </w:p>
    <w:p w:rsidR="005F57AE" w:rsidRDefault="00ED2BFC" w:rsidP="005F57AE">
      <w:pPr>
        <w:pStyle w:val="Texto"/>
      </w:pPr>
      <w:r>
        <w:rPr>
          <w:noProof/>
          <w:lang w:eastAsia="en-US"/>
        </w:rPr>
        <w:pict>
          <v:shape id="_x0000_s1041" type="#_x0000_t75" style="position:absolute;left:0;text-align:left;margin-left:95.65pt;margin-top:6.9pt;width:523.65pt;height:352.5pt;z-index:251885568;mso-position-horizontal-relative:text;mso-position-vertical-relative:text">
            <v:imagedata r:id="rId118" o:title=""/>
            <w10:wrap type="square"/>
          </v:shape>
        </w:pic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5F57AE" w:rsidRPr="00076B9C" w:rsidRDefault="005F57AE" w:rsidP="005F57AE">
      <w:pPr>
        <w:pStyle w:val="Texto"/>
        <w:rPr>
          <w:szCs w:val="24"/>
        </w:rPr>
      </w:pPr>
    </w:p>
    <w:p w:rsidR="00076B9C" w:rsidRPr="00076B9C" w:rsidRDefault="00076B9C" w:rsidP="005F57AE">
      <w:pPr>
        <w:pStyle w:val="Texto"/>
        <w:rPr>
          <w:szCs w:val="24"/>
        </w:rPr>
      </w:pPr>
    </w:p>
    <w:p w:rsidR="005F57AE" w:rsidRDefault="005F57AE" w:rsidP="00076B9C">
      <w:pPr>
        <w:pStyle w:val="Texto"/>
        <w:ind w:left="1416" w:firstLine="708"/>
        <w:rPr>
          <w:sz w:val="16"/>
        </w:rPr>
      </w:pPr>
      <w:r>
        <w:rPr>
          <w:sz w:val="16"/>
        </w:rPr>
        <w:t>Fuente: Elaboración Propia</w:t>
      </w:r>
    </w:p>
    <w:p w:rsidR="005F57AE" w:rsidRDefault="005F57AE" w:rsidP="005F57AE">
      <w:pPr>
        <w:pStyle w:val="Texto"/>
        <w:rPr>
          <w:sz w:val="16"/>
        </w:rPr>
        <w:sectPr w:rsidR="005F57AE">
          <w:pgSz w:w="16838" w:h="11906" w:orient="landscape"/>
          <w:pgMar w:top="1701" w:right="1418" w:bottom="1701" w:left="1418" w:header="709" w:footer="709" w:gutter="0"/>
          <w:cols w:space="720"/>
        </w:sectPr>
      </w:pPr>
    </w:p>
    <w:p w:rsidR="005F57AE" w:rsidRDefault="005F57AE" w:rsidP="005F57AE">
      <w:pPr>
        <w:pStyle w:val="Texto"/>
      </w:pPr>
      <w:r>
        <w:lastRenderedPageBreak/>
        <w:t xml:space="preserve">En el gráfico mostrado se presentan los procesos asociados al cumplimiento en puntualidad y cantidad del pedido y sus respectivas funciones que ayudan a alcanzar el objetivo global: La atención del pedido grande.  </w:t>
      </w:r>
    </w:p>
    <w:p w:rsidR="005F57AE" w:rsidRDefault="005F57AE" w:rsidP="005F57AE">
      <w:pPr>
        <w:pStyle w:val="Texto"/>
      </w:pPr>
      <w:r>
        <w:t>Todos estos procesos de apoyo soportan la estructura de la asociación y en coordinación con el proceso estratégico de Gestión del Pedido se relacionan con e</w:t>
      </w:r>
      <w:r w:rsidR="00076B9C">
        <w:t>l cliente y sus requerimientos.</w:t>
      </w:r>
    </w:p>
    <w:p w:rsidR="00076B9C" w:rsidRDefault="00076B9C" w:rsidP="005F57AE">
      <w:pPr>
        <w:pStyle w:val="Texto"/>
      </w:pPr>
    </w:p>
    <w:p w:rsidR="005F57AE" w:rsidRPr="00E73E07" w:rsidRDefault="005F57AE" w:rsidP="00E46E97">
      <w:pPr>
        <w:pStyle w:val="Ttulo3"/>
      </w:pPr>
      <w:bookmarkStart w:id="879" w:name="_Toc367064695"/>
      <w:bookmarkStart w:id="880" w:name="_Toc371969063"/>
      <w:bookmarkStart w:id="881" w:name="_Toc371969960"/>
      <w:bookmarkStart w:id="882" w:name="_Toc371970874"/>
      <w:bookmarkStart w:id="883" w:name="_Toc428834104"/>
      <w:r>
        <w:t>4.2.3. Aplicación de buenas prácticas logísticas</w:t>
      </w:r>
      <w:bookmarkEnd w:id="879"/>
      <w:bookmarkEnd w:id="880"/>
      <w:bookmarkEnd w:id="881"/>
      <w:bookmarkEnd w:id="882"/>
      <w:bookmarkEnd w:id="883"/>
    </w:p>
    <w:p w:rsidR="005F57AE" w:rsidRDefault="005F57AE" w:rsidP="005F57AE">
      <w:pPr>
        <w:pStyle w:val="Texto"/>
      </w:pPr>
      <w:r>
        <w:t>Según la encuesta presentada en el capítulo 2 de esta tesis se observaron muchas deficiencias en los procesos logísticos de las MYPES; sin embargo, con lo planteado en la propuesta del modelo logístico (Capítulo 3) se puede lograr la aplicación de buenas prácticas que permitan una mayor formalización y un mejor desempeño y rentabilidad para las MYPES. Esto les servirá para dar el siguiente paso en su crecimiento y buscar alcanzar el nivel de PYMES.</w:t>
      </w:r>
    </w:p>
    <w:p w:rsidR="005F57AE" w:rsidRDefault="005F57AE" w:rsidP="005F57AE">
      <w:pPr>
        <w:pStyle w:val="Texto"/>
      </w:pPr>
      <w:r>
        <w:t>En las encuestas se observó que solo el 25% de las MYPES de calzado cuentan con indicadores logísticos; es decir, el 75% restante no monitorea sus operaciones logísticas y no percibe las ineficiencias y pérdidas de dinero que se producen en su empresa. Con el modelo propuesto se emplearán un buen número de indicadores de gestión logística que servirán no solo para la asociación sino también para cada MYPE de manera particular.</w:t>
      </w:r>
    </w:p>
    <w:p w:rsidR="005F57AE" w:rsidRDefault="005F57AE" w:rsidP="005F57AE">
      <w:pPr>
        <w:pStyle w:val="Texto"/>
      </w:pPr>
      <w:r>
        <w:t>Otros datos relevantes son los factores que evalúan las MYPES al momento de escoger entre un proveedor y otro. En este caso se prioriza el precio o la calidad en la mayoría de los casos, pero no se tiene un conocimiento del mercado total; es decir, no se cuenta con un universo muy amplio para la selección de proveedores. Además, la homologación es un aspecto muy importante para garantizar la calidad de la materia prima y no se practica en este tipo de empresas. El modelo de Gestión Logística presentado provee un procedimiento de negociación y contratación de compra y además uno de homologación para que las MYPES puedan lograr aplicarlos.</w:t>
      </w:r>
    </w:p>
    <w:p w:rsidR="005F57AE" w:rsidRDefault="005F57AE" w:rsidP="005F57AE">
      <w:pPr>
        <w:pStyle w:val="Texto"/>
      </w:pPr>
      <w:r>
        <w:lastRenderedPageBreak/>
        <w:t>En lo que respecta al almacenaje e inventarios, los almacenes que presentan las MYPES presentan en muchos casos condiciones muy pobres, lo que dificulta el manipuleo de los materiales y productos finales y puede afectar su calidad. Además no cuentan con métodos apropiados para recibir y despachar la mercadería. En el modelo propuesto se plantea el flujo apropiado para el almacén, considerando que se trata de pedidos grandes, pero que puede servir de guía para trabajar de una mejor manera dentro de las MYPES. También se provee un procedimiento para cada etapa del flujo en un almacén o Centro de Distribución.</w:t>
      </w:r>
    </w:p>
    <w:p w:rsidR="005F57AE" w:rsidRDefault="005F57AE" w:rsidP="005F57AE">
      <w:pPr>
        <w:pStyle w:val="Texto"/>
      </w:pPr>
      <w:r>
        <w:t xml:space="preserve">Por último, en lo que respecta al transporte y la distribución final de la mercadería se observó en la encuesta que se opta por transporte propio y por </w:t>
      </w:r>
      <w:proofErr w:type="spellStart"/>
      <w:r>
        <w:t>tercerizar</w:t>
      </w:r>
      <w:proofErr w:type="spellEnd"/>
      <w:r>
        <w:t xml:space="preserve"> casi en la misma proporción. Sin embargo, al tratarse de pedidos pequeños, los vehículos utilizados son muy distintos a los necesarios para trasladar pedidos de mayor magnitud. En el modelo propuesto, se realiza un mapeo de este subproceso con el fin de tener claro las operaciones fundamentales que se deben realizar como el ruteo y las negociaciones con transportistas (en el caso de elegir la opción de </w:t>
      </w:r>
      <w:proofErr w:type="spellStart"/>
      <w:r>
        <w:t>tercerizar</w:t>
      </w:r>
      <w:proofErr w:type="spellEnd"/>
      <w:r>
        <w:t xml:space="preserve"> el transporte) y además, se muestra un procedimiento de exportación que se podría utilizar en el caso de recibir algún pedido del extranjero.</w:t>
      </w:r>
    </w:p>
    <w:p w:rsidR="005F57AE" w:rsidRDefault="005F57AE" w:rsidP="005F57AE">
      <w:pPr>
        <w:pStyle w:val="Texto"/>
      </w:pPr>
      <w:r>
        <w:t xml:space="preserve">En resumen, el modelo de proceso de Gestión Logística desarrollado en la presente tesis brinda lineamientos y detalles operativos básicos para el buen funcionamiento de la logística dentro de cualquier empresa, así como indicadores de gestión muy útiles para monitorear el desempeño a lo largo de la cadena de abastecimientos. De todas formas, se debe evaluar de qué manera aplicarlo según la realidad de cada empresa para lograr alcanzar los resultados esperados. </w:t>
      </w:r>
    </w:p>
    <w:p w:rsidR="005F57AE" w:rsidRPr="00E73E07" w:rsidRDefault="005F57AE" w:rsidP="00E46E97">
      <w:pPr>
        <w:pStyle w:val="Ttulo1"/>
      </w:pPr>
      <w:bookmarkStart w:id="884" w:name="_Toc367064696"/>
      <w:bookmarkStart w:id="885" w:name="_Toc371969064"/>
      <w:bookmarkStart w:id="886" w:name="_Toc371969961"/>
      <w:bookmarkStart w:id="887" w:name="_Toc371970875"/>
      <w:bookmarkStart w:id="888" w:name="_Toc428834105"/>
      <w:r w:rsidRPr="00E73E07">
        <w:lastRenderedPageBreak/>
        <w:t>4.3  Validación del modelo específico</w:t>
      </w:r>
      <w:bookmarkEnd w:id="884"/>
      <w:bookmarkEnd w:id="885"/>
      <w:bookmarkEnd w:id="886"/>
      <w:bookmarkEnd w:id="887"/>
      <w:bookmarkEnd w:id="888"/>
      <w:r w:rsidRPr="00E73E07">
        <w:t xml:space="preserve"> </w:t>
      </w:r>
    </w:p>
    <w:p w:rsidR="005F57AE" w:rsidRDefault="005F57AE" w:rsidP="005F57AE">
      <w:pPr>
        <w:pStyle w:val="Texto"/>
        <w:rPr>
          <w:szCs w:val="24"/>
        </w:rPr>
      </w:pPr>
      <w:r>
        <w:rPr>
          <w:szCs w:val="24"/>
        </w:rPr>
        <w:t xml:space="preserve"> El modelo de proceso de  gestión logística se encuentra subdividido en 3 subprocesos principales: Compras y abastecimiento, transporte y distribución y almacenes e inventarios. La descripción de dichos subprocesos es fundamental, ya que conforman parte esencial de la logística de una empresa. En este sentido, la propuesta de modelo logístico en la asociación de MYPES busca optimizar  y mejorar el sistema de la cadena de suministro y con ello brindar el soporte necesario para contar con las diversas materias primas para la producción así como las herramientas necesarias para poder cumplir con la entrega a tiempo de los pedidos hacia los clientes internos y externos.</w:t>
      </w:r>
    </w:p>
    <w:p w:rsidR="005F57AE" w:rsidRDefault="005F57AE" w:rsidP="005F57AE">
      <w:pPr>
        <w:pStyle w:val="Texto"/>
        <w:rPr>
          <w:szCs w:val="24"/>
        </w:rPr>
      </w:pPr>
      <w:r>
        <w:rPr>
          <w:szCs w:val="24"/>
        </w:rPr>
        <w:t xml:space="preserve">Para lograr que el modelo de gestión logístico sea exitoso es necesario analizar propuestas en otros sectores productivos u otros países referente a la aplicación de modelos  de gestión logístico y sus impactos dentro de  asociaciones de empresas, sean estas pequeñas o micro empresas, así como también verificar como la gestión por procesos garantiza un mejor rendimiento de los procesos en una empresa. </w:t>
      </w:r>
    </w:p>
    <w:p w:rsidR="005F57AE" w:rsidRDefault="005F57AE" w:rsidP="005F57AE">
      <w:pPr>
        <w:pStyle w:val="Texto"/>
        <w:rPr>
          <w:szCs w:val="24"/>
        </w:rPr>
      </w:pPr>
      <w:r>
        <w:rPr>
          <w:szCs w:val="24"/>
        </w:rPr>
        <w:t xml:space="preserve">El artículo de metodología de gestión logística para el mejoramiento de pequeñas empresas, escrito por Carlos Gonzales Camargo, José Martínez, Claudia </w:t>
      </w:r>
      <w:proofErr w:type="spellStart"/>
      <w:r>
        <w:rPr>
          <w:szCs w:val="24"/>
        </w:rPr>
        <w:t>Malcón</w:t>
      </w:r>
      <w:proofErr w:type="spellEnd"/>
      <w:r>
        <w:rPr>
          <w:szCs w:val="24"/>
        </w:rPr>
        <w:t xml:space="preserve">  y Judith Cavazos, nos habla de la aplicación de metodologías de buenas prácticas logísticas en pequeñas empresas, para lo cual realiza una investigación en  dichas empresas en Colombia, en distintas provincias  de la región. Para esto, los autores  diseñaron una metodología que se basa en revisión de fuentes para la elaboración de indicadores para evaluar deficiencias en logística en las empresas, luego se diseña un modelo de diagnóstico, basado en indicadores logísticos para definir una línea base que es medible en el tiempo, de acuerdo a lo medible se diseñan las herramientas para mejorar los problemas logísticos y fueron aplicadas a muestras de empresas con lo cual obtuvieron diferentes resultados. Es así que se los pasos que se aplicaron fueron los siguientes:</w:t>
      </w:r>
    </w:p>
    <w:p w:rsidR="00ED2BFC" w:rsidRDefault="00ED2BFC" w:rsidP="005F57AE">
      <w:pPr>
        <w:pStyle w:val="Texto"/>
        <w:rPr>
          <w:szCs w:val="24"/>
        </w:rPr>
      </w:pPr>
    </w:p>
    <w:p w:rsidR="005F57AE" w:rsidRDefault="005F57AE" w:rsidP="00806AE1">
      <w:pPr>
        <w:pStyle w:val="ListaVin1"/>
      </w:pPr>
      <w:r>
        <w:lastRenderedPageBreak/>
        <w:t xml:space="preserve">Distribución de las muestras  por ciudades y periodo </w:t>
      </w:r>
    </w:p>
    <w:p w:rsidR="005F57AE" w:rsidRDefault="005F57AE" w:rsidP="00806AE1">
      <w:pPr>
        <w:pStyle w:val="ListaVin1"/>
      </w:pPr>
      <w:r>
        <w:t xml:space="preserve">Información de las empresas de la muestra </w:t>
      </w:r>
    </w:p>
    <w:p w:rsidR="005F57AE" w:rsidRDefault="005F57AE" w:rsidP="00147E2C">
      <w:pPr>
        <w:pStyle w:val="Figura"/>
      </w:pPr>
      <w:bookmarkStart w:id="889" w:name="_Toc371969065"/>
      <w:bookmarkStart w:id="890" w:name="_Toc371969962"/>
      <w:bookmarkStart w:id="891" w:name="_Toc429007554"/>
      <w:r w:rsidRPr="00752DC1">
        <w:t>Tabla N° 14: Información de empresas de muestra de artículo en referencia</w:t>
      </w:r>
      <w:bookmarkEnd w:id="889"/>
      <w:bookmarkEnd w:id="890"/>
      <w:bookmarkEnd w:id="891"/>
    </w:p>
    <w:p w:rsidR="005F57AE" w:rsidRPr="00D53D5F" w:rsidRDefault="005F57AE" w:rsidP="005F57AE">
      <w:pPr>
        <w:pStyle w:val="Texto"/>
      </w:pPr>
      <w:r w:rsidRPr="00D53D5F">
        <w:rPr>
          <w:noProof/>
          <w:lang w:eastAsia="es-PE"/>
        </w:rPr>
        <w:drawing>
          <wp:inline distT="0" distB="0" distL="0" distR="0" wp14:anchorId="77F7B70F" wp14:editId="7536C3F1">
            <wp:extent cx="5612130" cy="1833072"/>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2130" cy="1833072"/>
                    </a:xfrm>
                    <a:prstGeom prst="rect">
                      <a:avLst/>
                    </a:prstGeom>
                    <a:noFill/>
                    <a:ln>
                      <a:noFill/>
                    </a:ln>
                  </pic:spPr>
                </pic:pic>
              </a:graphicData>
            </a:graphic>
          </wp:inline>
        </w:drawing>
      </w:r>
    </w:p>
    <w:p w:rsidR="005F57AE" w:rsidRPr="00366A72" w:rsidRDefault="005F57AE" w:rsidP="005F57AE">
      <w:pPr>
        <w:pStyle w:val="Texto"/>
        <w:rPr>
          <w:sz w:val="16"/>
          <w:szCs w:val="16"/>
        </w:rPr>
      </w:pPr>
      <w:bookmarkStart w:id="892" w:name="_Toc367064697"/>
      <w:bookmarkStart w:id="893" w:name="_Toc367063522"/>
      <w:bookmarkStart w:id="894" w:name="_Toc371691600"/>
      <w:bookmarkStart w:id="895" w:name="_Toc371691898"/>
      <w:r w:rsidRPr="00366A72">
        <w:rPr>
          <w:sz w:val="16"/>
          <w:szCs w:val="16"/>
        </w:rPr>
        <w:t xml:space="preserve">Fuente: Cavazos y otros. </w:t>
      </w:r>
      <w:bookmarkEnd w:id="892"/>
      <w:bookmarkEnd w:id="893"/>
      <w:bookmarkEnd w:id="894"/>
      <w:bookmarkEnd w:id="895"/>
    </w:p>
    <w:p w:rsidR="005F57AE" w:rsidRDefault="005F57AE" w:rsidP="005F57AE">
      <w:pPr>
        <w:pStyle w:val="Texto"/>
        <w:rPr>
          <w:szCs w:val="24"/>
        </w:rPr>
      </w:pPr>
      <w:r>
        <w:rPr>
          <w:szCs w:val="24"/>
        </w:rPr>
        <w:t>Aspectos Evaluados en la línea base</w:t>
      </w:r>
    </w:p>
    <w:p w:rsidR="00ED2BFC" w:rsidRDefault="00ED2BFC" w:rsidP="00147E2C">
      <w:pPr>
        <w:pStyle w:val="Figura"/>
      </w:pPr>
      <w:bookmarkStart w:id="896" w:name="_Toc371969066"/>
      <w:bookmarkStart w:id="897" w:name="_Toc371969963"/>
      <w:bookmarkStart w:id="898" w:name="_Toc429007555"/>
    </w:p>
    <w:p w:rsidR="00ED2BFC" w:rsidRDefault="00ED2BFC" w:rsidP="00147E2C">
      <w:pPr>
        <w:pStyle w:val="Figura"/>
      </w:pPr>
    </w:p>
    <w:p w:rsidR="00ED2BFC" w:rsidRDefault="00ED2BFC" w:rsidP="00147E2C">
      <w:pPr>
        <w:pStyle w:val="Figura"/>
      </w:pPr>
    </w:p>
    <w:p w:rsidR="00ED2BFC" w:rsidRDefault="00ED2BFC" w:rsidP="00147E2C">
      <w:pPr>
        <w:pStyle w:val="Figura"/>
      </w:pPr>
    </w:p>
    <w:p w:rsidR="005F57AE" w:rsidRDefault="00076B9C" w:rsidP="00147E2C">
      <w:pPr>
        <w:pStyle w:val="Figura"/>
      </w:pPr>
      <w:r w:rsidRPr="00190B4E">
        <w:rPr>
          <w:noProof/>
          <w:lang w:eastAsia="es-PE"/>
        </w:rPr>
        <w:lastRenderedPageBreak/>
        <w:drawing>
          <wp:anchor distT="0" distB="0" distL="114300" distR="114300" simplePos="0" relativeHeight="251849728" behindDoc="0" locked="0" layoutInCell="1" allowOverlap="1" wp14:anchorId="5107DA61" wp14:editId="35518F62">
            <wp:simplePos x="0" y="0"/>
            <wp:positionH relativeFrom="column">
              <wp:posOffset>-314960</wp:posOffset>
            </wp:positionH>
            <wp:positionV relativeFrom="paragraph">
              <wp:posOffset>415925</wp:posOffset>
            </wp:positionV>
            <wp:extent cx="6532880" cy="3955415"/>
            <wp:effectExtent l="0" t="0" r="1270" b="698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32880" cy="395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rsidRPr="00752DC1">
        <w:t>Tabla N° 15: Aspectos considerados para realizar evaluación de línea base</w:t>
      </w:r>
      <w:bookmarkEnd w:id="896"/>
      <w:bookmarkEnd w:id="897"/>
      <w:bookmarkEnd w:id="898"/>
    </w:p>
    <w:p w:rsidR="005F57AE" w:rsidRPr="00366A72" w:rsidRDefault="005F57AE" w:rsidP="005F57AE">
      <w:pPr>
        <w:pStyle w:val="Texto"/>
        <w:rPr>
          <w:sz w:val="16"/>
          <w:szCs w:val="16"/>
        </w:rPr>
      </w:pPr>
      <w:bookmarkStart w:id="899" w:name="_Toc367064698"/>
      <w:bookmarkStart w:id="900" w:name="_Toc367063523"/>
      <w:bookmarkStart w:id="901" w:name="_Toc371691601"/>
      <w:bookmarkStart w:id="902" w:name="_Toc371691899"/>
      <w:r w:rsidRPr="00366A72">
        <w:rPr>
          <w:sz w:val="16"/>
          <w:szCs w:val="16"/>
        </w:rPr>
        <w:t>Fuente: Cavazos y otros. Elaborado por: Cavazos y otros</w:t>
      </w:r>
      <w:bookmarkEnd w:id="899"/>
      <w:bookmarkEnd w:id="900"/>
      <w:bookmarkEnd w:id="901"/>
      <w:bookmarkEnd w:id="902"/>
      <w:r w:rsidRPr="00366A72">
        <w:rPr>
          <w:sz w:val="16"/>
          <w:szCs w:val="16"/>
        </w:rPr>
        <w:t xml:space="preserve"> </w:t>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320CEE" w:rsidRDefault="00320CEE" w:rsidP="005F57AE">
      <w:pPr>
        <w:pStyle w:val="Texto"/>
        <w:rPr>
          <w:szCs w:val="24"/>
        </w:rPr>
      </w:pPr>
    </w:p>
    <w:p w:rsidR="005F57AE" w:rsidRDefault="005F57AE" w:rsidP="005F57AE">
      <w:pPr>
        <w:pStyle w:val="Texto"/>
        <w:rPr>
          <w:szCs w:val="24"/>
        </w:rPr>
      </w:pPr>
      <w:r>
        <w:rPr>
          <w:szCs w:val="24"/>
        </w:rPr>
        <w:lastRenderedPageBreak/>
        <w:t xml:space="preserve">Herramientas para el mejoramiento Logística </w:t>
      </w:r>
    </w:p>
    <w:p w:rsidR="005F57AE" w:rsidRDefault="005F57AE" w:rsidP="00147E2C">
      <w:pPr>
        <w:pStyle w:val="Figura"/>
      </w:pPr>
      <w:bookmarkStart w:id="903" w:name="_Toc371969067"/>
      <w:bookmarkStart w:id="904" w:name="_Toc371969964"/>
      <w:bookmarkStart w:id="905" w:name="_Toc429007556"/>
      <w:r w:rsidRPr="00752DC1">
        <w:t>Tabla N° 16: Herramientas para el mejoramiento Logístico</w:t>
      </w:r>
      <w:bookmarkEnd w:id="903"/>
      <w:bookmarkEnd w:id="904"/>
      <w:bookmarkEnd w:id="905"/>
    </w:p>
    <w:p w:rsidR="005F57AE" w:rsidRPr="00366A72" w:rsidRDefault="005F57AE" w:rsidP="005F57AE">
      <w:pPr>
        <w:pStyle w:val="Texto"/>
        <w:rPr>
          <w:sz w:val="16"/>
          <w:szCs w:val="16"/>
        </w:rPr>
      </w:pPr>
      <w:r w:rsidRPr="004E4B35">
        <w:rPr>
          <w:noProof/>
          <w:lang w:eastAsia="es-PE"/>
        </w:rPr>
        <w:drawing>
          <wp:anchor distT="0" distB="0" distL="114300" distR="114300" simplePos="0" relativeHeight="251850752" behindDoc="0" locked="0" layoutInCell="1" allowOverlap="1" wp14:anchorId="14F67BC5" wp14:editId="4EF6EDE3">
            <wp:simplePos x="0" y="0"/>
            <wp:positionH relativeFrom="column">
              <wp:posOffset>-146050</wp:posOffset>
            </wp:positionH>
            <wp:positionV relativeFrom="paragraph">
              <wp:posOffset>3810</wp:posOffset>
            </wp:positionV>
            <wp:extent cx="6211570" cy="617601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11570" cy="617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A72">
        <w:rPr>
          <w:sz w:val="16"/>
          <w:szCs w:val="16"/>
        </w:rPr>
        <w:t xml:space="preserve">Fuente: Cavazos y otros. Elaborado por: Cavazos y otros </w:t>
      </w:r>
    </w:p>
    <w:p w:rsidR="00076B9C" w:rsidRDefault="00076B9C" w:rsidP="005F57AE">
      <w:pPr>
        <w:pStyle w:val="Texto"/>
        <w:rPr>
          <w:szCs w:val="24"/>
        </w:rPr>
      </w:pPr>
    </w:p>
    <w:p w:rsidR="005F57AE" w:rsidRDefault="005F57AE" w:rsidP="005F57AE">
      <w:pPr>
        <w:pStyle w:val="Texto"/>
        <w:rPr>
          <w:szCs w:val="24"/>
        </w:rPr>
      </w:pPr>
      <w:r>
        <w:rPr>
          <w:szCs w:val="24"/>
        </w:rPr>
        <w:t xml:space="preserve">Herramientas seleccionados por los empresarios </w:t>
      </w:r>
    </w:p>
    <w:p w:rsidR="005F57AE" w:rsidRDefault="00076B9C" w:rsidP="00147E2C">
      <w:pPr>
        <w:pStyle w:val="Figura"/>
      </w:pPr>
      <w:bookmarkStart w:id="906" w:name="_Toc371969068"/>
      <w:bookmarkStart w:id="907" w:name="_Toc371969965"/>
      <w:bookmarkStart w:id="908" w:name="_Toc429007557"/>
      <w:r w:rsidRPr="004E4B35">
        <w:rPr>
          <w:noProof/>
          <w:lang w:eastAsia="es-PE"/>
        </w:rPr>
        <w:lastRenderedPageBreak/>
        <w:drawing>
          <wp:anchor distT="0" distB="0" distL="114300" distR="114300" simplePos="0" relativeHeight="251851776" behindDoc="0" locked="0" layoutInCell="1" allowOverlap="1" wp14:anchorId="7210F594" wp14:editId="0FAA1FFC">
            <wp:simplePos x="0" y="0"/>
            <wp:positionH relativeFrom="column">
              <wp:posOffset>457200</wp:posOffset>
            </wp:positionH>
            <wp:positionV relativeFrom="paragraph">
              <wp:posOffset>415290</wp:posOffset>
            </wp:positionV>
            <wp:extent cx="4582160" cy="2703195"/>
            <wp:effectExtent l="0" t="0" r="8890" b="190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82160" cy="270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rsidRPr="00752DC1">
        <w:t>Tabla N° 17: Herramientas seleccionados por los empresarios</w:t>
      </w:r>
      <w:bookmarkEnd w:id="906"/>
      <w:bookmarkEnd w:id="907"/>
      <w:bookmarkEnd w:id="908"/>
    </w:p>
    <w:p w:rsidR="005F57AE" w:rsidRPr="004E4B35" w:rsidRDefault="005F57AE" w:rsidP="005F57AE">
      <w:pPr>
        <w:pStyle w:val="Texto"/>
      </w:pPr>
    </w:p>
    <w:p w:rsidR="005F57AE" w:rsidRDefault="005F57AE" w:rsidP="005F57AE">
      <w:pPr>
        <w:pStyle w:val="Texto"/>
      </w:pPr>
      <w:bookmarkStart w:id="909" w:name="_Toc371691602"/>
      <w:bookmarkStart w:id="910" w:name="_Toc371691900"/>
      <w:bookmarkStart w:id="911" w:name="_Toc367064699"/>
      <w:bookmarkStart w:id="912" w:name="_Toc367063524"/>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Pr="0054615E" w:rsidRDefault="005F57AE" w:rsidP="00076B9C">
      <w:pPr>
        <w:pStyle w:val="Texto"/>
        <w:ind w:firstLine="708"/>
        <w:rPr>
          <w:sz w:val="16"/>
        </w:rPr>
      </w:pPr>
      <w:r w:rsidRPr="0054615E">
        <w:rPr>
          <w:sz w:val="16"/>
        </w:rPr>
        <w:t>Fuente: Cavazos y otros. Elaborado por: Cavazos y otros</w:t>
      </w:r>
      <w:bookmarkEnd w:id="909"/>
      <w:bookmarkEnd w:id="910"/>
      <w:bookmarkEnd w:id="911"/>
      <w:bookmarkEnd w:id="912"/>
      <w:r w:rsidRPr="0054615E">
        <w:rPr>
          <w:sz w:val="16"/>
        </w:rPr>
        <w:t xml:space="preserve"> </w:t>
      </w:r>
    </w:p>
    <w:p w:rsidR="005F57AE" w:rsidRDefault="005F57AE" w:rsidP="005F57AE">
      <w:pPr>
        <w:pStyle w:val="Texto"/>
      </w:pPr>
    </w:p>
    <w:p w:rsidR="005F57AE" w:rsidRDefault="005F57AE" w:rsidP="005F57AE">
      <w:pPr>
        <w:pStyle w:val="Texto"/>
        <w:rPr>
          <w:szCs w:val="24"/>
        </w:rPr>
      </w:pPr>
      <w:r>
        <w:rPr>
          <w:szCs w:val="24"/>
        </w:rPr>
        <w:t>En base a esta metodología planteada por los autores en referencia, se pudieron evaluar los diferentes deficiencias que tienen las pequeñas empresas de las regiones de Cali y Medellín  y con ello poder elaborar los diferentes planes para mejorar el proceso logístico dentro de estas empresas. Es así que haciendo una comparación de esta metodología planteada con la propuesta de modelo de gestión logística en esta tesis, se identifica que se han realizado los mismos pasos de tal forma que se permitió saber sobre el estado actual de las MYPES a través de encuestas y en base a ello se elaboró  el diseño del proceso para poder garantizar el funcionamiento correcto en la asociación y su constante mejoramiento a través de un control de la gestión. Es así que a través de este artículo, podemos decir que la aplicación de este tipo de metodologías, las cuales ya se vienen aplicando en otros países, dan resultados que a mediano plazo pueden garantizar el óptimo funcionamiento de los procesos logísticos en las empresas, con lo cual, haciendo un énfasis en nuestro modelo planteado se puede garantizar el éxito del mismo al momento de su aplicación.</w:t>
      </w:r>
    </w:p>
    <w:p w:rsidR="005F57AE" w:rsidRDefault="005F57AE" w:rsidP="005F57AE">
      <w:pPr>
        <w:pStyle w:val="Texto"/>
        <w:rPr>
          <w:szCs w:val="24"/>
        </w:rPr>
      </w:pPr>
      <w:r>
        <w:rPr>
          <w:szCs w:val="24"/>
        </w:rPr>
        <w:t>Asimismo, según el artículo Sistemas de Gestión Logística: Un enfoque para la evaluación, integración y mejora de los procesos logísticos, escrita</w:t>
      </w:r>
      <w:r w:rsidR="00124000">
        <w:rPr>
          <w:szCs w:val="24"/>
        </w:rPr>
        <w:t xml:space="preserve"> por Beltrán, Rivas y </w:t>
      </w:r>
      <w:proofErr w:type="spellStart"/>
      <w:r w:rsidR="00124000">
        <w:rPr>
          <w:szCs w:val="24"/>
        </w:rPr>
        <w:t>Muñuzuri</w:t>
      </w:r>
      <w:proofErr w:type="spellEnd"/>
      <w:r w:rsidR="00124000">
        <w:rPr>
          <w:szCs w:val="24"/>
        </w:rPr>
        <w:t xml:space="preserve"> </w:t>
      </w:r>
      <w:r>
        <w:rPr>
          <w:szCs w:val="24"/>
        </w:rPr>
        <w:t xml:space="preserve">del </w:t>
      </w:r>
      <w:r>
        <w:rPr>
          <w:szCs w:val="24"/>
        </w:rPr>
        <w:lastRenderedPageBreak/>
        <w:t>Instit</w:t>
      </w:r>
      <w:r w:rsidR="00124000">
        <w:rPr>
          <w:szCs w:val="24"/>
        </w:rPr>
        <w:t>uto Andaluz de Tecnología (IAT)</w:t>
      </w:r>
      <w:r>
        <w:rPr>
          <w:szCs w:val="24"/>
        </w:rPr>
        <w:t>, muestra un modelo de gestión logística que busca cumplir los siguientes objetivos :</w:t>
      </w:r>
    </w:p>
    <w:p w:rsidR="005F57AE" w:rsidRDefault="005F57AE" w:rsidP="00124000">
      <w:pPr>
        <w:pStyle w:val="CitatioBloc1"/>
        <w:rPr>
          <w:rFonts w:ascii="Symbol" w:hAnsi="Symbol" w:cs="Symbol"/>
        </w:rPr>
      </w:pPr>
      <w:r>
        <w:tab/>
        <w:t xml:space="preserve">“Definir y desarrollar un Modelo de Gestión Logística, con una estructura de requisitos que le permita su natural integración con otros sistemas normalizados de gestión. </w:t>
      </w:r>
    </w:p>
    <w:p w:rsidR="005F57AE" w:rsidRDefault="005F57AE" w:rsidP="00124000">
      <w:pPr>
        <w:pStyle w:val="CitatioBloc1"/>
        <w:rPr>
          <w:color w:val="000000"/>
          <w:szCs w:val="24"/>
        </w:rPr>
      </w:pPr>
      <w:r>
        <w:rPr>
          <w:color w:val="000000"/>
          <w:szCs w:val="24"/>
        </w:rPr>
        <w:t xml:space="preserve">Definir y desarrollar sendas herramientas de diagnóstico (Modelo de evaluación y Proceso de auditoría) con el objetivo de evaluar y mejorar la gestión logística a lo largo del tiempo de forma sistemática y fundamentada. </w:t>
      </w:r>
    </w:p>
    <w:p w:rsidR="005F57AE" w:rsidRDefault="005F57AE" w:rsidP="00124000">
      <w:pPr>
        <w:pStyle w:val="CitatioBloc1"/>
        <w:rPr>
          <w:color w:val="000000"/>
          <w:szCs w:val="24"/>
        </w:rPr>
      </w:pPr>
      <w:r>
        <w:rPr>
          <w:color w:val="000000"/>
          <w:szCs w:val="24"/>
        </w:rPr>
        <w:t>Transferencia a las empresas en base al Modelo Desarrollado.” (Beltrán y otros 2007:2)</w:t>
      </w:r>
      <w:r>
        <w:rPr>
          <w:color w:val="000000"/>
          <w:szCs w:val="24"/>
        </w:rPr>
        <w:tab/>
        <w:t xml:space="preserve"> </w:t>
      </w:r>
    </w:p>
    <w:p w:rsidR="005F57AE" w:rsidRDefault="005F57AE" w:rsidP="005F57AE">
      <w:pPr>
        <w:pStyle w:val="Texto"/>
        <w:rPr>
          <w:szCs w:val="24"/>
        </w:rPr>
      </w:pPr>
      <w:r>
        <w:rPr>
          <w:szCs w:val="24"/>
        </w:rPr>
        <w:t>Luego de observar la cita anterior, podemos decir que los autores buscan que el modelo logístico sea compatible con otros sistemas de gestión y a su vez puedan ser medibles y mejorados a lo largo del tiempo. Asimismo, busca el compromiso, tanto de los dueños del proceso como de los miembros de la dirección para garantizar su correcto funcionamiento. Es así que su propuesta de modelo esta esquematizada de tal forma que pueda integrar todos los objetivos planteados. A continuación, en el siguiente gráfico se mostrará el esquema que usaron los autores para el modelo de gestión logística que plantearon.</w:t>
      </w:r>
    </w:p>
    <w:p w:rsidR="005F57AE" w:rsidRPr="00752DC1" w:rsidRDefault="005F57AE" w:rsidP="003758C8">
      <w:pPr>
        <w:pStyle w:val="Figura"/>
      </w:pPr>
      <w:bookmarkStart w:id="913" w:name="_Toc371969069"/>
      <w:bookmarkStart w:id="914" w:name="_Toc371970880"/>
      <w:bookmarkStart w:id="915" w:name="_Toc429005630"/>
      <w:bookmarkStart w:id="916" w:name="_Toc429007558"/>
      <w:r>
        <w:t>Gráfico N° 71</w:t>
      </w:r>
      <w:r w:rsidRPr="00752DC1">
        <w:t>: Esquema del modelo propuesto por los autores</w:t>
      </w:r>
      <w:bookmarkEnd w:id="913"/>
      <w:bookmarkEnd w:id="914"/>
      <w:bookmarkEnd w:id="915"/>
      <w:bookmarkEnd w:id="916"/>
    </w:p>
    <w:p w:rsidR="00320CEE" w:rsidRDefault="00320CEE" w:rsidP="005F57AE">
      <w:pPr>
        <w:pStyle w:val="Texto"/>
        <w:rPr>
          <w:sz w:val="16"/>
          <w:szCs w:val="16"/>
        </w:rPr>
      </w:pPr>
      <w:bookmarkStart w:id="917" w:name="_GoBack"/>
      <w:r>
        <w:rPr>
          <w:noProof/>
          <w:lang w:eastAsia="es-PE"/>
        </w:rPr>
        <w:drawing>
          <wp:anchor distT="0" distB="0" distL="114300" distR="114300" simplePos="0" relativeHeight="251813888" behindDoc="0" locked="0" layoutInCell="1" allowOverlap="1" wp14:anchorId="0E49055C" wp14:editId="225F5312">
            <wp:simplePos x="0" y="0"/>
            <wp:positionH relativeFrom="column">
              <wp:posOffset>215265</wp:posOffset>
            </wp:positionH>
            <wp:positionV relativeFrom="paragraph">
              <wp:posOffset>78105</wp:posOffset>
            </wp:positionV>
            <wp:extent cx="4867275" cy="2286000"/>
            <wp:effectExtent l="76200" t="76200" r="142875" b="133350"/>
            <wp:wrapSquare wrapText="bothSides"/>
            <wp:docPr id="91" name="Imagen 9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23">
                      <a:extLst>
                        <a:ext uri="{28A0092B-C50C-407E-A947-70E740481C1C}">
                          <a14:useLocalDpi xmlns:a14="http://schemas.microsoft.com/office/drawing/2010/main" val="0"/>
                        </a:ext>
                      </a:extLst>
                    </a:blip>
                    <a:srcRect l="13737" t="24106" r="27289" b="21167"/>
                    <a:stretch/>
                  </pic:blipFill>
                  <pic:spPr bwMode="auto">
                    <a:xfrm>
                      <a:off x="0" y="0"/>
                      <a:ext cx="486727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17"/>
    </w:p>
    <w:p w:rsidR="00320CEE" w:rsidRDefault="00320CEE" w:rsidP="005F57AE">
      <w:pPr>
        <w:pStyle w:val="Texto"/>
        <w:rPr>
          <w:sz w:val="16"/>
          <w:szCs w:val="16"/>
        </w:rPr>
      </w:pPr>
    </w:p>
    <w:p w:rsidR="00320CEE" w:rsidRDefault="00320CEE" w:rsidP="005F57AE">
      <w:pPr>
        <w:pStyle w:val="Texto"/>
        <w:rPr>
          <w:sz w:val="16"/>
          <w:szCs w:val="16"/>
        </w:rPr>
      </w:pPr>
    </w:p>
    <w:p w:rsidR="00320CEE" w:rsidRDefault="00320CEE" w:rsidP="005F57AE">
      <w:pPr>
        <w:pStyle w:val="Texto"/>
        <w:rPr>
          <w:sz w:val="16"/>
          <w:szCs w:val="16"/>
        </w:rPr>
      </w:pPr>
    </w:p>
    <w:p w:rsidR="00320CEE" w:rsidRDefault="00320CEE" w:rsidP="005F57AE">
      <w:pPr>
        <w:pStyle w:val="Texto"/>
        <w:rPr>
          <w:sz w:val="16"/>
          <w:szCs w:val="16"/>
        </w:rPr>
      </w:pPr>
    </w:p>
    <w:p w:rsidR="00320CEE" w:rsidRDefault="00320CEE" w:rsidP="005F57AE">
      <w:pPr>
        <w:pStyle w:val="Texto"/>
        <w:rPr>
          <w:sz w:val="16"/>
          <w:szCs w:val="16"/>
        </w:rPr>
      </w:pPr>
    </w:p>
    <w:p w:rsidR="00320CEE" w:rsidRDefault="00320CEE" w:rsidP="005F57AE">
      <w:pPr>
        <w:pStyle w:val="Texto"/>
        <w:rPr>
          <w:sz w:val="16"/>
          <w:szCs w:val="16"/>
        </w:rPr>
      </w:pPr>
    </w:p>
    <w:p w:rsidR="00811904" w:rsidRDefault="00811904" w:rsidP="005F57AE">
      <w:pPr>
        <w:pStyle w:val="Texto"/>
        <w:rPr>
          <w:sz w:val="16"/>
          <w:szCs w:val="16"/>
        </w:rPr>
      </w:pPr>
    </w:p>
    <w:p w:rsidR="005F57AE" w:rsidRDefault="005F57AE" w:rsidP="005F57AE">
      <w:pPr>
        <w:pStyle w:val="Texto"/>
        <w:rPr>
          <w:sz w:val="16"/>
          <w:szCs w:val="16"/>
        </w:rPr>
      </w:pPr>
      <w:r>
        <w:rPr>
          <w:sz w:val="16"/>
          <w:szCs w:val="16"/>
        </w:rPr>
        <w:t xml:space="preserve">Fuente: IAT. Elaborado por: Beltrán y otros </w:t>
      </w:r>
    </w:p>
    <w:p w:rsidR="005F57AE" w:rsidRDefault="005F57AE" w:rsidP="005F57AE">
      <w:pPr>
        <w:pStyle w:val="Texto"/>
        <w:rPr>
          <w:szCs w:val="24"/>
        </w:rPr>
      </w:pPr>
      <w:r>
        <w:rPr>
          <w:szCs w:val="24"/>
        </w:rPr>
        <w:lastRenderedPageBreak/>
        <w:t>El esquema  anterior, muestra el proceso de desarrollo del modelo logístico así como la evaluación, medición y auditoria que tendrá el mismo en el transcurso del tiempo.</w:t>
      </w:r>
    </w:p>
    <w:p w:rsidR="005F57AE" w:rsidRDefault="005F57AE" w:rsidP="005F57AE">
      <w:pPr>
        <w:pStyle w:val="Texto"/>
        <w:rPr>
          <w:szCs w:val="24"/>
        </w:rPr>
      </w:pPr>
      <w:r>
        <w:rPr>
          <w:szCs w:val="24"/>
        </w:rPr>
        <w:t>Los autores plantean dentro de sus modelos un enfoque ISO con lo cual promueven la mejora continua dentro del proceso de gestión logístico. Es decir, se identifica los procesos estratégicos, de soporte, y operativos dentro de la logística de una empresa. Así como también, los indicadores respectivos, tales como: indicadores de servicio al cliente, servicio de proveedores, gestión de inventarios, transporte y distribución, almacenamiento y logística inversa.</w:t>
      </w:r>
    </w:p>
    <w:p w:rsidR="005F57AE" w:rsidRDefault="005F57AE" w:rsidP="005F57AE">
      <w:pPr>
        <w:pStyle w:val="Texto"/>
        <w:rPr>
          <w:szCs w:val="24"/>
        </w:rPr>
      </w:pPr>
      <w:r>
        <w:rPr>
          <w:szCs w:val="24"/>
        </w:rPr>
        <w:t>Por otro lado el proceso de auditoría de sistemas también presenta objetivos que son necesarios cumplirse, los cuales, según los autores son los siguientes:</w:t>
      </w:r>
    </w:p>
    <w:p w:rsidR="005F57AE" w:rsidRDefault="005F57AE" w:rsidP="00124000">
      <w:pPr>
        <w:pStyle w:val="CitatioBloc1"/>
      </w:pPr>
      <w:r>
        <w:t xml:space="preserve">“Desarrollar un proceso sistemático, fundamentado y contrastado, para evaluar el grado en que se cumplen los requisitos del modelo de sistemas de gestión logística. </w:t>
      </w:r>
    </w:p>
    <w:p w:rsidR="005F57AE" w:rsidRDefault="005F57AE" w:rsidP="00124000">
      <w:pPr>
        <w:pStyle w:val="CitatioBloc1"/>
      </w:pPr>
      <w:r>
        <w:t xml:space="preserve">Contribuir a la mejora del desempeño del sistema de gestión logística, a través de los hallazgos de la auditoría. </w:t>
      </w:r>
    </w:p>
    <w:p w:rsidR="005F57AE" w:rsidRDefault="005F57AE" w:rsidP="00124000">
      <w:pPr>
        <w:pStyle w:val="CitatioBloc1"/>
      </w:pPr>
      <w:r>
        <w:t xml:space="preserve">Aportar una visión externa del nivel de madurez de la gestión logística de la organización, mediante la realización, como una actividad más de la auditoría, de la evaluación del sistema de gestión logística en base al modelo propuesto.” (Beltrán y otros 2007: 9) </w:t>
      </w:r>
    </w:p>
    <w:p w:rsidR="005F57AE" w:rsidRDefault="005F57AE" w:rsidP="005F57AE">
      <w:pPr>
        <w:pStyle w:val="Texto"/>
        <w:rPr>
          <w:szCs w:val="24"/>
        </w:rPr>
      </w:pPr>
      <w:r>
        <w:rPr>
          <w:szCs w:val="24"/>
        </w:rPr>
        <w:t>El proceso de auditoria tiene como fin el evaluar, verificar y buscar alternativas de mejora dentro del modelo logístico planteado. Con esto se busca verificar la conformidad de todo lo establecido en el modelo planteado con el fin de ver si se está cumpliendo con lo propuesto. En este caso, los autores plantean un esquema de transferencia tecnológica del modelo de evaluación y del proceso de auditoria en grupo de empresas  el cual es el siguiente:</w:t>
      </w:r>
    </w:p>
    <w:p w:rsidR="00B00401" w:rsidRDefault="00B00401" w:rsidP="005F57AE">
      <w:pPr>
        <w:pStyle w:val="Texto"/>
        <w:rPr>
          <w:szCs w:val="24"/>
        </w:rPr>
      </w:pPr>
      <w:bookmarkStart w:id="918" w:name="_Toc371969070"/>
      <w:bookmarkStart w:id="919" w:name="_Toc371970881"/>
    </w:p>
    <w:p w:rsidR="00B00401" w:rsidRDefault="00B00401" w:rsidP="005F57AE">
      <w:pPr>
        <w:pStyle w:val="Texto"/>
        <w:rPr>
          <w:szCs w:val="24"/>
        </w:rPr>
      </w:pPr>
    </w:p>
    <w:p w:rsidR="00B00401" w:rsidRDefault="00B00401" w:rsidP="005F57AE">
      <w:pPr>
        <w:pStyle w:val="Texto"/>
        <w:rPr>
          <w:szCs w:val="24"/>
        </w:rPr>
      </w:pPr>
    </w:p>
    <w:p w:rsidR="005F57AE" w:rsidRPr="00752DC1" w:rsidRDefault="005F57AE" w:rsidP="003758C8">
      <w:pPr>
        <w:pStyle w:val="Figura"/>
      </w:pPr>
      <w:bookmarkStart w:id="920" w:name="_Toc429005631"/>
      <w:bookmarkStart w:id="921" w:name="_Toc429007559"/>
      <w:r>
        <w:lastRenderedPageBreak/>
        <w:t>Gráfico N°</w:t>
      </w:r>
      <w:r w:rsidR="00076B9C">
        <w:t>72:</w:t>
      </w:r>
      <w:r w:rsidRPr="00752DC1">
        <w:t xml:space="preserve"> Esquema de actividades de transferencia propuesta por los autores</w:t>
      </w:r>
      <w:bookmarkEnd w:id="918"/>
      <w:bookmarkEnd w:id="919"/>
      <w:bookmarkEnd w:id="920"/>
      <w:bookmarkEnd w:id="921"/>
    </w:p>
    <w:p w:rsidR="005F57AE" w:rsidRDefault="00ED2BFC" w:rsidP="005F57AE">
      <w:pPr>
        <w:pStyle w:val="Texto"/>
        <w:rPr>
          <w:szCs w:val="24"/>
        </w:rPr>
      </w:pPr>
      <w:r w:rsidRPr="00752DC1">
        <w:rPr>
          <w:noProof/>
          <w:szCs w:val="24"/>
          <w:lang w:eastAsia="es-PE"/>
        </w:rPr>
        <w:drawing>
          <wp:anchor distT="0" distB="0" distL="114300" distR="114300" simplePos="0" relativeHeight="251814912" behindDoc="0" locked="0" layoutInCell="1" allowOverlap="1" wp14:anchorId="1DD751BF" wp14:editId="6867BB71">
            <wp:simplePos x="0" y="0"/>
            <wp:positionH relativeFrom="column">
              <wp:posOffset>74295</wp:posOffset>
            </wp:positionH>
            <wp:positionV relativeFrom="paragraph">
              <wp:posOffset>102870</wp:posOffset>
            </wp:positionV>
            <wp:extent cx="4797425" cy="2658110"/>
            <wp:effectExtent l="76200" t="76200" r="136525" b="142240"/>
            <wp:wrapSquare wrapText="bothSides"/>
            <wp:docPr id="90" name="Imagen 90"/>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4">
                      <a:extLst>
                        <a:ext uri="{28A0092B-C50C-407E-A947-70E740481C1C}">
                          <a14:useLocalDpi xmlns:a14="http://schemas.microsoft.com/office/drawing/2010/main" val="0"/>
                        </a:ext>
                      </a:extLst>
                    </a:blip>
                    <a:srcRect l="15201" t="21174" r="17400" b="10091"/>
                    <a:stretch/>
                  </pic:blipFill>
                  <pic:spPr bwMode="auto">
                    <a:xfrm>
                      <a:off x="0" y="0"/>
                      <a:ext cx="4797425" cy="2658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B00401" w:rsidRDefault="00B00401" w:rsidP="00B00401">
      <w:pPr>
        <w:pStyle w:val="Texto"/>
        <w:rPr>
          <w:sz w:val="16"/>
          <w:szCs w:val="16"/>
        </w:rPr>
      </w:pPr>
      <w:r>
        <w:rPr>
          <w:sz w:val="16"/>
          <w:szCs w:val="16"/>
        </w:rPr>
        <w:t xml:space="preserve">Fuente: IAT. Elaborado por: Beltrán y otros </w:t>
      </w:r>
    </w:p>
    <w:p w:rsidR="00076B9C" w:rsidRDefault="00076B9C" w:rsidP="005F57AE">
      <w:pPr>
        <w:pStyle w:val="Texto"/>
        <w:rPr>
          <w:szCs w:val="24"/>
        </w:rPr>
      </w:pPr>
    </w:p>
    <w:p w:rsidR="005F57AE" w:rsidRDefault="005F57AE" w:rsidP="005F57AE">
      <w:pPr>
        <w:pStyle w:val="Texto"/>
        <w:rPr>
          <w:szCs w:val="24"/>
        </w:rPr>
      </w:pPr>
      <w:r>
        <w:rPr>
          <w:noProof/>
          <w:szCs w:val="24"/>
          <w:lang w:eastAsia="es-PE"/>
        </w:rPr>
        <mc:AlternateContent>
          <mc:Choice Requires="wps">
            <w:drawing>
              <wp:anchor distT="0" distB="0" distL="114300" distR="114300" simplePos="0" relativeHeight="251852800" behindDoc="0" locked="0" layoutInCell="1" allowOverlap="1" wp14:anchorId="33B439AF" wp14:editId="2415BAC7">
                <wp:simplePos x="0" y="0"/>
                <wp:positionH relativeFrom="column">
                  <wp:posOffset>-5857240</wp:posOffset>
                </wp:positionH>
                <wp:positionV relativeFrom="paragraph">
                  <wp:posOffset>713492</wp:posOffset>
                </wp:positionV>
                <wp:extent cx="2564295" cy="278296"/>
                <wp:effectExtent l="0" t="0" r="7620" b="7620"/>
                <wp:wrapNone/>
                <wp:docPr id="60" name="60 Cuadro de texto"/>
                <wp:cNvGraphicFramePr/>
                <a:graphic xmlns:a="http://schemas.openxmlformats.org/drawingml/2006/main">
                  <a:graphicData uri="http://schemas.microsoft.com/office/word/2010/wordprocessingShape">
                    <wps:wsp>
                      <wps:cNvSpPr txBox="1"/>
                      <wps:spPr>
                        <a:xfrm>
                          <a:off x="0" y="0"/>
                          <a:ext cx="2564295"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73AE" w:rsidRPr="004E4B35" w:rsidRDefault="00D173AE" w:rsidP="005F57A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3B439AF" id="60 Cuadro de texto" o:spid="_x0000_s1190" type="#_x0000_t202" style="position:absolute;left:0;text-align:left;margin-left:-461.2pt;margin-top:56.2pt;width:201.9pt;height:21.9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" fillcolor="white [3201]" stroked="f" strokeweight=".5pt">
                <v:textbox>
                  <w:txbxContent>
                    <w:p w:rsidR="003758C8" w:rsidRPr="004E4B35" w:rsidRDefault="003758C8" w:rsidP="005F57AE">
                      <w:pPr>
                        <w:rPr>
                          <w:sz w:val="16"/>
                          <w:szCs w:val="16"/>
                        </w:rPr>
                      </w:pPr>
                    </w:p>
                  </w:txbxContent>
                </v:textbox>
              </v:shape>
            </w:pict>
          </mc:Fallback>
        </mc:AlternateContent>
      </w:r>
      <w:r>
        <w:rPr>
          <w:szCs w:val="24"/>
        </w:rPr>
        <w:t>La evaluación realizada en este esquema fue impulsada tanto por miembros de las mismas empresas, así como evaluadores externos, de tal forma que los criterios de evaluación sean homogéneos y logren dar como resultado  lo mismo.</w:t>
      </w:r>
    </w:p>
    <w:p w:rsidR="005F57AE" w:rsidRDefault="005F57AE" w:rsidP="005F57AE">
      <w:pPr>
        <w:pStyle w:val="Texto"/>
      </w:pPr>
      <w:r>
        <w:t xml:space="preserve">Con ello, los autores indican que el uso de un modelo logístico en conjunto con un proceso de auditoría de los sistemas que este contiene es compatible y cuyos resultados son los esperados para garantizar el adecuado funcionamiento de la logística en una empresa. Es </w:t>
      </w:r>
      <w:r w:rsidR="00124000">
        <w:t xml:space="preserve">así que </w:t>
      </w:r>
      <w:r>
        <w:t>el artículo concluye lo siguiente:</w:t>
      </w:r>
    </w:p>
    <w:p w:rsidR="005F57AE" w:rsidRDefault="005F57AE" w:rsidP="00124000">
      <w:pPr>
        <w:pStyle w:val="CitatioBloc1"/>
      </w:pPr>
      <w:r>
        <w:t>“(…) se ha podido confirmar la idoneidad de ambas herramientas tanto para evaluar el nivel de madurez y medir su grado de avance a lo largo del tiempo (modelo de evaluación) así como para demostrar su nivel de conformidad con los requisitos del modelo de sistemas de gestión logística propuesto (proceso de auditoría). Asimismo, puede concluirse que existe una elevada correlación y coherencia entre ambas herramientas de diagnóstico, tal como estaba previsto en los objetivos de diseño de cada una de ellas.” (Beltrán y otros 2007: 10)</w:t>
      </w:r>
    </w:p>
    <w:p w:rsidR="005F57AE" w:rsidRDefault="005F57AE" w:rsidP="005F57AE">
      <w:pPr>
        <w:pStyle w:val="Texto"/>
        <w:rPr>
          <w:szCs w:val="24"/>
        </w:rPr>
      </w:pPr>
      <w:r>
        <w:rPr>
          <w:szCs w:val="24"/>
        </w:rPr>
        <w:t xml:space="preserve">Con la cita anterior, vemos que un modelo de gestión  logística en conjunto con procesos de auditoria puede ser adecuado para garantizar un óptimo funcionamiento de la logística de </w:t>
      </w:r>
      <w:r>
        <w:rPr>
          <w:szCs w:val="24"/>
        </w:rPr>
        <w:lastRenderedPageBreak/>
        <w:t xml:space="preserve">una empresa. Es así que el planteamiento hecho en el modelo logístico en una asociación de MYPES del sector calzado obtendría resultados favorables, pues el modelo específico planteado en la hipótesis del proceso </w:t>
      </w:r>
      <w:proofErr w:type="gramStart"/>
      <w:r>
        <w:rPr>
          <w:szCs w:val="24"/>
        </w:rPr>
        <w:t xml:space="preserve">está orientada a </w:t>
      </w:r>
      <w:proofErr w:type="gramEnd"/>
      <w:r>
        <w:rPr>
          <w:szCs w:val="24"/>
        </w:rPr>
        <w:t xml:space="preserve"> planear, evaluar, verificar y actuar en los diferentes procesos logísticos y fomentar la mejora continua dentro de este. Con ello, se puede decir que la gestión logística sería exitosa siempre y cuando se cumplan con los objetivos planteados, y se verificará con la conformidad de los mismos a través de una revisión periódica.</w:t>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Pr="00442923" w:rsidRDefault="005F57AE" w:rsidP="00E46E97">
      <w:pPr>
        <w:pStyle w:val="Ttulo1"/>
      </w:pPr>
      <w:bookmarkStart w:id="922" w:name="_Toc371969071"/>
      <w:bookmarkStart w:id="923" w:name="_Toc371969968"/>
      <w:bookmarkStart w:id="924" w:name="_Toc371970882"/>
      <w:bookmarkStart w:id="925" w:name="_Toc428834106"/>
      <w:r w:rsidRPr="00442923">
        <w:lastRenderedPageBreak/>
        <w:t>CAPÍTULO 5</w:t>
      </w:r>
      <w:bookmarkEnd w:id="922"/>
      <w:bookmarkEnd w:id="923"/>
      <w:bookmarkEnd w:id="924"/>
      <w:bookmarkEnd w:id="925"/>
    </w:p>
    <w:p w:rsidR="005F57AE" w:rsidRPr="00442923" w:rsidRDefault="005F57AE" w:rsidP="00E46E97">
      <w:pPr>
        <w:pStyle w:val="Ttulo1"/>
      </w:pPr>
      <w:bookmarkStart w:id="926" w:name="_Toc371969072"/>
      <w:bookmarkStart w:id="927" w:name="_Toc371969969"/>
      <w:bookmarkStart w:id="928" w:name="_Toc371970883"/>
      <w:bookmarkStart w:id="929" w:name="_Toc428834107"/>
      <w:r w:rsidRPr="00442923">
        <w:lastRenderedPageBreak/>
        <w:t>IMPACTOS DE LA PROPUESTA DEL MODELO GENERAL Y ESPECÍFICO</w:t>
      </w:r>
      <w:bookmarkEnd w:id="926"/>
      <w:bookmarkEnd w:id="927"/>
      <w:bookmarkEnd w:id="928"/>
      <w:bookmarkEnd w:id="929"/>
    </w:p>
    <w:p w:rsidR="005F57AE" w:rsidRDefault="005F57AE" w:rsidP="005F57AE">
      <w:pPr>
        <w:pStyle w:val="Texto"/>
        <w:rPr>
          <w:szCs w:val="24"/>
          <w:lang w:val="es-MX"/>
        </w:rPr>
      </w:pPr>
      <w:r>
        <w:rPr>
          <w:szCs w:val="24"/>
          <w:lang w:val="es-MX"/>
        </w:rPr>
        <w:t xml:space="preserve">Las diferentes acciones que se pueden  tomar para que el modelo propuesto, tanto el general como el específico, funcione pueden traer impactos a los diferentes </w:t>
      </w:r>
      <w:proofErr w:type="spellStart"/>
      <w:r>
        <w:rPr>
          <w:szCs w:val="24"/>
          <w:lang w:val="es-MX"/>
        </w:rPr>
        <w:t>stakeholders</w:t>
      </w:r>
      <w:proofErr w:type="spellEnd"/>
      <w:r>
        <w:rPr>
          <w:szCs w:val="24"/>
          <w:lang w:val="es-MX"/>
        </w:rPr>
        <w:t xml:space="preserve"> que estén involucrados. Para ello es necesario evaluar de qué manera influirá el poder aplicar dichas alternativas propuestas. </w:t>
      </w:r>
    </w:p>
    <w:p w:rsidR="005F57AE" w:rsidRDefault="005F57AE" w:rsidP="005F57AE">
      <w:pPr>
        <w:pStyle w:val="Texto"/>
        <w:rPr>
          <w:szCs w:val="24"/>
          <w:lang w:val="es-MX"/>
        </w:rPr>
      </w:pPr>
      <w:r>
        <w:rPr>
          <w:szCs w:val="24"/>
          <w:lang w:val="es-MX"/>
        </w:rPr>
        <w:t xml:space="preserve">Por lo mencionado anteriormente, es necesario identificar todos los factores que estén involucrados en lo propuesto, tanto el impacto hacia las MYPES en sí, el estado, la sociedad y los trabajadores involucrados dentro de cada empresa. Por tal motivo, la presente tesis abarcará el análisis de los diversos impactos que tendrá el implantar el modelo de asociación de MYPES  en el sector calzado y el modelo de proceso de gestión logístico. Es necesario, para este capítulo, usar herramientas como la matriz de </w:t>
      </w:r>
      <w:proofErr w:type="spellStart"/>
      <w:r>
        <w:rPr>
          <w:szCs w:val="24"/>
          <w:lang w:val="es-MX"/>
        </w:rPr>
        <w:t>Leopold</w:t>
      </w:r>
      <w:proofErr w:type="spellEnd"/>
      <w:r>
        <w:rPr>
          <w:szCs w:val="24"/>
          <w:lang w:val="es-MX"/>
        </w:rPr>
        <w:t xml:space="preserve"> para analizar los diversos impactos que tendrá los modelos propuestas con los </w:t>
      </w:r>
      <w:proofErr w:type="spellStart"/>
      <w:r>
        <w:rPr>
          <w:szCs w:val="24"/>
          <w:lang w:val="es-MX"/>
        </w:rPr>
        <w:t>stakeholders</w:t>
      </w:r>
      <w:proofErr w:type="spellEnd"/>
      <w:r>
        <w:rPr>
          <w:szCs w:val="24"/>
          <w:lang w:val="es-MX"/>
        </w:rPr>
        <w:t xml:space="preserve"> en diferentes factores.</w:t>
      </w:r>
    </w:p>
    <w:p w:rsidR="00076B9C" w:rsidRDefault="00076B9C" w:rsidP="005F57AE">
      <w:pPr>
        <w:pStyle w:val="Texto"/>
        <w:rPr>
          <w:szCs w:val="24"/>
          <w:lang w:val="es-MX"/>
        </w:rPr>
      </w:pPr>
    </w:p>
    <w:p w:rsidR="005F57AE" w:rsidRPr="00E73E07" w:rsidRDefault="005F57AE" w:rsidP="00E46E97">
      <w:pPr>
        <w:pStyle w:val="Ttulo2"/>
      </w:pPr>
      <w:bookmarkStart w:id="930" w:name="_Toc368290458"/>
      <w:bookmarkStart w:id="931" w:name="_Toc371969073"/>
      <w:bookmarkStart w:id="932" w:name="_Toc371969970"/>
      <w:bookmarkStart w:id="933" w:name="_Toc371970884"/>
      <w:bookmarkStart w:id="934" w:name="_Toc428834108"/>
      <w:r w:rsidRPr="00E73E07">
        <w:t>5.1  Modelo de Asociación de M</w:t>
      </w:r>
      <w:r>
        <w:t>YPES</w:t>
      </w:r>
      <w:r w:rsidRPr="00E73E07">
        <w:t xml:space="preserve"> en el sector calzado y sus impactos en los </w:t>
      </w:r>
      <w:proofErr w:type="spellStart"/>
      <w:r w:rsidRPr="00E73E07">
        <w:t>stakeholders</w:t>
      </w:r>
      <w:bookmarkEnd w:id="930"/>
      <w:bookmarkEnd w:id="931"/>
      <w:bookmarkEnd w:id="932"/>
      <w:bookmarkEnd w:id="933"/>
      <w:bookmarkEnd w:id="934"/>
      <w:proofErr w:type="spellEnd"/>
      <w:r w:rsidRPr="00E73E07">
        <w:t xml:space="preserve"> </w:t>
      </w:r>
    </w:p>
    <w:p w:rsidR="005F57AE" w:rsidRDefault="005F57AE" w:rsidP="005F57AE">
      <w:pPr>
        <w:pStyle w:val="Texto"/>
        <w:rPr>
          <w:szCs w:val="24"/>
          <w:lang w:val="es-MX"/>
        </w:rPr>
      </w:pPr>
      <w:r>
        <w:rPr>
          <w:szCs w:val="24"/>
          <w:lang w:val="es-MX"/>
        </w:rPr>
        <w:t>La asociación de MYPES planteada en la tesis, tiene como fundamento principal el poder lograr la atención de pedidos de gran volumen, sean estos para el mercado nacional o internacional, y con ello poder incrementar las ventas  y por consecuencia las utilidades, así como  fomentar el impulso de las MYPES a PYMES y mantener su continuidad en el mercado.</w:t>
      </w:r>
    </w:p>
    <w:p w:rsidR="005F57AE" w:rsidRDefault="005F57AE" w:rsidP="005F57AE">
      <w:pPr>
        <w:pStyle w:val="Texto"/>
        <w:rPr>
          <w:szCs w:val="24"/>
          <w:lang w:val="es-MX"/>
        </w:rPr>
      </w:pPr>
      <w:r>
        <w:rPr>
          <w:szCs w:val="24"/>
          <w:lang w:val="es-MX"/>
        </w:rPr>
        <w:t xml:space="preserve">No obstante, al realizar esta propuesta, se ven involucrados diversos factores que se  pueden ver influenciados por lo anterior mencionado. Es así que el análisis de los impactos abarca a </w:t>
      </w:r>
      <w:r>
        <w:rPr>
          <w:szCs w:val="24"/>
          <w:lang w:val="es-MX"/>
        </w:rPr>
        <w:lastRenderedPageBreak/>
        <w:t>lo siguiente: MYPES, trabajadores, sociedad y estado. Dentro de cada uno se avaluará el factor económico,  profesional y medio ambiental</w:t>
      </w:r>
    </w:p>
    <w:p w:rsidR="005F57AE" w:rsidRDefault="005F57AE" w:rsidP="005F57AE">
      <w:pPr>
        <w:pStyle w:val="Texto"/>
        <w:rPr>
          <w:szCs w:val="24"/>
          <w:lang w:val="es-MX"/>
        </w:rPr>
      </w:pPr>
      <w:r>
        <w:rPr>
          <w:noProof/>
          <w:lang w:eastAsia="es-PE"/>
        </w:rPr>
        <w:drawing>
          <wp:anchor distT="0" distB="0" distL="114300" distR="114300" simplePos="0" relativeHeight="251817984" behindDoc="0" locked="0" layoutInCell="1" allowOverlap="1" wp14:anchorId="70AB33B7" wp14:editId="72EBE1FF">
            <wp:simplePos x="0" y="0"/>
            <wp:positionH relativeFrom="column">
              <wp:posOffset>3851275</wp:posOffset>
            </wp:positionH>
            <wp:positionV relativeFrom="paragraph">
              <wp:posOffset>1393825</wp:posOffset>
            </wp:positionV>
            <wp:extent cx="1708785" cy="1191260"/>
            <wp:effectExtent l="0" t="0" r="5715" b="8890"/>
            <wp:wrapSquare wrapText="bothSides"/>
            <wp:docPr id="16453" name="Imagen 1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 Imagen"/>
                    <pic:cNvPicPr>
                      <a:picLocks noChangeAspect="1" noChangeArrowheads="1"/>
                    </pic:cNvPicPr>
                  </pic:nvPicPr>
                  <pic:blipFill>
                    <a:blip r:embed="rId125">
                      <a:grayscl/>
                      <a:biLevel thresh="50000"/>
                      <a:extLst>
                        <a:ext uri="{28A0092B-C50C-407E-A947-70E740481C1C}">
                          <a14:useLocalDpi xmlns:a14="http://schemas.microsoft.com/office/drawing/2010/main" val="0"/>
                        </a:ext>
                      </a:extLst>
                    </a:blip>
                    <a:srcRect/>
                    <a:stretch>
                      <a:fillRect/>
                    </a:stretch>
                  </pic:blipFill>
                  <pic:spPr bwMode="auto">
                    <a:xfrm>
                      <a:off x="0" y="0"/>
                      <a:ext cx="1708785" cy="1191260"/>
                    </a:xfrm>
                    <a:prstGeom prst="rect">
                      <a:avLst/>
                    </a:prstGeom>
                    <a:noFill/>
                  </pic:spPr>
                </pic:pic>
              </a:graphicData>
            </a:graphic>
            <wp14:sizeRelH relativeFrom="page">
              <wp14:pctWidth>0</wp14:pctWidth>
            </wp14:sizeRelH>
            <wp14:sizeRelV relativeFrom="page">
              <wp14:pctHeight>0</wp14:pctHeight>
            </wp14:sizeRelV>
          </wp:anchor>
        </w:drawing>
      </w:r>
      <w:r>
        <w:rPr>
          <w:szCs w:val="24"/>
          <w:lang w:val="es-MX"/>
        </w:rPr>
        <w:t xml:space="preserve">Para esto, se utilizó como herramienta la matriz de </w:t>
      </w:r>
      <w:proofErr w:type="spellStart"/>
      <w:r>
        <w:rPr>
          <w:szCs w:val="24"/>
          <w:lang w:val="es-MX"/>
        </w:rPr>
        <w:t>Leopold</w:t>
      </w:r>
      <w:proofErr w:type="spellEnd"/>
      <w:r>
        <w:rPr>
          <w:szCs w:val="24"/>
          <w:lang w:val="es-MX"/>
        </w:rPr>
        <w:t>, la cual nos permite analizar la evaluación en cada punto mencionado anteriormente: Dicha  matriz cuenta con un criterio de  calificación el cual incluye el impacto y la importancia para la parte evaluada y varía de la siguiente manera:</w:t>
      </w:r>
    </w:p>
    <w:tbl>
      <w:tblPr>
        <w:tblW w:w="3120" w:type="dxa"/>
        <w:tblInd w:w="55" w:type="dxa"/>
        <w:tblCellMar>
          <w:left w:w="70" w:type="dxa"/>
          <w:right w:w="70" w:type="dxa"/>
        </w:tblCellMar>
        <w:tblLook w:val="04A0" w:firstRow="1" w:lastRow="0" w:firstColumn="1" w:lastColumn="0" w:noHBand="0" w:noVBand="1"/>
      </w:tblPr>
      <w:tblGrid>
        <w:gridCol w:w="2047"/>
        <w:gridCol w:w="180"/>
        <w:gridCol w:w="994"/>
      </w:tblGrid>
      <w:tr w:rsidR="005F57AE" w:rsidTr="005F57AE">
        <w:trPr>
          <w:trHeight w:val="225"/>
        </w:trPr>
        <w:tc>
          <w:tcPr>
            <w:tcW w:w="3120" w:type="dxa"/>
            <w:gridSpan w:val="3"/>
            <w:tcBorders>
              <w:top w:val="nil"/>
              <w:left w:val="nil"/>
              <w:bottom w:val="single" w:sz="4" w:space="0" w:color="auto"/>
              <w:right w:val="nil"/>
            </w:tcBorders>
            <w:noWrap/>
            <w:vAlign w:val="bottom"/>
            <w:hideMark/>
          </w:tcPr>
          <w:p w:rsidR="005F57AE" w:rsidRDefault="005F57AE" w:rsidP="005F57AE">
            <w:pPr>
              <w:pStyle w:val="Texto"/>
              <w:rPr>
                <w:color w:val="000000"/>
                <w:szCs w:val="24"/>
                <w:lang w:eastAsia="es-PE"/>
              </w:rPr>
            </w:pPr>
            <w:r>
              <w:rPr>
                <w:color w:val="000000"/>
                <w:szCs w:val="24"/>
                <w:lang w:eastAsia="es-PE"/>
              </w:rPr>
              <w:t>Leyenda</w:t>
            </w:r>
          </w:p>
        </w:tc>
      </w:tr>
      <w:tr w:rsidR="005F57AE" w:rsidTr="005F57AE">
        <w:trPr>
          <w:trHeight w:val="225"/>
        </w:trPr>
        <w:tc>
          <w:tcPr>
            <w:tcW w:w="2126" w:type="dxa"/>
            <w:gridSpan w:val="2"/>
            <w:tcBorders>
              <w:top w:val="single" w:sz="4" w:space="0" w:color="auto"/>
              <w:left w:val="single" w:sz="4" w:space="0" w:color="auto"/>
              <w:bottom w:val="single" w:sz="4" w:space="0" w:color="auto"/>
              <w:right w:val="single" w:sz="4" w:space="0" w:color="000000"/>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Impacto</w:t>
            </w:r>
          </w:p>
        </w:tc>
        <w:tc>
          <w:tcPr>
            <w:tcW w:w="994"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Importancia</w:t>
            </w:r>
          </w:p>
        </w:tc>
      </w:tr>
      <w:tr w:rsidR="005F57AE" w:rsidTr="005F57AE">
        <w:trPr>
          <w:trHeight w:val="225"/>
        </w:trPr>
        <w:tc>
          <w:tcPr>
            <w:tcW w:w="2047" w:type="dxa"/>
            <w:tcBorders>
              <w:top w:val="nil"/>
              <w:left w:val="single" w:sz="4" w:space="0" w:color="auto"/>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-3: Totalmente perjudicial</w:t>
            </w:r>
          </w:p>
        </w:tc>
        <w:tc>
          <w:tcPr>
            <w:tcW w:w="79"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c>
          <w:tcPr>
            <w:tcW w:w="994"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r>
      <w:tr w:rsidR="005F57AE" w:rsidTr="005F57AE">
        <w:trPr>
          <w:trHeight w:val="225"/>
        </w:trPr>
        <w:tc>
          <w:tcPr>
            <w:tcW w:w="2047" w:type="dxa"/>
            <w:tcBorders>
              <w:top w:val="nil"/>
              <w:left w:val="single" w:sz="4" w:space="0" w:color="auto"/>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-2: Perjudicial</w:t>
            </w:r>
          </w:p>
        </w:tc>
        <w:tc>
          <w:tcPr>
            <w:tcW w:w="79"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c>
          <w:tcPr>
            <w:tcW w:w="994"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r>
      <w:tr w:rsidR="005F57AE" w:rsidTr="005F57AE">
        <w:trPr>
          <w:trHeight w:val="225"/>
        </w:trPr>
        <w:tc>
          <w:tcPr>
            <w:tcW w:w="2047" w:type="dxa"/>
            <w:tcBorders>
              <w:top w:val="nil"/>
              <w:left w:val="single" w:sz="4" w:space="0" w:color="auto"/>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-1: Ligeramente perjudicial</w:t>
            </w:r>
          </w:p>
        </w:tc>
        <w:tc>
          <w:tcPr>
            <w:tcW w:w="79"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c>
          <w:tcPr>
            <w:tcW w:w="994"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xml:space="preserve"> 1: Baja</w:t>
            </w:r>
          </w:p>
        </w:tc>
      </w:tr>
      <w:tr w:rsidR="005F57AE" w:rsidTr="005F57AE">
        <w:trPr>
          <w:trHeight w:val="225"/>
        </w:trPr>
        <w:tc>
          <w:tcPr>
            <w:tcW w:w="2047" w:type="dxa"/>
            <w:tcBorders>
              <w:top w:val="nil"/>
              <w:left w:val="single" w:sz="4" w:space="0" w:color="auto"/>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xml:space="preserve"> 0: Neutro</w:t>
            </w:r>
          </w:p>
        </w:tc>
        <w:tc>
          <w:tcPr>
            <w:tcW w:w="79"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c>
          <w:tcPr>
            <w:tcW w:w="994"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xml:space="preserve"> 2: Media</w:t>
            </w:r>
          </w:p>
        </w:tc>
      </w:tr>
      <w:tr w:rsidR="005F57AE" w:rsidTr="005F57AE">
        <w:trPr>
          <w:trHeight w:val="225"/>
        </w:trPr>
        <w:tc>
          <w:tcPr>
            <w:tcW w:w="2047" w:type="dxa"/>
            <w:tcBorders>
              <w:top w:val="nil"/>
              <w:left w:val="single" w:sz="4" w:space="0" w:color="auto"/>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xml:space="preserve"> 1: Ligeramente beneficioso</w:t>
            </w:r>
          </w:p>
        </w:tc>
        <w:tc>
          <w:tcPr>
            <w:tcW w:w="79" w:type="dxa"/>
            <w:tcBorders>
              <w:top w:val="nil"/>
              <w:left w:val="nil"/>
              <w:bottom w:val="nil"/>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c>
          <w:tcPr>
            <w:tcW w:w="994"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xml:space="preserve"> 3: Alta</w:t>
            </w:r>
          </w:p>
        </w:tc>
      </w:tr>
      <w:tr w:rsidR="005F57AE" w:rsidTr="005F57AE">
        <w:trPr>
          <w:trHeight w:val="225"/>
        </w:trPr>
        <w:tc>
          <w:tcPr>
            <w:tcW w:w="2047" w:type="dxa"/>
            <w:tcBorders>
              <w:top w:val="nil"/>
              <w:left w:val="single" w:sz="4" w:space="0" w:color="auto"/>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xml:space="preserve"> 2: Beneficioso</w:t>
            </w:r>
          </w:p>
        </w:tc>
        <w:tc>
          <w:tcPr>
            <w:tcW w:w="79"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c>
          <w:tcPr>
            <w:tcW w:w="994"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r>
      <w:tr w:rsidR="005F57AE" w:rsidTr="005F57AE">
        <w:trPr>
          <w:trHeight w:val="225"/>
        </w:trPr>
        <w:tc>
          <w:tcPr>
            <w:tcW w:w="2047" w:type="dxa"/>
            <w:tcBorders>
              <w:top w:val="nil"/>
              <w:left w:val="single" w:sz="4" w:space="0" w:color="auto"/>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xml:space="preserve"> 3: Totalmente Beneficioso</w:t>
            </w:r>
          </w:p>
        </w:tc>
        <w:tc>
          <w:tcPr>
            <w:tcW w:w="79"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c>
          <w:tcPr>
            <w:tcW w:w="994" w:type="dxa"/>
            <w:tcBorders>
              <w:top w:val="nil"/>
              <w:left w:val="nil"/>
              <w:bottom w:val="single" w:sz="4" w:space="0" w:color="auto"/>
              <w:right w:val="single" w:sz="4" w:space="0" w:color="auto"/>
            </w:tcBorders>
            <w:noWrap/>
            <w:vAlign w:val="bottom"/>
            <w:hideMark/>
          </w:tcPr>
          <w:p w:rsidR="005F57AE" w:rsidRDefault="005F57AE" w:rsidP="005F57AE">
            <w:pPr>
              <w:pStyle w:val="Texto"/>
              <w:rPr>
                <w:color w:val="000000"/>
                <w:sz w:val="16"/>
                <w:szCs w:val="16"/>
                <w:lang w:eastAsia="es-PE"/>
              </w:rPr>
            </w:pPr>
            <w:r>
              <w:rPr>
                <w:color w:val="000000"/>
                <w:sz w:val="16"/>
                <w:szCs w:val="16"/>
                <w:lang w:eastAsia="es-PE"/>
              </w:rPr>
              <w:t> </w:t>
            </w:r>
          </w:p>
        </w:tc>
      </w:tr>
    </w:tbl>
    <w:p w:rsidR="005F57AE" w:rsidRDefault="005F57AE" w:rsidP="005F57AE">
      <w:pPr>
        <w:pStyle w:val="Texto"/>
        <w:rPr>
          <w:szCs w:val="24"/>
          <w:lang w:val="es-MX"/>
        </w:rPr>
        <w:sectPr w:rsidR="005F57AE">
          <w:pgSz w:w="12240" w:h="15840"/>
          <w:pgMar w:top="1417" w:right="1701" w:bottom="1417" w:left="1701" w:header="708" w:footer="708" w:gutter="0"/>
          <w:cols w:space="720"/>
        </w:sectPr>
      </w:pPr>
    </w:p>
    <w:p w:rsidR="005F57AE" w:rsidRDefault="00B00401" w:rsidP="00147E2C">
      <w:pPr>
        <w:pStyle w:val="Figura"/>
        <w:rPr>
          <w:lang w:val="es-MX"/>
        </w:rPr>
      </w:pPr>
      <w:bookmarkStart w:id="935" w:name="_Toc371969074"/>
      <w:bookmarkStart w:id="936" w:name="_Toc371969971"/>
      <w:bookmarkStart w:id="937" w:name="_Toc429007560"/>
      <w:r>
        <w:rPr>
          <w:noProof/>
          <w:lang w:eastAsia="es-PE"/>
        </w:rPr>
        <w:lastRenderedPageBreak/>
        <w:drawing>
          <wp:anchor distT="0" distB="0" distL="114300" distR="114300" simplePos="0" relativeHeight="251819008" behindDoc="0" locked="0" layoutInCell="1" allowOverlap="1" wp14:anchorId="5E49F0D7" wp14:editId="55A95606">
            <wp:simplePos x="0" y="0"/>
            <wp:positionH relativeFrom="column">
              <wp:posOffset>539115</wp:posOffset>
            </wp:positionH>
            <wp:positionV relativeFrom="paragraph">
              <wp:posOffset>491490</wp:posOffset>
            </wp:positionV>
            <wp:extent cx="6491605" cy="4872990"/>
            <wp:effectExtent l="0" t="0" r="4445" b="3810"/>
            <wp:wrapSquare wrapText="bothSides"/>
            <wp:docPr id="16452" name="Imagen 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91605" cy="4872990"/>
                    </a:xfrm>
                    <a:prstGeom prst="rect">
                      <a:avLst/>
                    </a:prstGeom>
                    <a:noFill/>
                  </pic:spPr>
                </pic:pic>
              </a:graphicData>
            </a:graphic>
            <wp14:sizeRelH relativeFrom="page">
              <wp14:pctWidth>0</wp14:pctWidth>
            </wp14:sizeRelH>
            <wp14:sizeRelV relativeFrom="page">
              <wp14:pctHeight>0</wp14:pctHeight>
            </wp14:sizeRelV>
          </wp:anchor>
        </w:drawing>
      </w:r>
      <w:r w:rsidR="005F57AE" w:rsidRPr="00752DC1">
        <w:t>Tabla N° 18: Matriz de Impacto de los Procesos  para la asociación de M</w:t>
      </w:r>
      <w:bookmarkEnd w:id="935"/>
      <w:bookmarkEnd w:id="936"/>
      <w:r w:rsidR="005F57AE">
        <w:t>YPES</w:t>
      </w:r>
      <w:bookmarkEnd w:id="937"/>
    </w:p>
    <w:p w:rsidR="005F57AE" w:rsidRDefault="005F57AE" w:rsidP="00147E2C">
      <w:pPr>
        <w:pStyle w:val="Figura"/>
        <w:rPr>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076B9C">
      <w:pPr>
        <w:pStyle w:val="Texto"/>
        <w:ind w:firstLine="708"/>
        <w:rPr>
          <w:szCs w:val="24"/>
          <w:lang w:val="es-MX"/>
        </w:rPr>
      </w:pPr>
      <w:r>
        <w:rPr>
          <w:sz w:val="16"/>
          <w:szCs w:val="16"/>
          <w:lang w:val="es-MX"/>
        </w:rPr>
        <w:t>Fuente: Elaboración Propia</w:t>
      </w:r>
    </w:p>
    <w:p w:rsidR="005F57AE" w:rsidRDefault="005F57AE" w:rsidP="005F57AE">
      <w:pPr>
        <w:pStyle w:val="Texto"/>
        <w:rPr>
          <w:szCs w:val="24"/>
          <w:lang w:val="es-MX"/>
        </w:rPr>
        <w:sectPr w:rsidR="005F57AE">
          <w:pgSz w:w="15840" w:h="12240" w:orient="landscape"/>
          <w:pgMar w:top="1701" w:right="1418" w:bottom="1701" w:left="1418" w:header="709" w:footer="709" w:gutter="0"/>
          <w:cols w:space="720"/>
        </w:sectPr>
      </w:pPr>
    </w:p>
    <w:p w:rsidR="005F57AE" w:rsidRDefault="005F57AE" w:rsidP="00E46E97">
      <w:pPr>
        <w:pStyle w:val="Ttulo3"/>
      </w:pPr>
      <w:bookmarkStart w:id="938" w:name="_Toc368290459"/>
      <w:bookmarkStart w:id="939" w:name="_Toc371969075"/>
      <w:bookmarkStart w:id="940" w:name="_Toc371969972"/>
      <w:bookmarkStart w:id="941" w:name="_Toc371970886"/>
      <w:bookmarkStart w:id="942" w:name="_Toc428834109"/>
      <w:r w:rsidRPr="00E73E07">
        <w:lastRenderedPageBreak/>
        <w:t>5.1.1 Beneficios para las M</w:t>
      </w:r>
      <w:bookmarkEnd w:id="938"/>
      <w:bookmarkEnd w:id="939"/>
      <w:bookmarkEnd w:id="940"/>
      <w:bookmarkEnd w:id="941"/>
      <w:r>
        <w:t>YPES</w:t>
      </w:r>
      <w:bookmarkEnd w:id="942"/>
    </w:p>
    <w:p w:rsidR="005F57AE" w:rsidRDefault="005F57AE" w:rsidP="005F57AE">
      <w:pPr>
        <w:pStyle w:val="Texto"/>
        <w:rPr>
          <w:szCs w:val="24"/>
          <w:lang w:val="es-MX"/>
        </w:rPr>
      </w:pPr>
      <w:r>
        <w:rPr>
          <w:szCs w:val="24"/>
          <w:lang w:val="es-MX"/>
        </w:rPr>
        <w:t xml:space="preserve">La formación de una asociación de MYPES, en este caso en el sector calzado, tiene como beneficios lo siguiente. En el factor económico, al formar dicha asociación se aumenta la capacidad productiva de las MYPES lo cual permite que se puedan </w:t>
      </w:r>
      <w:proofErr w:type="spellStart"/>
      <w:r>
        <w:rPr>
          <w:szCs w:val="24"/>
          <w:lang w:val="es-MX"/>
        </w:rPr>
        <w:t>recepcionar</w:t>
      </w:r>
      <w:proofErr w:type="spellEnd"/>
      <w:r>
        <w:rPr>
          <w:szCs w:val="24"/>
          <w:lang w:val="es-MX"/>
        </w:rPr>
        <w:t xml:space="preserve"> pedidos que no podían atenderse de manera individual por las limitaciones que se presentaban y con ello poder atenderlos y obtener mayores ingresos  e ir mejorando sus procesos , tanto productivos como administrativos.</w:t>
      </w:r>
    </w:p>
    <w:p w:rsidR="005F57AE" w:rsidRDefault="005F57AE" w:rsidP="005F57AE">
      <w:pPr>
        <w:pStyle w:val="Texto"/>
        <w:rPr>
          <w:szCs w:val="24"/>
          <w:lang w:val="es-MX"/>
        </w:rPr>
      </w:pPr>
      <w:r>
        <w:rPr>
          <w:szCs w:val="24"/>
          <w:lang w:val="es-MX"/>
        </w:rPr>
        <w:t>La formación de una asociación de MYPES para el sector calzado, le permitirá a las empresas involucradas poder identificar nuevos mercados objetivos, nuevos clientes y nuevas estrategias comerciales para poder poner en ventas sus productos. Asimismo, se pueden presentar nuevas maneras de financiamiento que antes no podían ser tomadas en cuenta por limitaciones en los recursos.</w:t>
      </w:r>
    </w:p>
    <w:p w:rsidR="005F57AE" w:rsidRDefault="005F57AE" w:rsidP="005F57AE">
      <w:pPr>
        <w:pStyle w:val="Texto"/>
        <w:rPr>
          <w:szCs w:val="24"/>
          <w:lang w:val="es-MX"/>
        </w:rPr>
      </w:pPr>
      <w:r>
        <w:rPr>
          <w:szCs w:val="24"/>
          <w:lang w:val="es-MX"/>
        </w:rPr>
        <w:t>Por otro lado, el formar una asociación implica  estandarizar procesos y productos, lo cual incentiva a la formalización dentro de las MYPES, que en su mayoría son informales, y que por lo general tienden a desaparecer por no gestionar adecuadamente sus recursos. Es necesario, que se mantengan estándares dentro de las MYPES, ya que el país en los últimos años ha venido firmando diversos TLC con países del primer mundo, los cuales exigen que los productos que desean comprar cumpla con los requerimientos específicos que ellos imponen y para que una asociación de MYPES lo pueda lograr, es necesario mantener todo estandarizado y poder aprovechar esta oportunidad de internacionalizarse y entrar a nuevos mercados.</w:t>
      </w:r>
    </w:p>
    <w:p w:rsidR="005F57AE" w:rsidRDefault="005F57AE" w:rsidP="005F57AE">
      <w:pPr>
        <w:pStyle w:val="Texto"/>
        <w:rPr>
          <w:szCs w:val="24"/>
          <w:lang w:val="es-MX"/>
        </w:rPr>
      </w:pPr>
      <w:r>
        <w:rPr>
          <w:szCs w:val="24"/>
          <w:lang w:val="es-MX"/>
        </w:rPr>
        <w:t xml:space="preserve">Respecto al factor profesional, el modelo propuesto de asociación plantea el crecimiento de las MYPES en el mercado empresarial que tiene el país, pues al ser las micro y pequeñas empresas un sector empresarial representativo en el país, la fomentación  del crecimiento profesional de las mismas podrá incentivar a la competitividad de las mismas en el mercado peruano y a su crecimiento, de tal forma que se alargue su tiempo de vida y poder pasar de MYPES a PYMES como primer objetivo. </w:t>
      </w:r>
    </w:p>
    <w:p w:rsidR="005F57AE" w:rsidRDefault="005F57AE" w:rsidP="005F57AE">
      <w:pPr>
        <w:pStyle w:val="Texto"/>
        <w:rPr>
          <w:szCs w:val="24"/>
          <w:lang w:val="es-MX"/>
        </w:rPr>
      </w:pPr>
      <w:r>
        <w:rPr>
          <w:szCs w:val="24"/>
          <w:lang w:val="es-MX"/>
        </w:rPr>
        <w:t xml:space="preserve">Por último en el aspecto tecnológico, el fin de la asociación de MYPES es poder ingresar a mercados más competitivos y para ello es necesario contar con las tecnologías adecuadas para poder hacerlo. Ante ello, la adquisición de las mismas hace que se mejore la eficiencia productiva y se pueda aumentar la capacidad de cada </w:t>
      </w:r>
      <w:r>
        <w:rPr>
          <w:szCs w:val="24"/>
          <w:lang w:val="es-MX"/>
        </w:rPr>
        <w:lastRenderedPageBreak/>
        <w:t>empresa para poder atender pedidos de gran magnitud y que cumplan con los requerimientos de los diversos clientes.</w:t>
      </w:r>
    </w:p>
    <w:p w:rsidR="00076B9C" w:rsidRDefault="00076B9C" w:rsidP="005F57AE">
      <w:pPr>
        <w:pStyle w:val="Texto"/>
        <w:rPr>
          <w:szCs w:val="24"/>
          <w:lang w:val="es-MX"/>
        </w:rPr>
      </w:pPr>
    </w:p>
    <w:p w:rsidR="005F57AE" w:rsidRDefault="005F57AE" w:rsidP="00E46E97">
      <w:pPr>
        <w:pStyle w:val="Ttulo3"/>
      </w:pPr>
      <w:bookmarkStart w:id="943" w:name="_Toc368290460"/>
      <w:bookmarkStart w:id="944" w:name="_Toc371969076"/>
      <w:bookmarkStart w:id="945" w:name="_Toc371969973"/>
      <w:bookmarkStart w:id="946" w:name="_Toc371970887"/>
      <w:bookmarkStart w:id="947" w:name="_Toc428834110"/>
      <w:r w:rsidRPr="00E73E07">
        <w:t>5.1.2  Beneficios para los trabajadores</w:t>
      </w:r>
      <w:bookmarkEnd w:id="943"/>
      <w:bookmarkEnd w:id="944"/>
      <w:bookmarkEnd w:id="945"/>
      <w:bookmarkEnd w:id="946"/>
      <w:bookmarkEnd w:id="947"/>
    </w:p>
    <w:p w:rsidR="005F57AE" w:rsidRDefault="005F57AE" w:rsidP="005F57AE">
      <w:pPr>
        <w:pStyle w:val="Texto"/>
        <w:rPr>
          <w:szCs w:val="24"/>
          <w:lang w:val="es-MX"/>
        </w:rPr>
      </w:pPr>
      <w:r>
        <w:rPr>
          <w:szCs w:val="24"/>
          <w:lang w:val="es-MX"/>
        </w:rPr>
        <w:t>Según lo mostrado en el capítulo 1, el 69% de la PEA laboraba en MYPES del país , es así que optar por mejorar la eficiencia productiva de dichas empresas, así como su mejora organizacional, implica también el mejorar el ámbito laboral dentro de estas, pues es necesario que los trabajadores involucrados tengan todos los beneficios y cumplan las normativas especificadas por el ministerio del trabajo , con el fin de garantizar un efectivo rendimiento en el trabajo y puedan sentirse motivados para aportar soluciones a problemas que se puedan presentar durante las horas de trabajo. Asimismo, los salarios ganados dentro de las MYPES  pueden incrementarse, pues para mantener su nivel de competitividad, las MYPES tendrán que optar por políticas salariales si desean mantener a sus trabajadores satisfechos y mantenerlos trabajando dentro de ellas.</w:t>
      </w:r>
    </w:p>
    <w:p w:rsidR="005F57AE" w:rsidRDefault="005F57AE" w:rsidP="005F57AE">
      <w:pPr>
        <w:pStyle w:val="Texto"/>
        <w:rPr>
          <w:szCs w:val="24"/>
          <w:lang w:val="es-MX"/>
        </w:rPr>
      </w:pPr>
      <w:r>
        <w:rPr>
          <w:szCs w:val="24"/>
          <w:lang w:val="es-MX"/>
        </w:rPr>
        <w:t xml:space="preserve">A nivel profesional, los trabajadores involucrados dentro de las MYPES, podrán mejorar sus conocimientos, pues el modelo de asociación implica que los trabajadores cuenten con los conocimientos suficientes para poder estar a la altura de los requerimientos del mercado, y esto se logrará a través de constantes capacitaciones que se tendrán programadas dentro de cada micro y pequeña empresa. </w:t>
      </w:r>
    </w:p>
    <w:p w:rsidR="005F57AE" w:rsidRDefault="005F57AE" w:rsidP="005F57AE">
      <w:pPr>
        <w:pStyle w:val="Texto"/>
        <w:rPr>
          <w:szCs w:val="24"/>
          <w:lang w:val="es-MX"/>
        </w:rPr>
      </w:pPr>
      <w:r>
        <w:rPr>
          <w:szCs w:val="24"/>
          <w:lang w:val="es-MX"/>
        </w:rPr>
        <w:t>Por último, dentro del factor social, los trabajadores que estén involucrados dentro del modelo propuesto, mejorarán sus niveles socioeconómicos y podrán optar por otras comodidades dentro de su hogar, lo cual beneficiará a sus familias.</w:t>
      </w:r>
    </w:p>
    <w:p w:rsidR="00076B9C" w:rsidRDefault="00076B9C" w:rsidP="005F57AE">
      <w:pPr>
        <w:pStyle w:val="Texto"/>
        <w:rPr>
          <w:szCs w:val="24"/>
          <w:lang w:val="es-MX"/>
        </w:rPr>
      </w:pPr>
    </w:p>
    <w:p w:rsidR="005F57AE" w:rsidRDefault="005F57AE" w:rsidP="00E46E97">
      <w:pPr>
        <w:pStyle w:val="Ttulo3"/>
      </w:pPr>
      <w:bookmarkStart w:id="948" w:name="_Toc368290461"/>
      <w:bookmarkStart w:id="949" w:name="_Toc371969077"/>
      <w:bookmarkStart w:id="950" w:name="_Toc371969974"/>
      <w:bookmarkStart w:id="951" w:name="_Toc371970888"/>
      <w:bookmarkStart w:id="952" w:name="_Toc428834111"/>
      <w:r w:rsidRPr="00E73E07">
        <w:t>5.1.3 Beneficios para la Sociedad</w:t>
      </w:r>
      <w:bookmarkEnd w:id="948"/>
      <w:bookmarkEnd w:id="949"/>
      <w:bookmarkEnd w:id="950"/>
      <w:bookmarkEnd w:id="951"/>
      <w:bookmarkEnd w:id="952"/>
      <w:r w:rsidRPr="00E73E07">
        <w:t xml:space="preserve"> </w:t>
      </w:r>
    </w:p>
    <w:p w:rsidR="005F57AE" w:rsidRDefault="005F57AE" w:rsidP="005F57AE">
      <w:pPr>
        <w:pStyle w:val="Texto"/>
        <w:rPr>
          <w:szCs w:val="24"/>
          <w:lang w:val="es-MX"/>
        </w:rPr>
      </w:pPr>
      <w:r>
        <w:rPr>
          <w:szCs w:val="24"/>
          <w:lang w:val="es-MX"/>
        </w:rPr>
        <w:t xml:space="preserve">Dentro del ámbito de la sociedad, los beneficios, tanto económicos como profesionales, ya se han venido mencionando en los factores anteriores. Al proponer el modelo de asociación de MYPES, se incrementará los niveles de empleos, los ingresos salariales y el nivel de conocimiento para cada persona. </w:t>
      </w:r>
    </w:p>
    <w:p w:rsidR="005F57AE" w:rsidRDefault="005F57AE" w:rsidP="005F57AE">
      <w:pPr>
        <w:pStyle w:val="Texto"/>
        <w:rPr>
          <w:szCs w:val="24"/>
          <w:lang w:val="es-MX"/>
        </w:rPr>
      </w:pPr>
      <w:r>
        <w:rPr>
          <w:szCs w:val="24"/>
          <w:lang w:val="es-MX"/>
        </w:rPr>
        <w:lastRenderedPageBreak/>
        <w:t xml:space="preserve">Por otro lado, respecto al medio ambiente, la asociación de MYPES  del sector calzado optara por políticas medio ambientales, ya que se tiene entre los modelos propuestos la gestión de residuos, la cual permitirá un uso eficiente de los recursos que se emplean dentro de los sistemas productivos de calzado. Es así que la asociación optará por mantener un desarrollo sostenible con el fin de adquirir beneficios económicos y ambientales, ya que hoy en día,  los factores ambientales deben ser tomados en cuenta debido a la problemática climática que se viene afrontando en los últimos años. Asimismo, optar por elaborar productos ecológicos, permite el ingreso a los mercados verdes, los cuales hoy en día son muy rentables y son pocas las compañías que entran a este tipo de mercados. </w:t>
      </w:r>
    </w:p>
    <w:p w:rsidR="005F57AE" w:rsidRDefault="005F57AE" w:rsidP="005F57AE">
      <w:pPr>
        <w:pStyle w:val="Texto"/>
        <w:rPr>
          <w:szCs w:val="24"/>
          <w:lang w:val="es-MX"/>
        </w:rPr>
      </w:pPr>
      <w:r>
        <w:rPr>
          <w:szCs w:val="24"/>
          <w:lang w:val="es-MX"/>
        </w:rPr>
        <w:t>Por último es necesario mencionar que todas aquellas empresas, en este caso la asociación de MYPES  pueden optar por entrar a los bonos de carbono, esto a través de mantener sus diversos procesos con niveles bajo de emisión de CO2 para el medio ambiente garantizando el desarrollo sostenible y la responsabilidad social.</w:t>
      </w:r>
    </w:p>
    <w:p w:rsidR="00076B9C" w:rsidRDefault="00076B9C" w:rsidP="005F57AE">
      <w:pPr>
        <w:pStyle w:val="Texto"/>
        <w:rPr>
          <w:szCs w:val="24"/>
          <w:lang w:val="es-MX"/>
        </w:rPr>
      </w:pPr>
    </w:p>
    <w:p w:rsidR="005F57AE" w:rsidRDefault="005F57AE" w:rsidP="00E46E97">
      <w:pPr>
        <w:pStyle w:val="Ttulo3"/>
      </w:pPr>
      <w:bookmarkStart w:id="953" w:name="_Toc368290462"/>
      <w:bookmarkStart w:id="954" w:name="_Toc371969078"/>
      <w:bookmarkStart w:id="955" w:name="_Toc371969975"/>
      <w:bookmarkStart w:id="956" w:name="_Toc371970889"/>
      <w:bookmarkStart w:id="957" w:name="_Toc428834112"/>
      <w:r w:rsidRPr="00E73E07">
        <w:t>5.1.4 Beneficios para el Estado</w:t>
      </w:r>
      <w:bookmarkEnd w:id="953"/>
      <w:bookmarkEnd w:id="954"/>
      <w:bookmarkEnd w:id="955"/>
      <w:bookmarkEnd w:id="956"/>
      <w:bookmarkEnd w:id="957"/>
      <w:r w:rsidRPr="00E73E07">
        <w:t xml:space="preserve"> </w:t>
      </w:r>
    </w:p>
    <w:p w:rsidR="005F57AE" w:rsidRDefault="005F57AE" w:rsidP="005F57AE">
      <w:pPr>
        <w:pStyle w:val="Texto"/>
        <w:rPr>
          <w:szCs w:val="24"/>
          <w:lang w:val="es-MX"/>
        </w:rPr>
      </w:pPr>
      <w:r>
        <w:rPr>
          <w:szCs w:val="24"/>
          <w:lang w:val="es-MX"/>
        </w:rPr>
        <w:t>El modelo de asociación de MYPES de calzado para la atención de pedidos de gran volumen, puede ser una iniciativa para el estado con el fin de fomentar la industrialización del país, pues a través de esto las MYPES mantendrán procesos más estandarizados, habrán  mayores exportaciones y se formalizarán  los negocios de calzado que en un principio solo eran para “sobrevivir” y que a través de esto se fomentara al crecimiento  de las empresas. Es así que de manera hipotética, se puede decir que el modelo general planteado en la tesis puede contribuir al estado económicamente debido a que las MYPES en la actualidad representan un promedio del 45% del PBI del país, haciendo de este sector un rubro representativo para el país. Sin embargo, cabe resaltar que para garantizar al 100% esto propuesto es necesario hacer una evaluación post implantación del modelo, no obstante, es necesario mencionar que el fomentar dicha asociación contribuirá a formalizar empresas, incrementar ventas, fomentar a la exportación y con ello mejorar la calidad de las empresas peruanas que en su mayoría aún no alcanzan un nivel de gran empresa.</w:t>
      </w:r>
    </w:p>
    <w:p w:rsidR="005F57AE" w:rsidRDefault="005F57AE" w:rsidP="005F57AE">
      <w:pPr>
        <w:pStyle w:val="Texto"/>
        <w:rPr>
          <w:szCs w:val="24"/>
          <w:lang w:val="es-MX"/>
        </w:rPr>
      </w:pPr>
      <w:r>
        <w:rPr>
          <w:szCs w:val="24"/>
          <w:lang w:val="es-MX"/>
        </w:rPr>
        <w:lastRenderedPageBreak/>
        <w:t>Respecto a lo social, el fomentar dicha asociación, generaría mayores puestos de trabajo con lo cual las tasas de desempleo tienden a disminuir y con ello mejorar la calidad de vida de las familias lo cual se podrá comprobar a través del PBI per Cápita que maneja el país.</w:t>
      </w:r>
    </w:p>
    <w:p w:rsidR="005F57AE" w:rsidRDefault="005F57AE" w:rsidP="005F57AE">
      <w:pPr>
        <w:pStyle w:val="Texto"/>
        <w:rPr>
          <w:szCs w:val="24"/>
          <w:lang w:val="es-MX"/>
        </w:rPr>
      </w:pPr>
      <w:r>
        <w:rPr>
          <w:szCs w:val="24"/>
          <w:lang w:val="es-MX"/>
        </w:rPr>
        <w:t xml:space="preserve">Por último, en el aspecto legal está basado en la formalización de las MYPES, las cuales cumplirán con los diversos compromisos que tienen con el estado, es decir, pagando los respectivos impuestos, etc. </w:t>
      </w:r>
    </w:p>
    <w:p w:rsidR="005F57AE" w:rsidRDefault="005F57AE" w:rsidP="005F57AE">
      <w:pPr>
        <w:pStyle w:val="Texto"/>
        <w:rPr>
          <w:szCs w:val="24"/>
          <w:lang w:val="es-MX"/>
        </w:rPr>
      </w:pPr>
      <w:r>
        <w:rPr>
          <w:szCs w:val="24"/>
          <w:lang w:val="es-MX"/>
        </w:rPr>
        <w:t xml:space="preserve">En síntesis podemos observar en el cuadro de mostrado líneas abajo que los impactos y nivel de importancia por cada aspecto a nivel general son relativamente altos, por lo que decimos que la aplicación de este modelo general de asociación de MYPES en el sector calzado sería </w:t>
      </w:r>
      <w:proofErr w:type="gramStart"/>
      <w:r>
        <w:rPr>
          <w:szCs w:val="24"/>
          <w:lang w:val="es-MX"/>
        </w:rPr>
        <w:t>positivo</w:t>
      </w:r>
      <w:proofErr w:type="gramEnd"/>
      <w:r>
        <w:rPr>
          <w:szCs w:val="24"/>
          <w:lang w:val="es-MX"/>
        </w:rPr>
        <w:t xml:space="preserve"> para los diferentes </w:t>
      </w:r>
      <w:proofErr w:type="spellStart"/>
      <w:r>
        <w:rPr>
          <w:szCs w:val="24"/>
          <w:lang w:val="es-MX"/>
        </w:rPr>
        <w:t>stakeholders</w:t>
      </w:r>
      <w:proofErr w:type="spellEnd"/>
      <w:r>
        <w:rPr>
          <w:szCs w:val="24"/>
          <w:lang w:val="es-MX"/>
        </w:rPr>
        <w:t xml:space="preserve">. A continuación en el siguiente subcapítulo se mostrará los impactos a nivel del modelo de proceso específico. </w:t>
      </w:r>
    </w:p>
    <w:p w:rsidR="005F57AE" w:rsidRPr="00752DC1" w:rsidRDefault="00B00401" w:rsidP="00147E2C">
      <w:pPr>
        <w:pStyle w:val="Figura"/>
      </w:pPr>
      <w:bookmarkStart w:id="958" w:name="_Toc371969079"/>
      <w:bookmarkStart w:id="959" w:name="_Toc371969976"/>
      <w:bookmarkStart w:id="960" w:name="_Toc429007561"/>
      <w:r>
        <w:rPr>
          <w:noProof/>
          <w:lang w:eastAsia="es-PE"/>
        </w:rPr>
        <w:drawing>
          <wp:anchor distT="0" distB="0" distL="114300" distR="114300" simplePos="0" relativeHeight="251820032" behindDoc="0" locked="0" layoutInCell="1" allowOverlap="1" wp14:anchorId="5C560FED" wp14:editId="6CADD894">
            <wp:simplePos x="0" y="0"/>
            <wp:positionH relativeFrom="column">
              <wp:posOffset>1764665</wp:posOffset>
            </wp:positionH>
            <wp:positionV relativeFrom="paragraph">
              <wp:posOffset>559435</wp:posOffset>
            </wp:positionV>
            <wp:extent cx="1861820" cy="4260215"/>
            <wp:effectExtent l="0" t="0" r="5080" b="6985"/>
            <wp:wrapSquare wrapText="bothSides"/>
            <wp:docPr id="16451" name="Imagen 1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61820" cy="4260215"/>
                    </a:xfrm>
                    <a:prstGeom prst="rect">
                      <a:avLst/>
                    </a:prstGeom>
                    <a:noFill/>
                  </pic:spPr>
                </pic:pic>
              </a:graphicData>
            </a:graphic>
            <wp14:sizeRelH relativeFrom="page">
              <wp14:pctWidth>0</wp14:pctWidth>
            </wp14:sizeRelH>
            <wp14:sizeRelV relativeFrom="page">
              <wp14:pctHeight>0</wp14:pctHeight>
            </wp14:sizeRelV>
          </wp:anchor>
        </w:drawing>
      </w:r>
      <w:r w:rsidR="005F57AE" w:rsidRPr="00752DC1">
        <w:t>Tabla N° 19: Resultados de Impactos en Modelo general</w:t>
      </w:r>
      <w:bookmarkEnd w:id="958"/>
      <w:bookmarkEnd w:id="959"/>
      <w:bookmarkEnd w:id="960"/>
    </w:p>
    <w:p w:rsidR="005F57AE" w:rsidRDefault="005F57AE" w:rsidP="005F57AE">
      <w:pPr>
        <w:pStyle w:val="Texto"/>
        <w:rPr>
          <w:szCs w:val="24"/>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5F57AE">
      <w:pPr>
        <w:pStyle w:val="Texto"/>
        <w:rPr>
          <w:szCs w:val="24"/>
          <w:lang w:val="es-MX"/>
        </w:rPr>
      </w:pPr>
    </w:p>
    <w:p w:rsidR="005F57AE" w:rsidRDefault="005F57AE" w:rsidP="00076B9C">
      <w:pPr>
        <w:pStyle w:val="Texto"/>
        <w:ind w:left="2124" w:firstLine="708"/>
        <w:rPr>
          <w:sz w:val="16"/>
          <w:szCs w:val="16"/>
          <w:lang w:val="es-MX"/>
        </w:rPr>
      </w:pPr>
      <w:r>
        <w:rPr>
          <w:sz w:val="16"/>
          <w:szCs w:val="16"/>
          <w:lang w:val="es-MX"/>
        </w:rPr>
        <w:t>Fuente: Elaboración Propia</w:t>
      </w:r>
    </w:p>
    <w:p w:rsidR="005F57AE" w:rsidRDefault="005F57AE" w:rsidP="00E46E97">
      <w:pPr>
        <w:pStyle w:val="Ttulo2"/>
      </w:pPr>
      <w:bookmarkStart w:id="961" w:name="_Toc368290463"/>
      <w:bookmarkStart w:id="962" w:name="_Toc371969080"/>
      <w:bookmarkStart w:id="963" w:name="_Toc371969977"/>
      <w:bookmarkStart w:id="964" w:name="_Toc371970891"/>
      <w:bookmarkStart w:id="965" w:name="_Toc428834113"/>
      <w:r w:rsidRPr="00E73E07">
        <w:lastRenderedPageBreak/>
        <w:t>5.2. Impactos del modelo de proceso de gestión logística:</w:t>
      </w:r>
      <w:bookmarkEnd w:id="961"/>
      <w:bookmarkEnd w:id="962"/>
      <w:bookmarkEnd w:id="963"/>
      <w:bookmarkEnd w:id="964"/>
      <w:bookmarkEnd w:id="965"/>
    </w:p>
    <w:p w:rsidR="005F57AE" w:rsidRDefault="005F57AE" w:rsidP="005F57AE">
      <w:pPr>
        <w:pStyle w:val="Texto"/>
        <w:rPr>
          <w:szCs w:val="24"/>
        </w:rPr>
      </w:pPr>
      <w:r>
        <w:rPr>
          <w:szCs w:val="24"/>
        </w:rPr>
        <w:t>Se elaboró una matriz en la cual se observa los puntajes en cuanto a nivel de impacto e importancia del impacto que genera cada subproceso logístico en cada sub-aspecto de las MYPES, trabajadores, sociedad y Estado:</w:t>
      </w:r>
    </w:p>
    <w:p w:rsidR="005F57AE" w:rsidRDefault="005F57AE" w:rsidP="00147E2C">
      <w:pPr>
        <w:pStyle w:val="Figura"/>
      </w:pPr>
      <w:bookmarkStart w:id="966" w:name="_Toc371969081"/>
      <w:bookmarkStart w:id="967" w:name="_Toc371969978"/>
      <w:bookmarkStart w:id="968" w:name="_Toc429007562"/>
      <w:r w:rsidRPr="00752DC1">
        <w:t>Tabla N° 20: Matriz de Impacto de los Subprocesos Logísticos</w:t>
      </w:r>
      <w:bookmarkEnd w:id="966"/>
      <w:bookmarkEnd w:id="967"/>
      <w:bookmarkEnd w:id="968"/>
    </w:p>
    <w:p w:rsidR="005F57AE" w:rsidRPr="004F79E6" w:rsidRDefault="005F57AE" w:rsidP="005F57AE">
      <w:pPr>
        <w:pStyle w:val="Texto"/>
      </w:pPr>
      <w:r w:rsidRPr="004F79E6">
        <w:rPr>
          <w:noProof/>
          <w:lang w:eastAsia="es-PE"/>
        </w:rPr>
        <w:drawing>
          <wp:inline distT="0" distB="0" distL="0" distR="0" wp14:anchorId="31C4AD77" wp14:editId="613F6AD9">
            <wp:extent cx="4724400" cy="6630893"/>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28498" cy="6636645"/>
                    </a:xfrm>
                    <a:prstGeom prst="rect">
                      <a:avLst/>
                    </a:prstGeom>
                    <a:noFill/>
                    <a:ln>
                      <a:noFill/>
                    </a:ln>
                  </pic:spPr>
                </pic:pic>
              </a:graphicData>
            </a:graphic>
          </wp:inline>
        </w:drawing>
      </w:r>
    </w:p>
    <w:p w:rsidR="005F57AE" w:rsidRDefault="005F57AE" w:rsidP="005F57AE">
      <w:pPr>
        <w:pStyle w:val="Texto"/>
        <w:rPr>
          <w:sz w:val="16"/>
        </w:rPr>
      </w:pPr>
      <w:r>
        <w:rPr>
          <w:sz w:val="16"/>
        </w:rPr>
        <w:t>Fuente: Elaboración Propia</w:t>
      </w:r>
    </w:p>
    <w:tbl>
      <w:tblPr>
        <w:tblpPr w:leftFromText="141" w:rightFromText="141" w:vertAnchor="text" w:horzAnchor="margin" w:tblpY="662"/>
        <w:tblOverlap w:val="never"/>
        <w:tblW w:w="0" w:type="auto"/>
        <w:tblLook w:val="04A0" w:firstRow="1" w:lastRow="0" w:firstColumn="1" w:lastColumn="0" w:noHBand="0" w:noVBand="1"/>
      </w:tblPr>
      <w:tblGrid>
        <w:gridCol w:w="2020"/>
      </w:tblGrid>
      <w:tr w:rsidR="005F57AE" w:rsidTr="00ED2BFC">
        <w:trPr>
          <w:trHeight w:val="1319"/>
        </w:trPr>
        <w:tc>
          <w:tcPr>
            <w:tcW w:w="2020" w:type="dxa"/>
            <w:tcBorders>
              <w:top w:val="single" w:sz="4" w:space="0" w:color="auto"/>
              <w:left w:val="single" w:sz="4" w:space="0" w:color="auto"/>
              <w:bottom w:val="single" w:sz="4" w:space="0" w:color="auto"/>
              <w:right w:val="single" w:sz="4" w:space="0" w:color="auto"/>
              <w:tr2bl w:val="dotted" w:sz="4" w:space="0" w:color="auto"/>
            </w:tcBorders>
          </w:tcPr>
          <w:p w:rsidR="005F57AE" w:rsidRDefault="005F57AE" w:rsidP="00ED2BFC">
            <w:pPr>
              <w:pStyle w:val="Texto"/>
            </w:pPr>
            <w:r>
              <w:lastRenderedPageBreak/>
              <w:t>Impacto (-3:3)</w:t>
            </w:r>
          </w:p>
          <w:p w:rsidR="005F57AE" w:rsidRDefault="005F57AE" w:rsidP="00ED2BFC">
            <w:pPr>
              <w:pStyle w:val="Texto"/>
            </w:pPr>
          </w:p>
          <w:p w:rsidR="005F57AE" w:rsidRDefault="005F57AE" w:rsidP="00ED2BFC">
            <w:pPr>
              <w:pStyle w:val="Texto"/>
            </w:pPr>
          </w:p>
          <w:p w:rsidR="005F57AE" w:rsidRDefault="005F57AE" w:rsidP="00ED2BFC">
            <w:pPr>
              <w:pStyle w:val="Texto"/>
            </w:pPr>
            <w:r>
              <w:t xml:space="preserve">              Importancia                      .                   (1-3)</w:t>
            </w:r>
          </w:p>
        </w:tc>
      </w:tr>
    </w:tbl>
    <w:p w:rsidR="005F57AE" w:rsidRDefault="005F57AE" w:rsidP="005F57AE">
      <w:pPr>
        <w:pStyle w:val="Texto"/>
      </w:pPr>
      <w:r>
        <w:t>Se llena de la siguiente forma:</w:t>
      </w:r>
    </w:p>
    <w:p w:rsidR="00076B9C" w:rsidRDefault="005F57AE" w:rsidP="005F57AE">
      <w:pPr>
        <w:pStyle w:val="Texto"/>
      </w:pPr>
      <w:r>
        <w:br w:type="textWrapping" w:clear="all"/>
      </w:r>
    </w:p>
    <w:p w:rsidR="005F57AE" w:rsidRDefault="005F57AE" w:rsidP="005F57AE">
      <w:pPr>
        <w:pStyle w:val="Texto"/>
      </w:pPr>
      <w:r>
        <w:t>Importancia del impacto:</w:t>
      </w:r>
    </w:p>
    <w:p w:rsidR="005F57AE" w:rsidRDefault="00B00401" w:rsidP="005F57AE">
      <w:pPr>
        <w:pStyle w:val="Texto"/>
      </w:pPr>
      <w:r>
        <w:t>1.-Importancia-</w:t>
      </w:r>
      <w:r w:rsidR="005F57AE">
        <w:t>baja</w:t>
      </w:r>
      <w:r w:rsidR="005F57AE">
        <w:br/>
        <w:t>2.-Importancia</w:t>
      </w:r>
      <w:r>
        <w:t>-media</w:t>
      </w:r>
      <w:r>
        <w:br/>
        <w:t>3.-Importancia-</w:t>
      </w:r>
      <w:r w:rsidR="005F57AE">
        <w:t>alta</w:t>
      </w:r>
    </w:p>
    <w:p w:rsidR="005F57AE" w:rsidRDefault="005F57AE" w:rsidP="005F57AE">
      <w:pPr>
        <w:pStyle w:val="Texto"/>
      </w:pPr>
      <w:r>
        <w:t>Impacto:</w:t>
      </w:r>
    </w:p>
    <w:p w:rsidR="005F57AE" w:rsidRDefault="00B00401" w:rsidP="005F57AE">
      <w:pPr>
        <w:pStyle w:val="Texto"/>
      </w:pPr>
      <w:r>
        <w:t>-3.-</w:t>
      </w:r>
      <w:r w:rsidR="005F57AE">
        <w:t>Totalmente</w:t>
      </w:r>
      <w:r>
        <w:t>-</w:t>
      </w:r>
      <w:r w:rsidR="005F57AE">
        <w:t>perjudicial</w:t>
      </w:r>
      <w:r w:rsidR="005F57AE">
        <w:br/>
        <w:t>-2.-</w:t>
      </w:r>
      <w:r>
        <w:t>Perjudicial</w:t>
      </w:r>
      <w:r>
        <w:br/>
        <w:t>-1.-Ligeramente-</w:t>
      </w:r>
      <w:r w:rsidR="005F57AE">
        <w:t>perjudicial</w:t>
      </w:r>
      <w:r w:rsidR="005F57AE">
        <w:br/>
        <w:t>0.-Neutro</w:t>
      </w:r>
      <w:r w:rsidR="005F57AE">
        <w:br/>
        <w:t>1.-Ligeramente</w:t>
      </w:r>
      <w:r>
        <w:t>-</w:t>
      </w:r>
      <w:r w:rsidR="005F57AE">
        <w:t>beneficio</w:t>
      </w:r>
      <w:r>
        <w:t>so</w:t>
      </w:r>
      <w:r>
        <w:br/>
        <w:t>2.-Beneficioso</w:t>
      </w:r>
      <w:r>
        <w:br/>
        <w:t>3.-Totalmente-</w:t>
      </w:r>
      <w:r w:rsidR="005F57AE">
        <w:t>beneficioso</w:t>
      </w:r>
    </w:p>
    <w:p w:rsidR="00076B9C" w:rsidRDefault="00076B9C" w:rsidP="005F57AE">
      <w:pPr>
        <w:pStyle w:val="Texto"/>
      </w:pPr>
    </w:p>
    <w:p w:rsidR="005F57AE" w:rsidRDefault="005F57AE" w:rsidP="00E46E97">
      <w:pPr>
        <w:pStyle w:val="Ttulo3"/>
      </w:pPr>
      <w:bookmarkStart w:id="969" w:name="_Toc368290464"/>
      <w:bookmarkStart w:id="970" w:name="_Toc371969082"/>
      <w:bookmarkStart w:id="971" w:name="_Toc371969979"/>
      <w:bookmarkStart w:id="972" w:name="_Toc371970893"/>
      <w:bookmarkStart w:id="973" w:name="_Toc428834114"/>
      <w:r>
        <w:t>5.2.1. Beneficios para las MY</w:t>
      </w:r>
      <w:r w:rsidRPr="00E73E07">
        <w:t>PES:</w:t>
      </w:r>
      <w:bookmarkEnd w:id="969"/>
      <w:bookmarkEnd w:id="970"/>
      <w:bookmarkEnd w:id="971"/>
      <w:bookmarkEnd w:id="972"/>
      <w:bookmarkEnd w:id="973"/>
    </w:p>
    <w:p w:rsidR="005F57AE" w:rsidRDefault="005F57AE" w:rsidP="005F57AE">
      <w:pPr>
        <w:pStyle w:val="Texto"/>
      </w:pPr>
      <w:r>
        <w:t>La adecuada gestión logística puede generar muchos beneficios para las empresas, y más aún en el caso particular de las MYPES que buscan ser más competitivas de manera que puedan dar el siguiente paso en su crecimiento.</w:t>
      </w:r>
    </w:p>
    <w:p w:rsidR="005F57AE" w:rsidRDefault="005F57AE" w:rsidP="005F57AE">
      <w:pPr>
        <w:pStyle w:val="Texto"/>
      </w:pPr>
      <w:r>
        <w:lastRenderedPageBreak/>
        <w:t>Dentro del factor económico, se debe resaltar que el modelo de gestión logística presentado concentra las buenas prácticas que se deben aplicar en relación a las compras, almacenamiento y distribución de la mercadería. Por lo tanto, ayudarán a reducir los costos de operación de la asociación de MYPES y generarán mayor calidad en sus procesos. Así mismo, estas prácticas podrán ser aplicadas por las MYPES no solo cuando participen de los pedidos de la asociación sino que también en la totalidad de sus operaciones. La reducción de costos genera un incremento de las utilidades, aumentando el patrimonio de las MYPES y colaborando con su crecimiento.</w:t>
      </w:r>
    </w:p>
    <w:p w:rsidR="005F57AE" w:rsidRDefault="005F57AE" w:rsidP="005F57AE">
      <w:pPr>
        <w:pStyle w:val="Texto"/>
      </w:pPr>
      <w:r>
        <w:t>En cuanto al factor profesional, la formalización de los subprocesos logísticos permitirá que exista mayor conocimiento dentro de la asociación y de cada MYPE en particular. El modelo logístico presenta además una serie de indicadores que permitirán que las MYPES monitoreen el desempeño de sus operaciones logísticas de manera que puedan identificar posibles ineficiencias y aplicar una mejora continua [44].</w:t>
      </w:r>
    </w:p>
    <w:p w:rsidR="005F57AE" w:rsidRDefault="005F57AE" w:rsidP="005F57AE">
      <w:pPr>
        <w:pStyle w:val="Texto"/>
      </w:pPr>
      <w:r>
        <w:t>Por último, en relación al factor tecnológico, el modelo de gestión logística permitirá aplicar las técnicas más adecuadas utilizadas para mejorar el flujo de la mercadería de la asociación y sus subprocesos de compras, almacenamiento, transporte y distribución de productos. Esto se dará con la aplicación de métodos y técnicas para la evaluación y selección de proveedores, el uso de las técnicas más apropiadas para el manejo de la mercadería en el almacén y las mejores prácticas para el desarrollo de la distribución y el transporte. Todo esto está plasmado en el mapeo de subprocesos logísticos que se realizó en el capítulo 3 de la presente tesis y sus respectivos procedimientos.</w:t>
      </w:r>
    </w:p>
    <w:p w:rsidR="00076B9C" w:rsidRDefault="00076B9C" w:rsidP="005F57AE">
      <w:pPr>
        <w:pStyle w:val="Texto"/>
      </w:pPr>
    </w:p>
    <w:p w:rsidR="005F57AE" w:rsidRDefault="005F57AE" w:rsidP="00E46E97">
      <w:pPr>
        <w:pStyle w:val="Ttulo3"/>
      </w:pPr>
      <w:bookmarkStart w:id="974" w:name="_Toc368290465"/>
      <w:bookmarkStart w:id="975" w:name="_Toc371969083"/>
      <w:bookmarkStart w:id="976" w:name="_Toc371969980"/>
      <w:bookmarkStart w:id="977" w:name="_Toc371970894"/>
      <w:bookmarkStart w:id="978" w:name="_Toc428834115"/>
      <w:r w:rsidRPr="00E73E07">
        <w:t>5.2.2. Beneficios para los Trabajadores:</w:t>
      </w:r>
      <w:bookmarkEnd w:id="974"/>
      <w:bookmarkEnd w:id="975"/>
      <w:bookmarkEnd w:id="976"/>
      <w:bookmarkEnd w:id="977"/>
      <w:bookmarkEnd w:id="978"/>
    </w:p>
    <w:p w:rsidR="005F57AE" w:rsidRDefault="005F57AE" w:rsidP="005F57AE">
      <w:pPr>
        <w:pStyle w:val="Texto"/>
      </w:pPr>
      <w:r>
        <w:t>En lo que respecta a los trabajadores, el modelo de proceso de gestión logística se muestra beneficioso en cuanto a los aspectos profesional y social. En cuanto a lo profesional debido a que la aplicación de las buenas prácticas logísticas y los mejores métodos para la realización de las operaciones aportará en los conocimientos de los trabajadores que podrán desarrollar sus competencias en esos temas, favoreciendo a su vez su nivel de satisfacción.</w:t>
      </w:r>
    </w:p>
    <w:p w:rsidR="005F57AE" w:rsidRDefault="005F57AE" w:rsidP="005F57AE">
      <w:pPr>
        <w:pStyle w:val="Texto"/>
      </w:pPr>
      <w:r>
        <w:lastRenderedPageBreak/>
        <w:t>En cuanto a lo económico se podría considerar como un beneficio indirecto ya que al reducir los costos logísticos, las MYPES crecerán y los trabajadores serán mejor remunerados; sin embargo, esto solo se considera como una posibilidad debido que no se tiene la certeza de que ocurra.</w:t>
      </w:r>
    </w:p>
    <w:p w:rsidR="00076B9C" w:rsidRDefault="00076B9C" w:rsidP="005F57AE">
      <w:pPr>
        <w:pStyle w:val="Texto"/>
      </w:pPr>
    </w:p>
    <w:p w:rsidR="005F57AE" w:rsidRDefault="005F57AE" w:rsidP="00E46E97">
      <w:pPr>
        <w:pStyle w:val="Ttulo3"/>
      </w:pPr>
      <w:bookmarkStart w:id="979" w:name="_Toc368290466"/>
      <w:bookmarkStart w:id="980" w:name="_Toc371969084"/>
      <w:bookmarkStart w:id="981" w:name="_Toc371969981"/>
      <w:bookmarkStart w:id="982" w:name="_Toc371970895"/>
      <w:bookmarkStart w:id="983" w:name="_Toc428834116"/>
      <w:r w:rsidRPr="00E73E07">
        <w:t>5.2.3. Beneficios para la Sociedad:</w:t>
      </w:r>
      <w:bookmarkEnd w:id="979"/>
      <w:bookmarkEnd w:id="980"/>
      <w:bookmarkEnd w:id="981"/>
      <w:bookmarkEnd w:id="982"/>
      <w:bookmarkEnd w:id="983"/>
    </w:p>
    <w:p w:rsidR="005F57AE" w:rsidRDefault="005F57AE" w:rsidP="005F57AE">
      <w:pPr>
        <w:pStyle w:val="Texto"/>
      </w:pPr>
      <w:r>
        <w:t xml:space="preserve">Con el modelo de gestión logística planteado la sociedad se puede ver beneficiada de distintas formas. En primer lugar se debe destacar el impacto que genera este modelo en los clientes que serán atendidos por la asociación y por las distintas MYPES que podrán mejorar sus procesos logísticos. </w:t>
      </w:r>
    </w:p>
    <w:p w:rsidR="005F57AE" w:rsidRDefault="005F57AE" w:rsidP="005F57AE">
      <w:pPr>
        <w:pStyle w:val="Texto"/>
      </w:pPr>
      <w:r>
        <w:t>Los clientes recibirán productos elaborados con una materia prima mejor seleccionada, de proveedores que cumplan requisitos de calidad exigentes, las mismas que serán almacenadas al igual que los productos terminados, en mejores condiciones que en las que actualmente se encuentran. Luego, serán transportados de forma correcta y en el menor tiempo posible a las manos del cliente. A su vez, habría que destacar que con la aplicación de este modelo se logrará atender pedidos de gran volumen y provenientes del exterior si es que fuera el caso.</w:t>
      </w:r>
    </w:p>
    <w:p w:rsidR="005F57AE" w:rsidRDefault="005F57AE" w:rsidP="005F57AE">
      <w:pPr>
        <w:pStyle w:val="Texto"/>
      </w:pPr>
      <w:r>
        <w:t xml:space="preserve">En relación a los factores o aspectos analizados en la matriz, el factor económico de la sociedad que se encuentra íntimamente involucrada con la producción de calzado de las MYPES en estudio se verá afectado positivamente ya que la logística y sus operaciones generan oportunidades laborales en los ambientes aledaños a los almacenes y centros de distribución principalmente. Así mismo, el desarrollo de la logística de las empresas genera la aparición de nuevos mercados y la posibilidad de utilizar nuevos proveedores que también se verían beneficiados con el modelo propuesto. </w:t>
      </w:r>
    </w:p>
    <w:p w:rsidR="005F57AE" w:rsidRDefault="005F57AE" w:rsidP="005F57AE">
      <w:pPr>
        <w:pStyle w:val="Texto"/>
      </w:pPr>
      <w:r>
        <w:t>Por otra parte, el modelo de gestión logística propone una gestión que está basada en el manejo de indicadores y en el uso de nuevas técnicas y métodos. Esto genera la motivación adicional para la mano de obra del sector de ser mejores profesionales, incrementar sus conocimientos y desarrollar sus aptitudes en temas logísticos y de gestión, acudiendo a las universidades e institutos en busca de ello, de manera que puedan ser más competitivos en el mercado laboral.</w:t>
      </w:r>
    </w:p>
    <w:p w:rsidR="005F57AE" w:rsidRDefault="005F57AE" w:rsidP="005F57AE">
      <w:pPr>
        <w:pStyle w:val="Texto"/>
        <w:rPr>
          <w:szCs w:val="24"/>
        </w:rPr>
      </w:pPr>
      <w:r>
        <w:lastRenderedPageBreak/>
        <w:t>Otro aspecto de vital importancia que se ve afectado positivamente por las mejoras en la gestión de las operaciones logísticas es el medio ambiente. El incremento de la tendencia de una logística verde en las empresas está ligado con el uso de materias primas amigables con el medio ambiente, un almacenaje verde, transporte ecológico, reciclaje de desechos, entre otros [52]. El modelo logístico proporciona una forma de seleccionar adecuadamente a los proveedores de materias primas con el objetivo de lograr obtener materiales que no dañen al medio ambiente en ninguna parte de su proceso (curtiembres) o en todo caso que minimicen los efectos negativos. El almacenaje verde implica utilizar cajas hechas con material reciclado y el uso de bolsas biodegradables, mientras que el transporte se debe realizar en vehículos que se encuentren en buenas condiciones. Además, se requiere fomentar el uso de un combustible menos contaminante y reducir el nú</w:t>
      </w:r>
      <w:r>
        <w:rPr>
          <w:szCs w:val="24"/>
        </w:rPr>
        <w:t xml:space="preserve">mero de viajes.  </w:t>
      </w:r>
    </w:p>
    <w:p w:rsidR="005F57AE" w:rsidRDefault="005F57AE" w:rsidP="005F57AE">
      <w:pPr>
        <w:pStyle w:val="Texto"/>
        <w:rPr>
          <w:szCs w:val="24"/>
        </w:rPr>
      </w:pPr>
    </w:p>
    <w:p w:rsidR="005F57AE" w:rsidRDefault="005F57AE" w:rsidP="00E46E97">
      <w:pPr>
        <w:pStyle w:val="Ttulo3"/>
      </w:pPr>
      <w:bookmarkStart w:id="984" w:name="_Toc368290467"/>
      <w:bookmarkStart w:id="985" w:name="_Toc371969085"/>
      <w:bookmarkStart w:id="986" w:name="_Toc371969982"/>
      <w:bookmarkStart w:id="987" w:name="_Toc371970896"/>
      <w:bookmarkStart w:id="988" w:name="_Toc428834117"/>
      <w:r w:rsidRPr="00E73E07">
        <w:t>5.2.4. Beneficios para el Estado:</w:t>
      </w:r>
      <w:bookmarkEnd w:id="984"/>
      <w:bookmarkEnd w:id="985"/>
      <w:bookmarkEnd w:id="986"/>
      <w:bookmarkEnd w:id="987"/>
      <w:bookmarkEnd w:id="988"/>
    </w:p>
    <w:p w:rsidR="005F57AE" w:rsidRDefault="005F57AE" w:rsidP="005F57AE">
      <w:pPr>
        <w:pStyle w:val="Texto"/>
        <w:rPr>
          <w:szCs w:val="24"/>
        </w:rPr>
      </w:pPr>
      <w:r>
        <w:rPr>
          <w:szCs w:val="24"/>
        </w:rPr>
        <w:t>Para cerrar el análisis de los beneficios que se espera generará la aplicación del modelo de proceso de gestión logística, el Estado también es uno de los interesados.</w:t>
      </w:r>
    </w:p>
    <w:p w:rsidR="005F57AE" w:rsidRDefault="005F57AE" w:rsidP="005F57AE">
      <w:pPr>
        <w:pStyle w:val="Texto"/>
        <w:rPr>
          <w:szCs w:val="24"/>
        </w:rPr>
      </w:pPr>
      <w:r>
        <w:rPr>
          <w:szCs w:val="24"/>
        </w:rPr>
        <w:t xml:space="preserve">La logística, al colaborar en la apertura de nuevos mercados y generar un gran número de transacciones contribuye al crecimiento económico del país. El modelo ayudará a reducir costos, incrementar la calidad de las operaciones y lograr una mayor competitividad de la </w:t>
      </w:r>
      <w:proofErr w:type="spellStart"/>
      <w:r>
        <w:rPr>
          <w:szCs w:val="24"/>
        </w:rPr>
        <w:t>MyPE</w:t>
      </w:r>
      <w:proofErr w:type="spellEnd"/>
      <w:r>
        <w:rPr>
          <w:szCs w:val="24"/>
        </w:rPr>
        <w:t xml:space="preserve"> gracias a su asociación, lo que genera que estas empresas tengan la oportunidad de dar el paso a convertirse en empresas más grandes y con mayores ambiciones.</w:t>
      </w:r>
    </w:p>
    <w:p w:rsidR="005F57AE" w:rsidRDefault="005F57AE" w:rsidP="005F57AE">
      <w:pPr>
        <w:pStyle w:val="Texto"/>
        <w:rPr>
          <w:szCs w:val="24"/>
        </w:rPr>
      </w:pPr>
      <w:r>
        <w:rPr>
          <w:szCs w:val="24"/>
        </w:rPr>
        <w:t xml:space="preserve">El aspecto político-legal se refiere a la formalización de la </w:t>
      </w:r>
      <w:proofErr w:type="spellStart"/>
      <w:r>
        <w:rPr>
          <w:szCs w:val="24"/>
        </w:rPr>
        <w:t>MyPE</w:t>
      </w:r>
      <w:proofErr w:type="spellEnd"/>
      <w:r>
        <w:rPr>
          <w:szCs w:val="24"/>
        </w:rPr>
        <w:t>. Con el aporte del modelo logístico planteado se tendrá una guía para la documentación de procesos, procedimientos, estructura de costos logísticos que favorecerá el crecimiento de las MYPES y la posibilidad de entrar en contacto con otros mercados con la consecuente necesidad de formalizarse.</w:t>
      </w:r>
    </w:p>
    <w:p w:rsidR="005F57AE" w:rsidRDefault="005F57AE" w:rsidP="005F57AE">
      <w:pPr>
        <w:pStyle w:val="Texto"/>
        <w:rPr>
          <w:szCs w:val="24"/>
        </w:rPr>
      </w:pPr>
      <w:r>
        <w:rPr>
          <w:szCs w:val="24"/>
        </w:rPr>
        <w:t xml:space="preserve">Finalmente, las operaciones logísticas generan naturalmente más empleo. El modelo planteado ofrece puestos de trabajo en el almacén que se utilizará para recibir, consolidar y despachar los pedidos de la asociación. No obstante, la principal fuente de </w:t>
      </w:r>
      <w:r>
        <w:rPr>
          <w:szCs w:val="24"/>
        </w:rPr>
        <w:lastRenderedPageBreak/>
        <w:t xml:space="preserve">empleo se presentará cuando las MYPES, con el apoyo de una cadena logística más madura y eficiente, logren ascender al siguiente nivel en su ciclo de crecimiento. </w:t>
      </w:r>
    </w:p>
    <w:p w:rsidR="005F57AE" w:rsidRDefault="005F57AE" w:rsidP="005F57AE">
      <w:pPr>
        <w:pStyle w:val="Texto"/>
        <w:rPr>
          <w:szCs w:val="24"/>
        </w:rPr>
      </w:pPr>
      <w:r>
        <w:rPr>
          <w:szCs w:val="24"/>
        </w:rPr>
        <w:t xml:space="preserve">En síntesis el presente capítulo ha mostrado los diversos impactos tanto en el modelo general como el específico, dentro de los cuales se ha visto que los beneficios que traen son significativos para los diferentes </w:t>
      </w:r>
      <w:proofErr w:type="spellStart"/>
      <w:r>
        <w:rPr>
          <w:szCs w:val="24"/>
        </w:rPr>
        <w:t>stakeholders</w:t>
      </w:r>
      <w:proofErr w:type="spellEnd"/>
      <w:r>
        <w:rPr>
          <w:szCs w:val="24"/>
        </w:rPr>
        <w:t xml:space="preserve"> involucrados. Asimismo, se enfatiza que la asociación de MYPES puede contribuir a mejorar los status económicos de la sociedad así como también la formalización del empleo en el país. Por otro lado, se muestra que se pueden plantear políticas de desarrollo sostenible lo que hacen de esta propuesta amigable al medio ambiente. Por último, se observa que el proceso específico, la gestión logística, trae beneficios que contribuyen al modelo general, lo que hace de este proceso importante en la asociación, pues es un proceso de soporte que mantendrá toda la cadena de suministro activa y con ello se evitará el desabastecimiento y paradas de producción no programadas.</w:t>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Pr="00442923" w:rsidRDefault="005F57AE" w:rsidP="00E46E97">
      <w:pPr>
        <w:pStyle w:val="Ttulo1"/>
      </w:pPr>
      <w:bookmarkStart w:id="989" w:name="_Toc371969086"/>
      <w:bookmarkStart w:id="990" w:name="_Toc371969983"/>
      <w:bookmarkStart w:id="991" w:name="_Toc371970897"/>
      <w:bookmarkStart w:id="992" w:name="_Toc428834118"/>
      <w:r w:rsidRPr="00442923">
        <w:lastRenderedPageBreak/>
        <w:t>CAPÍTULO 6</w:t>
      </w:r>
      <w:bookmarkEnd w:id="989"/>
      <w:bookmarkEnd w:id="990"/>
      <w:bookmarkEnd w:id="991"/>
      <w:bookmarkEnd w:id="992"/>
    </w:p>
    <w:p w:rsidR="005F57AE" w:rsidRPr="00442923" w:rsidRDefault="005F57AE" w:rsidP="00E46E97">
      <w:pPr>
        <w:pStyle w:val="Ttulo1"/>
      </w:pPr>
      <w:bookmarkStart w:id="993" w:name="_Toc371969087"/>
      <w:bookmarkStart w:id="994" w:name="_Toc371969984"/>
      <w:bookmarkStart w:id="995" w:name="_Toc371970898"/>
      <w:bookmarkStart w:id="996" w:name="_Toc428834119"/>
      <w:r w:rsidRPr="00442923">
        <w:lastRenderedPageBreak/>
        <w:t>CONCLUSIONES Y RECOMENDACIONES</w:t>
      </w:r>
      <w:bookmarkEnd w:id="993"/>
      <w:bookmarkEnd w:id="994"/>
      <w:bookmarkEnd w:id="995"/>
      <w:bookmarkEnd w:id="996"/>
    </w:p>
    <w:p w:rsidR="005F57AE" w:rsidRDefault="005F57AE" w:rsidP="005F57AE">
      <w:pPr>
        <w:pStyle w:val="Texto"/>
        <w:rPr>
          <w:szCs w:val="24"/>
        </w:rPr>
      </w:pPr>
      <w:r>
        <w:rPr>
          <w:szCs w:val="24"/>
        </w:rPr>
        <w:t xml:space="preserve">El presente capítulo, mencionará las conclusiones y recomendaciones necesarias para el modelo planteado en esta tesis. Luego de realizar el diagnostico al sector, el diseño de la propuesta y el impacto que tiene en los diferentes </w:t>
      </w:r>
      <w:proofErr w:type="spellStart"/>
      <w:r>
        <w:rPr>
          <w:szCs w:val="24"/>
        </w:rPr>
        <w:t>stakeholders</w:t>
      </w:r>
      <w:proofErr w:type="spellEnd"/>
      <w:r>
        <w:rPr>
          <w:szCs w:val="24"/>
        </w:rPr>
        <w:t>, es necesario indicar si el modelo planteado será beneficioso y factible en su aplicación. Por otro lado, se mencionará si lo propuesto cumple con las hipótesis planteadas en este proyecto de investigación.</w:t>
      </w:r>
    </w:p>
    <w:p w:rsidR="005F57AE" w:rsidRDefault="005F57AE" w:rsidP="005F57AE">
      <w:pPr>
        <w:pStyle w:val="Texto"/>
        <w:rPr>
          <w:szCs w:val="24"/>
        </w:rPr>
      </w:pPr>
    </w:p>
    <w:p w:rsidR="005F57AE" w:rsidRPr="00E73E07" w:rsidRDefault="005F57AE" w:rsidP="00E46E97">
      <w:pPr>
        <w:pStyle w:val="Ttulo2"/>
      </w:pPr>
      <w:bookmarkStart w:id="997" w:name="_Toc371969088"/>
      <w:bookmarkStart w:id="998" w:name="_Toc371969985"/>
      <w:bookmarkStart w:id="999" w:name="_Toc371970899"/>
      <w:bookmarkStart w:id="1000" w:name="_Toc428834120"/>
      <w:r w:rsidRPr="00E73E07">
        <w:t>6.1</w:t>
      </w:r>
      <w:r>
        <w:t xml:space="preserve"> </w:t>
      </w:r>
      <w:r w:rsidRPr="00E73E07">
        <w:t>Conclusiones</w:t>
      </w:r>
      <w:bookmarkEnd w:id="997"/>
      <w:bookmarkEnd w:id="998"/>
      <w:bookmarkEnd w:id="999"/>
      <w:bookmarkEnd w:id="1000"/>
    </w:p>
    <w:p w:rsidR="005F57AE" w:rsidRDefault="005F57AE" w:rsidP="005F57AE">
      <w:pPr>
        <w:pStyle w:val="Texto"/>
        <w:rPr>
          <w:szCs w:val="24"/>
        </w:rPr>
      </w:pPr>
      <w:r>
        <w:rPr>
          <w:szCs w:val="24"/>
        </w:rPr>
        <w:t>De la presente tesis, podemos concluir lo siguiente:</w:t>
      </w:r>
    </w:p>
    <w:p w:rsidR="005F57AE" w:rsidRDefault="005F57AE" w:rsidP="005F57AE">
      <w:pPr>
        <w:pStyle w:val="Texto"/>
        <w:rPr>
          <w:szCs w:val="24"/>
        </w:rPr>
      </w:pPr>
      <w:r>
        <w:rPr>
          <w:szCs w:val="24"/>
        </w:rPr>
        <w:t xml:space="preserve">Las MYPES, actualmente, representan uno de los sectores empresariales con mayor participación en el país, de tal forma que el 62% de la fuerza laboral, se encuentra trabajando en dicho sector. Así como también la representatividad de las MYPES en el PBI Nacional, siendo Lima y Callao los que contribuyen  con el 53% del PBI de las MYPES. Es así que  el proponer una </w:t>
      </w:r>
      <w:proofErr w:type="spellStart"/>
      <w:r>
        <w:rPr>
          <w:szCs w:val="24"/>
        </w:rPr>
        <w:t>asociatividad</w:t>
      </w:r>
      <w:proofErr w:type="spellEnd"/>
      <w:r>
        <w:rPr>
          <w:szCs w:val="24"/>
        </w:rPr>
        <w:t xml:space="preserve"> de MYPES, dependiendo el sector, puede afianzar el crecimiento de las mismas, puesto que podrán atender pedidos de mayor volumen, incrementar sus ingresos, y con ello poder crecer en el mercado, tanto nacional como internacional. A su vez, podría mejorar la situación actual del país, a través de la reducción de la pobreza, por la generación de mayor empleo, producto del crecimiento empresarial de las mismas.</w:t>
      </w:r>
    </w:p>
    <w:p w:rsidR="005F57AE" w:rsidRDefault="005F57AE" w:rsidP="005F57AE">
      <w:pPr>
        <w:pStyle w:val="Texto"/>
        <w:rPr>
          <w:szCs w:val="24"/>
        </w:rPr>
      </w:pPr>
    </w:p>
    <w:p w:rsidR="005F57AE" w:rsidRDefault="005F57AE" w:rsidP="005F57AE">
      <w:pPr>
        <w:pStyle w:val="Texto"/>
        <w:rPr>
          <w:szCs w:val="24"/>
        </w:rPr>
      </w:pPr>
      <w:r>
        <w:rPr>
          <w:szCs w:val="24"/>
        </w:rPr>
        <w:t xml:space="preserve">La investigación orientada hacia el sector calzado, nos indica que estas MYPES representan el 5% de las MYPES Manufactureras del país, las cuales representa el 10% aproximadamente de todas las MYPES del país. Es así  que fomentar la asociación de dichas MYPES podría tener un impacto positivo para la industrialización del país respecto a este rubro, el </w:t>
      </w:r>
      <w:proofErr w:type="spellStart"/>
      <w:r>
        <w:rPr>
          <w:szCs w:val="24"/>
        </w:rPr>
        <w:t>cuál</w:t>
      </w:r>
      <w:proofErr w:type="spellEnd"/>
      <w:r>
        <w:rPr>
          <w:szCs w:val="24"/>
        </w:rPr>
        <w:t xml:space="preserve"> es representativo, tanto en cantidad de empresas, como en el monto que aporta al PBI.</w:t>
      </w:r>
    </w:p>
    <w:p w:rsidR="005F57AE" w:rsidRDefault="005F57AE" w:rsidP="005F57AE">
      <w:pPr>
        <w:pStyle w:val="Texto"/>
        <w:rPr>
          <w:szCs w:val="24"/>
        </w:rPr>
      </w:pPr>
      <w:r>
        <w:rPr>
          <w:szCs w:val="24"/>
        </w:rPr>
        <w:lastRenderedPageBreak/>
        <w:t xml:space="preserve">Otra conclusión obtenida dentro de la tesis es que al ser las mayorías de las MYPES organizada de manera individual, es decir organizada por una sola persona, ocupando un porcentaje de 80.9% en el total de MYPES. No cuentan con los conocimientos necesarios para poder </w:t>
      </w:r>
      <w:proofErr w:type="spellStart"/>
      <w:r>
        <w:rPr>
          <w:szCs w:val="24"/>
        </w:rPr>
        <w:t>gerenciar</w:t>
      </w:r>
      <w:proofErr w:type="spellEnd"/>
      <w:r>
        <w:rPr>
          <w:szCs w:val="24"/>
        </w:rPr>
        <w:t xml:space="preserve"> una empresa. Es por tal motivo que el uso de herramientas de gestión, así como la implementación de políticas de mejora continua, podría  fomentar una mejor gestión de los recursos haciendo de las MYPES unas empresas efectivas que pueden competir en mercados internacionales.</w:t>
      </w:r>
    </w:p>
    <w:p w:rsidR="005F57AE" w:rsidRDefault="005F57AE" w:rsidP="005F57AE">
      <w:pPr>
        <w:pStyle w:val="Texto"/>
        <w:rPr>
          <w:szCs w:val="24"/>
        </w:rPr>
      </w:pPr>
    </w:p>
    <w:p w:rsidR="005F57AE" w:rsidRDefault="005F57AE" w:rsidP="005F57AE">
      <w:pPr>
        <w:pStyle w:val="Texto"/>
        <w:rPr>
          <w:szCs w:val="24"/>
        </w:rPr>
      </w:pPr>
      <w:r>
        <w:rPr>
          <w:szCs w:val="24"/>
        </w:rPr>
        <w:t>Como otra conclusión, observamos que la mayoría de las MYPES toman sus operaciones logística de manera informal y sin aportarle mucho interés, de tal forma que es solo una función que suministra de forma inmediata bienes y servicios de manera que al hacerlo al menor costo posible se puede hablar de una eficiencia en el abastecimiento. En las MYPES podemos identificar como problemas desde la falta de planificación en las compras, pasando por una nula gestión en el almacenamiento, hasta dificultades para la medición de los resultados debido a que no se cuenta con indicadores logísticos. Por lo tanto, la aplicación  de un modelo de proceso de gestión logística, traería diversos beneficios para estas micro y pequeñas empresas, de tal forma que podría reducirse costos de transporte, almacenamiento y de compras y con ello mejoraría el tiempo de respuesta del servicio, garantizar la calidad de los productos almacenados, así como también mejorar los métodos para la evaluación de las adquisiciones de materia prima.</w:t>
      </w:r>
    </w:p>
    <w:p w:rsidR="005F57AE" w:rsidRDefault="005F57AE" w:rsidP="005F57AE">
      <w:pPr>
        <w:pStyle w:val="Texto"/>
        <w:rPr>
          <w:szCs w:val="24"/>
        </w:rPr>
      </w:pPr>
    </w:p>
    <w:p w:rsidR="005F57AE" w:rsidRDefault="005F57AE" w:rsidP="005F57AE">
      <w:pPr>
        <w:pStyle w:val="Texto"/>
        <w:rPr>
          <w:szCs w:val="24"/>
        </w:rPr>
      </w:pPr>
      <w:r>
        <w:rPr>
          <w:szCs w:val="24"/>
        </w:rPr>
        <w:t xml:space="preserve">Respecto al análisis del sector calzado, de las encuestas realizadas se obtuvo que  el 75% de las MYPES encuestadas no </w:t>
      </w:r>
      <w:proofErr w:type="gramStart"/>
      <w:r>
        <w:rPr>
          <w:szCs w:val="24"/>
        </w:rPr>
        <w:t>utilizan</w:t>
      </w:r>
      <w:proofErr w:type="gramEnd"/>
      <w:r>
        <w:rPr>
          <w:szCs w:val="24"/>
        </w:rPr>
        <w:t xml:space="preserve"> indicadores de gestión logística para poder retroalimentar sus procesos y mejorarlos. Es así que podemos concluir que, en su mayoría las MYPES no tienen el interés de evaluar si están siendo efectivos, solo  verifican esto de acuerdo a los montos vendidos </w:t>
      </w:r>
      <w:proofErr w:type="gramStart"/>
      <w:r>
        <w:rPr>
          <w:szCs w:val="24"/>
        </w:rPr>
        <w:t>mas</w:t>
      </w:r>
      <w:proofErr w:type="gramEnd"/>
      <w:r>
        <w:rPr>
          <w:szCs w:val="24"/>
        </w:rPr>
        <w:t xml:space="preserve"> no por sus procesos. En este sentido, se concluye que la falta de manejo de indicadores logísticos indica que las MYPES del sector calzado de Lima no tienen mucho interés por este proceso o simplemente no tienen nada formal ni documentado de todas las operaciones logísticas que realizan. Asimismo, pese a que existe un 25% de MYPES que utilizan indicadores, </w:t>
      </w:r>
      <w:r>
        <w:rPr>
          <w:szCs w:val="24"/>
        </w:rPr>
        <w:lastRenderedPageBreak/>
        <w:t>estos no serían del todo correctos pues no logran abarcar todo el proceso dentro de su evaluación.</w:t>
      </w:r>
    </w:p>
    <w:p w:rsidR="005F57AE" w:rsidRDefault="005F57AE" w:rsidP="005F57AE">
      <w:pPr>
        <w:pStyle w:val="Texto"/>
        <w:rPr>
          <w:szCs w:val="24"/>
        </w:rPr>
      </w:pPr>
    </w:p>
    <w:p w:rsidR="005F57AE" w:rsidRDefault="005F57AE" w:rsidP="005F57AE">
      <w:pPr>
        <w:pStyle w:val="Texto"/>
        <w:rPr>
          <w:szCs w:val="24"/>
        </w:rPr>
      </w:pPr>
      <w:r>
        <w:rPr>
          <w:szCs w:val="24"/>
        </w:rPr>
        <w:t>Respecto a los proveedores de las MYPES del sector calzado de Lima, según la encuesta realizada, el factor más relevante para  la selección  es la calidad de la materia prima a adquirir y el precio de las mismas. Ambos criterios poseen un 34.04% de MYPES encuestadas  que los toman en cuenta. Asimismo,  se observó que un problema común entre los proveedores es la entrega a tiempo de los pedidos, con lo cual  se concluye que las MYPES al momento de seleccionar sus proveedores, descuidan el tema de los tiempos de entrega de pedidos lo cual también genera el retraso de la producción y con ello la entrega del producto final.</w:t>
      </w:r>
    </w:p>
    <w:p w:rsidR="005F57AE" w:rsidRDefault="005F57AE" w:rsidP="005F57AE">
      <w:pPr>
        <w:pStyle w:val="Texto"/>
        <w:rPr>
          <w:szCs w:val="24"/>
        </w:rPr>
      </w:pPr>
    </w:p>
    <w:p w:rsidR="005F57AE" w:rsidRDefault="005F57AE" w:rsidP="005F57AE">
      <w:pPr>
        <w:pStyle w:val="Texto"/>
        <w:rPr>
          <w:szCs w:val="24"/>
        </w:rPr>
      </w:pPr>
      <w:r>
        <w:rPr>
          <w:szCs w:val="24"/>
        </w:rPr>
        <w:t>Respecto a los métodos de compra, se observó en las encuestas que un 53% de MYPES compran justo lo que necesitan  y  un 22 %  por lotes y un 25% bajo ambos métodos. De acuerdo a lo obtenido, se podría decir que  las MYPES del sector calzado optan más por el primer método mencionado, puesto que en su mayoría estos solo realizan trabajos a pedido y solo van a comprar cuando  necesitan los materiales. En algunos casos practican ambos métodos, debido a que poseen líneas de calzado a pedidos y otros ya comunes.</w:t>
      </w:r>
    </w:p>
    <w:p w:rsidR="005F57AE" w:rsidRDefault="005F57AE" w:rsidP="005F57AE">
      <w:pPr>
        <w:pStyle w:val="Texto"/>
        <w:rPr>
          <w:szCs w:val="24"/>
        </w:rPr>
      </w:pPr>
    </w:p>
    <w:p w:rsidR="005F57AE" w:rsidRDefault="005F57AE" w:rsidP="005F57AE">
      <w:pPr>
        <w:pStyle w:val="Texto"/>
        <w:rPr>
          <w:szCs w:val="24"/>
        </w:rPr>
      </w:pPr>
      <w:r>
        <w:rPr>
          <w:szCs w:val="24"/>
        </w:rPr>
        <w:t xml:space="preserve">El modelo de procesos planteado por el grupo de investigación se presenta como una gran alternativa para lograr que una asociación de MYPES de calzado pueda atender un pedido grande ya que permite conectar todos los aspectos necesarios para ello. Los procesos estratégicos definen los lineamientos generales a seguir para cada pedido y los procesos de apoyo servirán como soporte en todas las categorías mencionadas para las MYPES durante su operación. </w:t>
      </w:r>
    </w:p>
    <w:p w:rsidR="005F57AE" w:rsidRDefault="005F57AE" w:rsidP="005F57AE">
      <w:pPr>
        <w:pStyle w:val="Texto"/>
        <w:rPr>
          <w:szCs w:val="24"/>
        </w:rPr>
      </w:pPr>
    </w:p>
    <w:p w:rsidR="005F57AE" w:rsidRDefault="005F57AE" w:rsidP="005F57AE">
      <w:pPr>
        <w:pStyle w:val="Texto"/>
        <w:rPr>
          <w:szCs w:val="24"/>
        </w:rPr>
      </w:pPr>
      <w:r>
        <w:rPr>
          <w:szCs w:val="24"/>
        </w:rPr>
        <w:t xml:space="preserve">El funcionamiento de los procesos planteados se dará mediante el concepto de redes neuronales, ya que cada uno de ellos se activará cuando surja un pedido para la </w:t>
      </w:r>
      <w:r>
        <w:rPr>
          <w:szCs w:val="24"/>
        </w:rPr>
        <w:lastRenderedPageBreak/>
        <w:t>asociación. Mientras esto no ocurra, las MYPES continuarán trabajando sus pedidos de forma normal pero con el aporte que cada uno de los procesos de la asociación pueda brindarles, logrando mejorar las condiciones de trabajo y el control de sus procesos centrales.</w:t>
      </w:r>
    </w:p>
    <w:p w:rsidR="005F57AE" w:rsidRDefault="005F57AE" w:rsidP="005F57AE">
      <w:pPr>
        <w:pStyle w:val="Texto"/>
        <w:rPr>
          <w:szCs w:val="24"/>
        </w:rPr>
      </w:pPr>
    </w:p>
    <w:p w:rsidR="005F57AE" w:rsidRDefault="005F57AE" w:rsidP="005F57AE">
      <w:pPr>
        <w:pStyle w:val="Texto"/>
        <w:rPr>
          <w:szCs w:val="24"/>
        </w:rPr>
      </w:pPr>
      <w:r>
        <w:rPr>
          <w:szCs w:val="24"/>
        </w:rPr>
        <w:t>El modelo general funciona con 2 etapas bien diferenciadas: La etapa de aceptación del pedido y la etapa de elaboración del mismo. La primera de ellas tiene como objetivo conocer si realmente la asociación se encuentra en las condiciones de atender el pedido grande solicitado en relación a los materiales, procesos, capacidades y en el tiempo requerido por el cliente. Así mismo, la segunda etapa que se encarga de la elaboración de las unidades de calzado solo se inicia cuando el pedido haya sido analizado y aprobado por los procesos pertinentes y de esta forma se evita que se produzcan incumplimientos en cuanto a cantidad, calidad y puntualidad.</w:t>
      </w:r>
    </w:p>
    <w:p w:rsidR="005F57AE" w:rsidRDefault="005F57AE" w:rsidP="005F57AE">
      <w:pPr>
        <w:pStyle w:val="Texto"/>
        <w:rPr>
          <w:szCs w:val="24"/>
        </w:rPr>
      </w:pPr>
    </w:p>
    <w:p w:rsidR="005F57AE" w:rsidRDefault="005F57AE" w:rsidP="005F57AE">
      <w:pPr>
        <w:pStyle w:val="Texto"/>
        <w:rPr>
          <w:szCs w:val="24"/>
        </w:rPr>
      </w:pPr>
      <w:r>
        <w:rPr>
          <w:szCs w:val="24"/>
        </w:rPr>
        <w:t xml:space="preserve">El proceso logístico abarca una serie de subprocesos que permiten que los materiales fluyan adecuadamente a lo largo de la cadena de suministro y lleguen desde los proveedores hasta el cliente final. Los subprocesos de compras y abastecimiento, procesos de almacén e inventarios y transporte y distribución son fundamentales dentro de esta cadena y su correcta gestión garantiza que la asociación logre atender con éxito los pedidos que se presenten. </w:t>
      </w:r>
    </w:p>
    <w:p w:rsidR="005F57AE" w:rsidRDefault="005F57AE" w:rsidP="005F57AE">
      <w:pPr>
        <w:pStyle w:val="Texto"/>
        <w:rPr>
          <w:szCs w:val="24"/>
        </w:rPr>
      </w:pPr>
    </w:p>
    <w:p w:rsidR="005F57AE" w:rsidRDefault="005F57AE" w:rsidP="005F57AE">
      <w:pPr>
        <w:pStyle w:val="Texto"/>
        <w:rPr>
          <w:szCs w:val="24"/>
        </w:rPr>
      </w:pPr>
      <w:r>
        <w:rPr>
          <w:szCs w:val="24"/>
        </w:rPr>
        <w:t xml:space="preserve">La gestión por procesos que incluye el análisis al detalle de los procesos presentes en una organización, en este caso en una asociación de MYPES, permite hacer uso de las herramientas apropiadas para lograr tener un panorama claro del funcionamiento de la empresa. En el caso del proceso de gestión logística, se mapeó con </w:t>
      </w:r>
      <w:proofErr w:type="spellStart"/>
      <w:r>
        <w:rPr>
          <w:szCs w:val="24"/>
        </w:rPr>
        <w:t>flujogramas</w:t>
      </w:r>
      <w:proofErr w:type="spellEnd"/>
      <w:r>
        <w:rPr>
          <w:szCs w:val="24"/>
        </w:rPr>
        <w:t xml:space="preserve">, modelos de éxitos, SIPOC e indicadores cada uno de los subprocesos principales encontrados con la finalidad de gestionar las operaciones logísticas y controlarlas en función a los objetivos que se quieren lograr. Los indicadores logísticos planteados serán un arma fundamental para que las MYPES como parte de la asociación y también como empresas individuales </w:t>
      </w:r>
      <w:proofErr w:type="gramStart"/>
      <w:r>
        <w:rPr>
          <w:szCs w:val="24"/>
        </w:rPr>
        <w:t>logran</w:t>
      </w:r>
      <w:proofErr w:type="gramEnd"/>
      <w:r>
        <w:rPr>
          <w:szCs w:val="24"/>
        </w:rPr>
        <w:t xml:space="preserve"> aplicar una mejora continua en sus operaciones.</w:t>
      </w:r>
    </w:p>
    <w:p w:rsidR="005F57AE" w:rsidRDefault="005F57AE" w:rsidP="005F57AE">
      <w:pPr>
        <w:pStyle w:val="Texto"/>
        <w:rPr>
          <w:szCs w:val="24"/>
        </w:rPr>
      </w:pPr>
      <w:r>
        <w:rPr>
          <w:szCs w:val="24"/>
        </w:rPr>
        <w:lastRenderedPageBreak/>
        <w:t xml:space="preserve"> El subproceso de compras en las MYPES requiere de varios ajustes para mejorar la calidad de los productos terminados y evitar los incumplimientos o demoras en las entregas. Es necesario realizar una selección y evaluación de proveedores más formal; es decir, contar con un universo más amplio para escoger al proveedor y seleccionarlo mediante técnicas que midan el grado de fiabilidad en las entregas, la capacidad de respuesta ante un pedido y la calidad de las materias primas. A su vez, la homologación de proveedores se presenta como una condición básica para que los proveedores puedan alinearse a los requerimientos de los clientes y así lograr el éxito de la asociación.</w:t>
      </w:r>
    </w:p>
    <w:p w:rsidR="005F57AE" w:rsidRDefault="005F57AE" w:rsidP="005F57AE">
      <w:pPr>
        <w:pStyle w:val="Texto"/>
        <w:rPr>
          <w:szCs w:val="24"/>
        </w:rPr>
      </w:pPr>
    </w:p>
    <w:p w:rsidR="005F57AE" w:rsidRDefault="005F57AE" w:rsidP="005F57AE">
      <w:pPr>
        <w:pStyle w:val="Texto"/>
        <w:rPr>
          <w:szCs w:val="24"/>
        </w:rPr>
      </w:pPr>
      <w:r>
        <w:rPr>
          <w:szCs w:val="24"/>
        </w:rPr>
        <w:t xml:space="preserve">Los procesos dentro del almacén o centro de distribución y el manejo de los inventarios representan otro aspecto en el cual las MYPES deben mejorar para poder participar de la asociación. Para que esto funcione, se debe rentar y acondicionar un almacén ubicado en una posición estratégica en cuanto a distancia de los principales proveedores de materia prima o de los potenciales clientes de la asociación para evitar generar demoras en la entrega o costos excesivos de transporte. Es necesario contar con procedimientos e instructivos para realizar las operaciones básicas dentro de un almacén ya que las MYPES aún no conocen tecnologías (manejo de </w:t>
      </w:r>
      <w:proofErr w:type="spellStart"/>
      <w:r>
        <w:rPr>
          <w:szCs w:val="24"/>
        </w:rPr>
        <w:t>PDT’s</w:t>
      </w:r>
      <w:proofErr w:type="spellEnd"/>
      <w:r>
        <w:rPr>
          <w:szCs w:val="24"/>
        </w:rPr>
        <w:t xml:space="preserve"> y sistemas de información) o métodos de trabajo efectivos para esta función.</w:t>
      </w:r>
    </w:p>
    <w:p w:rsidR="005F57AE" w:rsidRDefault="005F57AE" w:rsidP="005F57AE">
      <w:pPr>
        <w:pStyle w:val="Texto"/>
        <w:rPr>
          <w:szCs w:val="24"/>
        </w:rPr>
      </w:pPr>
    </w:p>
    <w:p w:rsidR="005F57AE" w:rsidRDefault="005F57AE" w:rsidP="005F57AE">
      <w:pPr>
        <w:pStyle w:val="Texto"/>
        <w:rPr>
          <w:szCs w:val="24"/>
        </w:rPr>
      </w:pPr>
      <w:r>
        <w:rPr>
          <w:szCs w:val="24"/>
        </w:rPr>
        <w:t xml:space="preserve">En cuanto al transporte y la distribución de los productos se puede concluir que sería más apropiado </w:t>
      </w:r>
      <w:proofErr w:type="spellStart"/>
      <w:r>
        <w:rPr>
          <w:szCs w:val="24"/>
        </w:rPr>
        <w:t>tercerizar</w:t>
      </w:r>
      <w:proofErr w:type="spellEnd"/>
      <w:r>
        <w:rPr>
          <w:szCs w:val="24"/>
        </w:rPr>
        <w:t xml:space="preserve"> el transporte ya que actualmente las MYPES no cuentan con transportes de gran tamaño que puedan transportar una gran cantidad o volumen de unidades. No obstante, el proceso de gestión logística debe velar para que la mercadería se mantenga en buenas condiciones durante la carga y que llegue a tiempo al punto de destino, supervisando la operación de los transportistas mediante una constante coordinación vía telefónica.</w:t>
      </w:r>
    </w:p>
    <w:p w:rsidR="005F57AE" w:rsidRDefault="005F57AE" w:rsidP="005F57AE">
      <w:pPr>
        <w:pStyle w:val="Texto"/>
        <w:rPr>
          <w:szCs w:val="24"/>
        </w:rPr>
      </w:pPr>
    </w:p>
    <w:p w:rsidR="005F57AE" w:rsidRDefault="005F57AE" w:rsidP="005F57AE">
      <w:pPr>
        <w:pStyle w:val="Texto"/>
        <w:rPr>
          <w:szCs w:val="24"/>
        </w:rPr>
      </w:pPr>
      <w:r>
        <w:rPr>
          <w:szCs w:val="24"/>
        </w:rPr>
        <w:t xml:space="preserve">La elaboración del Balance </w:t>
      </w:r>
      <w:proofErr w:type="spellStart"/>
      <w:r>
        <w:rPr>
          <w:szCs w:val="24"/>
        </w:rPr>
        <w:t>Scorecard</w:t>
      </w:r>
      <w:proofErr w:type="spellEnd"/>
      <w:r>
        <w:rPr>
          <w:szCs w:val="24"/>
        </w:rPr>
        <w:t xml:space="preserve"> permite diagramar con claridad los objetivos que se quieren lograr en relación al aprendizaje y crecimiento, a los procesos internos, los clientes y las finanzas y la forma como cada parte contribuye a alcanzar los objetivos </w:t>
      </w:r>
      <w:r>
        <w:rPr>
          <w:szCs w:val="24"/>
        </w:rPr>
        <w:lastRenderedPageBreak/>
        <w:t xml:space="preserve">estratégicos de cada proceso. Para el proceso de gestión logística el balance </w:t>
      </w:r>
      <w:proofErr w:type="spellStart"/>
      <w:r>
        <w:rPr>
          <w:szCs w:val="24"/>
        </w:rPr>
        <w:t>scorecard</w:t>
      </w:r>
      <w:proofErr w:type="spellEnd"/>
      <w:r>
        <w:rPr>
          <w:szCs w:val="24"/>
        </w:rPr>
        <w:t xml:space="preserve"> muestra los objetivos que se deben lograr en cada subproceso logístico de compras, almacenamiento y transporte y distribución permitiendo alinear los indicadores de gestión propuestos anteriormente a las metas del proceso logístico general.</w:t>
      </w:r>
    </w:p>
    <w:p w:rsidR="005F57AE" w:rsidRDefault="005F57AE" w:rsidP="005F57AE">
      <w:pPr>
        <w:pStyle w:val="Texto"/>
        <w:rPr>
          <w:szCs w:val="24"/>
        </w:rPr>
      </w:pPr>
    </w:p>
    <w:p w:rsidR="005F57AE" w:rsidRDefault="005F57AE" w:rsidP="005F57AE">
      <w:pPr>
        <w:pStyle w:val="Texto"/>
        <w:rPr>
          <w:szCs w:val="24"/>
        </w:rPr>
      </w:pPr>
      <w:r>
        <w:rPr>
          <w:szCs w:val="24"/>
        </w:rPr>
        <w:t>Los principales indicadores que se plantean en el modelo de gestión logística son el % de órdenes atendidas, el índice de costos de abastecimientos, el % de pedidos en buen estado, el % de pedidos despachados adecuadamente del almacén, el costo por metro cuadrado en almacén, el % de pedidos entregados correctamente al cliente y el costo unitario de transporte y distribución. Todos estos indicadores están asociados a la medición de la consecución de los objetivos de cantidad, calidad y puntualidad a los que se debe abocar la gestión logística.</w:t>
      </w:r>
    </w:p>
    <w:p w:rsidR="005F57AE" w:rsidRDefault="005F57AE" w:rsidP="005F57AE">
      <w:pPr>
        <w:pStyle w:val="Texto"/>
        <w:rPr>
          <w:szCs w:val="24"/>
        </w:rPr>
      </w:pPr>
    </w:p>
    <w:p w:rsidR="005F57AE" w:rsidRDefault="005F57AE" w:rsidP="005F57AE">
      <w:pPr>
        <w:pStyle w:val="Texto"/>
        <w:rPr>
          <w:szCs w:val="24"/>
        </w:rPr>
      </w:pPr>
      <w:r>
        <w:rPr>
          <w:szCs w:val="24"/>
        </w:rPr>
        <w:t>Es importante concluir que los procedimientos elaborados para las principales actividades que conforman los subprocesos logísticos servirán como guía para que la asociación pueda atender los pedidos con éxito y también para que cada una de ellas de forma individual pueda mejorar sus prácticas logísticas operativas. Esto a su vez, servirá como capacitación para los trabajadores que aún no tengan conocimiento sobre las buenas prácticas logísticas y se tendrá información documentada y muy específica sobre los procesos de las MYPES de calzado.</w:t>
      </w:r>
    </w:p>
    <w:p w:rsidR="005F57AE" w:rsidRDefault="005F57AE" w:rsidP="005F57AE">
      <w:pPr>
        <w:pStyle w:val="Texto"/>
        <w:rPr>
          <w:szCs w:val="24"/>
        </w:rPr>
      </w:pPr>
    </w:p>
    <w:p w:rsidR="005F57AE" w:rsidRDefault="005F57AE" w:rsidP="005F57AE">
      <w:pPr>
        <w:pStyle w:val="Texto"/>
        <w:rPr>
          <w:szCs w:val="24"/>
        </w:rPr>
      </w:pPr>
      <w:r>
        <w:rPr>
          <w:szCs w:val="24"/>
        </w:rPr>
        <w:t xml:space="preserve">El proceso logístico se relaciona principalmente con 3 procesos: La gestión financiera, el planeamiento y control de la producción y la gestión estratégica del pedido. En el primer caso, para coordinar todo lo relacionado con el presupuesto asignado a las operaciones logísticas, y los pagos a proveedores y transportistas. En cuanto a PCP debido al flujo de información sobre los materiales necesarios para el pedido y la distribución de la materia prima a las MYPES seleccionadas. Además, la relación con el proceso de gestión de pedidos es fundamental ya que se coordina los tiempos de entrega y las condiciones que el cliente solicita. Por todo esto, el correcto desempeño de cada </w:t>
      </w:r>
      <w:r>
        <w:rPr>
          <w:szCs w:val="24"/>
        </w:rPr>
        <w:lastRenderedPageBreak/>
        <w:t>uno de estos procesos es clave para que la logística de la asociación funcione y sea efectiva.</w:t>
      </w:r>
    </w:p>
    <w:p w:rsidR="005F57AE" w:rsidRDefault="005F57AE" w:rsidP="005F57AE">
      <w:pPr>
        <w:pStyle w:val="Texto"/>
        <w:rPr>
          <w:szCs w:val="24"/>
        </w:rPr>
      </w:pPr>
    </w:p>
    <w:p w:rsidR="005F57AE" w:rsidRDefault="005F57AE" w:rsidP="005F57AE">
      <w:pPr>
        <w:pStyle w:val="Texto"/>
        <w:rPr>
          <w:szCs w:val="24"/>
        </w:rPr>
      </w:pPr>
      <w:r>
        <w:rPr>
          <w:szCs w:val="24"/>
        </w:rPr>
        <w:t xml:space="preserve">El proceso de gestión logística abarca toda la cadena de suministros desde los proveedores de materia prima hasta los propios clientes, por lo tanto debe estar pendiente de todo el proceso y flujo de la mercadería en todo momento. Para ello los indicadores de gestión cumplen un papel fundamental para monitorear las operaciones, ya que de otra forma se hace muy difícil identificar las ineficiencias en una cadena tan extensa y se presenta imposible proponer mejoras sustanciales en los puntos críticos del sistema. </w:t>
      </w:r>
    </w:p>
    <w:p w:rsidR="00ED2BFC" w:rsidRDefault="00ED2BFC" w:rsidP="005F57AE">
      <w:pPr>
        <w:pStyle w:val="Texto"/>
        <w:rPr>
          <w:szCs w:val="24"/>
        </w:rPr>
      </w:pPr>
    </w:p>
    <w:p w:rsidR="005F57AE" w:rsidRDefault="005F57AE" w:rsidP="005F57AE">
      <w:pPr>
        <w:pStyle w:val="Texto"/>
        <w:rPr>
          <w:szCs w:val="24"/>
        </w:rPr>
      </w:pPr>
      <w:r>
        <w:rPr>
          <w:szCs w:val="24"/>
        </w:rPr>
        <w:t xml:space="preserve">Como otra conclusión, luego del análisis de impactos realizada en el capítulo 5, la propuesta del modelo general, el cual se basa en plantear una asociación de MYPES del sector calzado, aplicando la gestión por procesos, tienden a involucrar a diferentes </w:t>
      </w:r>
      <w:proofErr w:type="spellStart"/>
      <w:r>
        <w:rPr>
          <w:szCs w:val="24"/>
        </w:rPr>
        <w:t>stakeholders</w:t>
      </w:r>
      <w:proofErr w:type="spellEnd"/>
      <w:r>
        <w:rPr>
          <w:szCs w:val="24"/>
        </w:rPr>
        <w:t>, es así que entre los principales se encuentran, las MYPES de calzado, el estado, los trabajadores y la sociedad que están en los distritos aledaños a cada empresa. Ante esto se llega a decir que, el plantear dicha hipótesis  traería beneficios a todos los involucrados, debido a que,  generaría mayores ingresos para las empresas, lo cual les permitiría crecer, generar más empleo, y contribuiría a la reducción de la pobreza en los distritos involucrados.</w:t>
      </w:r>
    </w:p>
    <w:p w:rsidR="005F57AE" w:rsidRDefault="005F57AE" w:rsidP="005F57AE">
      <w:pPr>
        <w:pStyle w:val="Texto"/>
        <w:rPr>
          <w:szCs w:val="24"/>
        </w:rPr>
      </w:pPr>
    </w:p>
    <w:p w:rsidR="005F57AE" w:rsidRDefault="005F57AE" w:rsidP="005F57AE">
      <w:pPr>
        <w:pStyle w:val="Texto"/>
        <w:rPr>
          <w:szCs w:val="24"/>
        </w:rPr>
      </w:pPr>
      <w:r>
        <w:rPr>
          <w:szCs w:val="24"/>
        </w:rPr>
        <w:t>Asimismo, respecto a la propuesta del modelo de gestión logística tiende a traer beneficios para  las MYPES y otras empresas que pueden crecer en conjunto, debido a que  el implementar este modelo de proceso generaría la asociación con empresas de transporte y de almacenes  pues son elementos necesarios para el correcto funcionamiento del proceso. Asimismo,  la propuesta  ayudaría a que las MYPES puedan mejorar a nivel de asociación como particularmente pues podrían mejorar sus sistemas logísticos y con ello pasar de ser MYPES a PYMES.</w:t>
      </w:r>
    </w:p>
    <w:p w:rsidR="005F57AE" w:rsidRDefault="005F57AE" w:rsidP="005F57AE">
      <w:pPr>
        <w:pStyle w:val="Texto"/>
        <w:rPr>
          <w:szCs w:val="24"/>
        </w:rPr>
      </w:pPr>
    </w:p>
    <w:p w:rsidR="005F57AE" w:rsidRDefault="005F57AE" w:rsidP="005F57AE">
      <w:pPr>
        <w:pStyle w:val="Texto"/>
        <w:rPr>
          <w:szCs w:val="24"/>
        </w:rPr>
      </w:pPr>
      <w:r>
        <w:rPr>
          <w:szCs w:val="24"/>
        </w:rPr>
        <w:lastRenderedPageBreak/>
        <w:t>Por último,  es necesario saber evaluar los impactos con el medio ambiente, es así que a través de la propuesta en esta tesis , podríamos hacer que las MYPES empiecen  a hacer proyectos de responsabilidad social y de desarrollo sostenible, producto de la formalización de sus procesos , por lo que se concluye que el implementar dichos modelos traería beneficios sociales-medioambientales, debido a que , estos modelos contribuyen a una mayor formalización por parte de las empresas y con ello una mayor concientización  respecto a los temas medio ambientales  y la sociedad en sí misma.</w:t>
      </w:r>
    </w:p>
    <w:p w:rsidR="005F57AE" w:rsidRDefault="005F57AE" w:rsidP="005F57AE">
      <w:pPr>
        <w:pStyle w:val="Texto"/>
        <w:rPr>
          <w:szCs w:val="24"/>
        </w:rPr>
      </w:pPr>
    </w:p>
    <w:p w:rsidR="005F57AE" w:rsidRPr="00E73E07" w:rsidRDefault="005F57AE" w:rsidP="00E46E97">
      <w:pPr>
        <w:pStyle w:val="Ttulo2"/>
      </w:pPr>
      <w:bookmarkStart w:id="1001" w:name="_Toc371969089"/>
      <w:bookmarkStart w:id="1002" w:name="_Toc371969986"/>
      <w:bookmarkStart w:id="1003" w:name="_Toc371970900"/>
      <w:bookmarkStart w:id="1004" w:name="_Toc428834121"/>
      <w:r w:rsidRPr="00E73E07">
        <w:t>6.2 Recomendaciones:</w:t>
      </w:r>
      <w:bookmarkEnd w:id="1001"/>
      <w:bookmarkEnd w:id="1002"/>
      <w:bookmarkEnd w:id="1003"/>
      <w:bookmarkEnd w:id="1004"/>
    </w:p>
    <w:p w:rsidR="005F57AE" w:rsidRDefault="005F57AE" w:rsidP="005F57AE">
      <w:pPr>
        <w:pStyle w:val="Texto"/>
        <w:rPr>
          <w:szCs w:val="24"/>
        </w:rPr>
      </w:pPr>
      <w:r>
        <w:rPr>
          <w:szCs w:val="24"/>
        </w:rPr>
        <w:t>Se recomienda a la asociación revisar los indicadores planteados de forma periódica ya que de acuerdo a las distintas realidades y etapas que puede atravesar la asociación algunos podrían perder vigencia y se requerirá nuevos indicadores. De esta forma se tendrá siempre presente qué se está midiendo y para qué, sacándole el máximo provecho a la información recopilada.</w:t>
      </w:r>
    </w:p>
    <w:p w:rsidR="005F57AE" w:rsidRDefault="005F57AE" w:rsidP="005F57AE">
      <w:pPr>
        <w:pStyle w:val="Texto"/>
        <w:rPr>
          <w:szCs w:val="24"/>
        </w:rPr>
      </w:pPr>
    </w:p>
    <w:p w:rsidR="005F57AE" w:rsidRDefault="005F57AE" w:rsidP="005F57AE">
      <w:pPr>
        <w:pStyle w:val="Texto"/>
        <w:rPr>
          <w:szCs w:val="24"/>
        </w:rPr>
      </w:pPr>
      <w:r>
        <w:rPr>
          <w:szCs w:val="24"/>
        </w:rPr>
        <w:t xml:space="preserve"> Se recomienda analizar detalladamente la ubicación del almacén que servirá como punto de consolidación de los pedidos de la asociación. Esto significa considerar factores como el costo de arrendamiento de la bodega, la distancia del almacén a los clientes y el flete asociado al transporte de la mercadería, ya que uno de los principales objetivos del proceso es minimizar los costos totales de operación logística. </w:t>
      </w:r>
    </w:p>
    <w:p w:rsidR="005F57AE" w:rsidRDefault="005F57AE" w:rsidP="005F57AE">
      <w:pPr>
        <w:pStyle w:val="Texto"/>
        <w:rPr>
          <w:szCs w:val="24"/>
        </w:rPr>
      </w:pPr>
    </w:p>
    <w:p w:rsidR="005F57AE" w:rsidRDefault="005F57AE" w:rsidP="005F57AE">
      <w:pPr>
        <w:pStyle w:val="Texto"/>
        <w:rPr>
          <w:szCs w:val="24"/>
        </w:rPr>
      </w:pPr>
      <w:r>
        <w:rPr>
          <w:szCs w:val="24"/>
        </w:rPr>
        <w:t>Se recomienda seguir los formatos propuestos para los diferentes procedimientos a realizar, así como la documentación de cada uno de ellos para su constante evaluación.</w:t>
      </w:r>
    </w:p>
    <w:p w:rsidR="005F57AE" w:rsidRPr="00694D93" w:rsidRDefault="005F57AE" w:rsidP="005F57AE">
      <w:pPr>
        <w:pStyle w:val="Texto"/>
        <w:rPr>
          <w:szCs w:val="24"/>
        </w:rPr>
      </w:pPr>
    </w:p>
    <w:p w:rsidR="005F57AE" w:rsidRDefault="005F57AE" w:rsidP="005F57AE">
      <w:pPr>
        <w:pStyle w:val="Texto"/>
        <w:rPr>
          <w:szCs w:val="24"/>
        </w:rPr>
      </w:pPr>
      <w:r>
        <w:rPr>
          <w:szCs w:val="24"/>
        </w:rPr>
        <w:t>Como parte de las recomendaciones, es necesario proponer que las empresas MYPES que constantemente se asocien para poder lograr una producción mayor, puedan en un futuro formalizar dicha agrupación a través de SUNAT, formándose a largo plazo un consorcio y afiancen más sus estrategias de crecimiento y mejor uso de las herramientas tanto logísticas como de dirección empresarial.</w:t>
      </w:r>
    </w:p>
    <w:p w:rsidR="005F57AE" w:rsidRDefault="005F57AE" w:rsidP="005F57AE">
      <w:pPr>
        <w:pStyle w:val="Texto"/>
        <w:rPr>
          <w:szCs w:val="24"/>
        </w:rPr>
      </w:pPr>
      <w:r>
        <w:rPr>
          <w:szCs w:val="24"/>
        </w:rPr>
        <w:lastRenderedPageBreak/>
        <w:t xml:space="preserve"> Por otro lado, es necesario recomendar que los diversos dueños de las MYPES asistan a capacitaciones propuestas por el mismo Estado Peruano, puesto que existen propuestas ya hechas por el gobierno y por sus diversas organizaciones las cuales buscan como incrementar la efectividad y productividad de las micro y pequeña empresas.</w:t>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5F57AE" w:rsidRPr="00E73E07" w:rsidRDefault="005F57AE" w:rsidP="00F80DA6">
      <w:pPr>
        <w:pStyle w:val="3Anextit1"/>
      </w:pPr>
      <w:bookmarkStart w:id="1005" w:name="_Toc365830672"/>
      <w:bookmarkStart w:id="1006" w:name="_Toc371969090"/>
      <w:bookmarkStart w:id="1007" w:name="_Toc371969987"/>
      <w:bookmarkStart w:id="1008" w:name="_Toc371970901"/>
      <w:r w:rsidRPr="00E73E07">
        <w:lastRenderedPageBreak/>
        <w:t>ANEXO</w:t>
      </w:r>
      <w:bookmarkEnd w:id="1005"/>
      <w:bookmarkEnd w:id="1006"/>
      <w:bookmarkEnd w:id="1007"/>
      <w:bookmarkEnd w:id="1008"/>
      <w:r>
        <w:t>S</w:t>
      </w:r>
    </w:p>
    <w:p w:rsidR="005F57AE" w:rsidRDefault="005F57AE" w:rsidP="00F80DA6">
      <w:pPr>
        <w:pStyle w:val="3Anextit2"/>
      </w:pPr>
      <w:r>
        <w:t>PROCEDIMIENTOS Y FORMATOS:</w:t>
      </w:r>
    </w:p>
    <w:p w:rsidR="005F57AE" w:rsidRDefault="005F57AE" w:rsidP="005F57AE">
      <w:pPr>
        <w:pStyle w:val="Texto"/>
      </w:pPr>
      <w:r w:rsidRPr="00496423">
        <w:rPr>
          <w:noProof/>
          <w:lang w:eastAsia="es-PE"/>
        </w:rPr>
        <w:drawing>
          <wp:inline distT="0" distB="0" distL="0" distR="0" wp14:anchorId="4ACBFAAA" wp14:editId="0E5C2ED1">
            <wp:extent cx="5400040" cy="842369"/>
            <wp:effectExtent l="0" t="0" r="0" b="0"/>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040" cy="842369"/>
                    </a:xfrm>
                    <a:prstGeom prst="rect">
                      <a:avLst/>
                    </a:prstGeom>
                    <a:noFill/>
                    <a:ln>
                      <a:noFill/>
                    </a:ln>
                  </pic:spPr>
                </pic:pic>
              </a:graphicData>
            </a:graphic>
          </wp:inline>
        </w:drawing>
      </w:r>
    </w:p>
    <w:p w:rsidR="005F57AE" w:rsidRDefault="005F57AE" w:rsidP="005F57AE">
      <w:pPr>
        <w:pStyle w:val="Texto"/>
      </w:pPr>
      <w:r>
        <w:t>Objetivos:</w:t>
      </w:r>
    </w:p>
    <w:p w:rsidR="005F57AE" w:rsidRDefault="005F57AE" w:rsidP="005F57AE">
      <w:pPr>
        <w:pStyle w:val="Texto"/>
      </w:pPr>
      <w:r>
        <w:tab/>
        <w:t xml:space="preserve">El presente procedimiento establece los pasos correspondientes para la </w:t>
      </w:r>
      <w:r>
        <w:tab/>
        <w:t>homologación y evaluación de proveedores.</w:t>
      </w:r>
    </w:p>
    <w:p w:rsidR="005F57AE" w:rsidRDefault="005F57AE" w:rsidP="005F57AE">
      <w:pPr>
        <w:pStyle w:val="Texto"/>
      </w:pPr>
      <w:r>
        <w:t xml:space="preserve">Responsabilidad y alcance: </w:t>
      </w:r>
    </w:p>
    <w:p w:rsidR="005F57AE" w:rsidRDefault="005F57AE" w:rsidP="005F57AE">
      <w:pPr>
        <w:pStyle w:val="Texto"/>
      </w:pPr>
      <w:r>
        <w:tab/>
        <w:t xml:space="preserve">Este procedimiento es administrado por el proceso de gestión logística y será </w:t>
      </w:r>
      <w:r>
        <w:tab/>
        <w:t xml:space="preserve">utilizado por los responsables de la selección de proveedores para la compra de </w:t>
      </w:r>
      <w:r>
        <w:tab/>
        <w:t>materiales.</w:t>
      </w:r>
    </w:p>
    <w:p w:rsidR="005F57AE" w:rsidRDefault="005F57AE" w:rsidP="005F57AE">
      <w:pPr>
        <w:pStyle w:val="Texto"/>
      </w:pPr>
      <w:r>
        <w:t>Documentos a consultar:</w:t>
      </w:r>
    </w:p>
    <w:p w:rsidR="005F57AE" w:rsidRDefault="005F57AE" w:rsidP="005F57AE">
      <w:pPr>
        <w:pStyle w:val="Texto"/>
      </w:pPr>
      <w:r>
        <w:t>No existen documentos a consultar</w:t>
      </w:r>
    </w:p>
    <w:p w:rsidR="005F57AE" w:rsidRDefault="005F57AE" w:rsidP="005F57AE">
      <w:pPr>
        <w:pStyle w:val="Texto"/>
      </w:pPr>
      <w:r>
        <w:t xml:space="preserve">Definiciones: </w:t>
      </w:r>
    </w:p>
    <w:p w:rsidR="005F57AE" w:rsidRDefault="005F57AE" w:rsidP="005F57AE">
      <w:pPr>
        <w:pStyle w:val="Texto"/>
      </w:pPr>
      <w:r>
        <w:t xml:space="preserve">MP: Materia Prima </w:t>
      </w:r>
    </w:p>
    <w:p w:rsidR="005F57AE" w:rsidRDefault="005F57AE" w:rsidP="005F57AE">
      <w:pPr>
        <w:pStyle w:val="Texto"/>
      </w:pPr>
      <w:r>
        <w:t>LP: Logística de Proveedores</w:t>
      </w:r>
    </w:p>
    <w:p w:rsidR="005F57AE" w:rsidRDefault="005F57AE" w:rsidP="005F57AE">
      <w:pPr>
        <w:pStyle w:val="Texto"/>
      </w:pPr>
    </w:p>
    <w:p w:rsidR="00076B9C" w:rsidRDefault="00076B9C" w:rsidP="005F57AE">
      <w:pPr>
        <w:pStyle w:val="Texto"/>
      </w:pPr>
    </w:p>
    <w:p w:rsidR="00076B9C" w:rsidRDefault="00076B9C" w:rsidP="005F57AE">
      <w:pPr>
        <w:pStyle w:val="Texto"/>
      </w:pPr>
    </w:p>
    <w:p w:rsidR="00076B9C" w:rsidRDefault="00076B9C" w:rsidP="005F57AE">
      <w:pPr>
        <w:pStyle w:val="Texto"/>
      </w:pPr>
    </w:p>
    <w:p w:rsidR="005F57AE" w:rsidRDefault="005F57AE" w:rsidP="005F57AE">
      <w:pPr>
        <w:pStyle w:val="Texto"/>
      </w:pPr>
    </w:p>
    <w:p w:rsidR="005F57AE" w:rsidRDefault="005F57AE" w:rsidP="005F57AE">
      <w:pPr>
        <w:pStyle w:val="Texto"/>
      </w:pPr>
      <w:r w:rsidRPr="00496423">
        <w:rPr>
          <w:noProof/>
          <w:lang w:eastAsia="es-PE"/>
        </w:rPr>
        <w:lastRenderedPageBreak/>
        <w:drawing>
          <wp:anchor distT="0" distB="0" distL="114300" distR="114300" simplePos="0" relativeHeight="251831296" behindDoc="0" locked="0" layoutInCell="1" allowOverlap="1" wp14:anchorId="017CC05A" wp14:editId="29EBE78E">
            <wp:simplePos x="0" y="0"/>
            <wp:positionH relativeFrom="column">
              <wp:posOffset>110490</wp:posOffset>
            </wp:positionH>
            <wp:positionV relativeFrom="paragraph">
              <wp:posOffset>3175</wp:posOffset>
            </wp:positionV>
            <wp:extent cx="5400040" cy="842010"/>
            <wp:effectExtent l="0" t="0" r="0" b="0"/>
            <wp:wrapSquare wrapText="bothSides"/>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040" cy="8420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Condiciones básicas: </w:t>
      </w:r>
    </w:p>
    <w:p w:rsidR="005F57AE" w:rsidRDefault="005F57AE" w:rsidP="005F57AE">
      <w:pPr>
        <w:pStyle w:val="Texto"/>
      </w:pPr>
      <w:r>
        <w:t xml:space="preserve">  El proveedor debe estar dispuesto a participar de la homologación con el fin de apreciar sus fortalezas y puntos débiles y aplicar la mejora continua.</w:t>
      </w:r>
    </w:p>
    <w:p w:rsidR="005F57AE" w:rsidRDefault="005F57AE" w:rsidP="005F57AE">
      <w:pPr>
        <w:pStyle w:val="Texto"/>
      </w:pPr>
      <w:r>
        <w:t>Las áreas a desarrollar dentro de la homologación son la infraestructura operativa, la infraestructura administrativa y financiera, la gestión comercial y el aseguramiento de la calidad del proveedor.</w:t>
      </w:r>
    </w:p>
    <w:p w:rsidR="005F57AE" w:rsidRDefault="005F57AE" w:rsidP="005F57AE">
      <w:pPr>
        <w:pStyle w:val="Texto"/>
      </w:pPr>
      <w:r>
        <w:t xml:space="preserve">  Se debe realizar cada vez que un proveedor nuevo ingrese a la cartera de     proveedores de la empresa o asociación.</w:t>
      </w:r>
    </w:p>
    <w:p w:rsidR="005F57AE" w:rsidRPr="00D366AE" w:rsidRDefault="005F57AE" w:rsidP="005F57AE">
      <w:pPr>
        <w:pStyle w:val="Texto"/>
      </w:pPr>
      <w:r>
        <w:t>Desarrollo de Procedimiento:</w:t>
      </w:r>
    </w:p>
    <w:p w:rsidR="005F57AE" w:rsidRDefault="005F57AE" w:rsidP="005F57AE">
      <w:pPr>
        <w:pStyle w:val="Texto"/>
      </w:pPr>
      <w:r>
        <w:t>Ver Anexo: Flujo de Procedimiento de HOM-EV-PROV</w:t>
      </w:r>
    </w:p>
    <w:p w:rsidR="005F57AE" w:rsidRDefault="005F57AE" w:rsidP="005F57AE">
      <w:pPr>
        <w:pStyle w:val="Texto"/>
      </w:pPr>
      <w:r>
        <w:t xml:space="preserve">Registros: </w:t>
      </w:r>
    </w:p>
    <w:p w:rsidR="005F57AE" w:rsidRDefault="005F57AE" w:rsidP="005F57AE">
      <w:pPr>
        <w:pStyle w:val="Texto"/>
      </w:pPr>
      <w:r>
        <w:t>Cuestionario para el proveedor</w:t>
      </w:r>
    </w:p>
    <w:p w:rsidR="005F57AE" w:rsidRDefault="005F57AE" w:rsidP="005F57AE">
      <w:pPr>
        <w:pStyle w:val="Texto"/>
      </w:pPr>
      <w:r>
        <w:t xml:space="preserve">Informe de resultados de la homologación </w:t>
      </w:r>
    </w:p>
    <w:p w:rsidR="005F57AE" w:rsidRDefault="005F57AE" w:rsidP="005F57AE">
      <w:pPr>
        <w:pStyle w:val="Texto"/>
      </w:pPr>
      <w:r>
        <w:t>Certificado de clasificación del proveedor</w:t>
      </w:r>
    </w:p>
    <w:p w:rsidR="005F57AE" w:rsidRDefault="005F57AE" w:rsidP="005F57AE">
      <w:pPr>
        <w:pStyle w:val="Texto"/>
      </w:pPr>
      <w:r>
        <w:t>Resultado de la evaluación global del proveedor</w:t>
      </w:r>
    </w:p>
    <w:p w:rsidR="005F57AE" w:rsidRDefault="005F57AE" w:rsidP="005F57AE">
      <w:pPr>
        <w:pStyle w:val="Texto"/>
      </w:pPr>
      <w:r>
        <w:t>Informe de selección de proveedores.</w:t>
      </w:r>
    </w:p>
    <w:p w:rsidR="005F57AE" w:rsidRDefault="005F57AE" w:rsidP="005F57AE">
      <w:pPr>
        <w:pStyle w:val="Texto"/>
      </w:pPr>
      <w:r>
        <w:t>Anexos:</w:t>
      </w:r>
    </w:p>
    <w:p w:rsidR="005F57AE" w:rsidRDefault="005F57AE" w:rsidP="005F57AE">
      <w:pPr>
        <w:pStyle w:val="Texto"/>
      </w:pPr>
      <w:r>
        <w:t>Tabla factores  de  desempeño de proveedores</w:t>
      </w:r>
    </w:p>
    <w:p w:rsidR="005F57AE" w:rsidRDefault="005F57AE" w:rsidP="005F57AE">
      <w:pPr>
        <w:pStyle w:val="Texto"/>
      </w:pPr>
      <w:r>
        <w:t>Criterios de  selección de proveedores</w:t>
      </w:r>
    </w:p>
    <w:p w:rsidR="005F57AE" w:rsidRDefault="00076B9C" w:rsidP="005F57AE">
      <w:pPr>
        <w:pStyle w:val="Texto"/>
      </w:pPr>
      <w:r w:rsidRPr="00C12D2A">
        <w:rPr>
          <w:noProof/>
          <w:lang w:eastAsia="es-PE"/>
        </w:rPr>
        <w:lastRenderedPageBreak/>
        <w:drawing>
          <wp:anchor distT="0" distB="0" distL="114300" distR="114300" simplePos="0" relativeHeight="251857920" behindDoc="0" locked="0" layoutInCell="1" allowOverlap="1" wp14:anchorId="5A1F0887" wp14:editId="7397157E">
            <wp:simplePos x="0" y="0"/>
            <wp:positionH relativeFrom="column">
              <wp:posOffset>-381635</wp:posOffset>
            </wp:positionH>
            <wp:positionV relativeFrom="paragraph">
              <wp:posOffset>1051560</wp:posOffset>
            </wp:positionV>
            <wp:extent cx="6235700" cy="642620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35700" cy="642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423">
        <w:rPr>
          <w:noProof/>
          <w:lang w:eastAsia="es-PE"/>
        </w:rPr>
        <w:drawing>
          <wp:anchor distT="0" distB="0" distL="114300" distR="114300" simplePos="0" relativeHeight="251858944" behindDoc="0" locked="0" layoutInCell="1" allowOverlap="1" wp14:anchorId="06208142" wp14:editId="280B6578">
            <wp:simplePos x="0" y="0"/>
            <wp:positionH relativeFrom="column">
              <wp:posOffset>-334010</wp:posOffset>
            </wp:positionH>
            <wp:positionV relativeFrom="paragraph">
              <wp:posOffset>64770</wp:posOffset>
            </wp:positionV>
            <wp:extent cx="5943600" cy="838200"/>
            <wp:effectExtent l="0" t="0" r="0" b="0"/>
            <wp:wrapSquare wrapText="bothSides"/>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r w:rsidRPr="00AC5FCE">
        <w:rPr>
          <w:noProof/>
          <w:lang w:eastAsia="es-PE"/>
        </w:rPr>
        <w:lastRenderedPageBreak/>
        <w:drawing>
          <wp:anchor distT="0" distB="0" distL="114300" distR="114300" simplePos="0" relativeHeight="251859968" behindDoc="0" locked="0" layoutInCell="1" allowOverlap="1" wp14:anchorId="584071AD" wp14:editId="3B55E5D2">
            <wp:simplePos x="0" y="0"/>
            <wp:positionH relativeFrom="margin">
              <wp:posOffset>-195580</wp:posOffset>
            </wp:positionH>
            <wp:positionV relativeFrom="paragraph">
              <wp:posOffset>967105</wp:posOffset>
            </wp:positionV>
            <wp:extent cx="5784215" cy="7539355"/>
            <wp:effectExtent l="0" t="0" r="6985"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84215" cy="753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423">
        <w:rPr>
          <w:noProof/>
          <w:lang w:eastAsia="es-PE"/>
        </w:rPr>
        <w:drawing>
          <wp:anchor distT="0" distB="0" distL="114300" distR="114300" simplePos="0" relativeHeight="251832320" behindDoc="0" locked="0" layoutInCell="1" allowOverlap="1" wp14:anchorId="695E794F" wp14:editId="6860CB9A">
            <wp:simplePos x="0" y="0"/>
            <wp:positionH relativeFrom="column">
              <wp:posOffset>55880</wp:posOffset>
            </wp:positionH>
            <wp:positionV relativeFrom="paragraph">
              <wp:posOffset>-67945</wp:posOffset>
            </wp:positionV>
            <wp:extent cx="5400040" cy="842010"/>
            <wp:effectExtent l="0" t="0" r="0" b="0"/>
            <wp:wrapSquare wrapText="bothSides"/>
            <wp:docPr id="2076" name="Imagen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040"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r w:rsidRPr="00496423">
        <w:rPr>
          <w:noProof/>
          <w:lang w:eastAsia="es-PE"/>
        </w:rPr>
        <w:lastRenderedPageBreak/>
        <w:drawing>
          <wp:anchor distT="0" distB="0" distL="114300" distR="114300" simplePos="0" relativeHeight="251834368" behindDoc="0" locked="0" layoutInCell="1" allowOverlap="1" wp14:anchorId="646FAF1B" wp14:editId="2B9D88AF">
            <wp:simplePos x="0" y="0"/>
            <wp:positionH relativeFrom="column">
              <wp:posOffset>131445</wp:posOffset>
            </wp:positionH>
            <wp:positionV relativeFrom="paragraph">
              <wp:posOffset>3175</wp:posOffset>
            </wp:positionV>
            <wp:extent cx="5400040" cy="806450"/>
            <wp:effectExtent l="0" t="0" r="0" b="0"/>
            <wp:wrapSquare wrapText="bothSides"/>
            <wp:docPr id="2078" name="Imagen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040" cy="806450"/>
                    </a:xfrm>
                    <a:prstGeom prst="rect">
                      <a:avLst/>
                    </a:prstGeom>
                    <a:noFill/>
                    <a:ln>
                      <a:noFill/>
                    </a:ln>
                  </pic:spPr>
                </pic:pic>
              </a:graphicData>
            </a:graphic>
            <wp14:sizeRelH relativeFrom="page">
              <wp14:pctWidth>0</wp14:pctWidth>
            </wp14:sizeRelH>
            <wp14:sizeRelV relativeFrom="page">
              <wp14:pctHeight>0</wp14:pctHeight>
            </wp14:sizeRelV>
          </wp:anchor>
        </w:drawing>
      </w:r>
      <w:r>
        <w:t>Objetivos:</w:t>
      </w:r>
    </w:p>
    <w:p w:rsidR="005F57AE" w:rsidRDefault="005F57AE" w:rsidP="005F57AE">
      <w:pPr>
        <w:pStyle w:val="Texto"/>
      </w:pPr>
      <w:r>
        <w:t>El presente procedimiento establece los pasos correspondientes para la negociación y contratación de un pedido de compra.</w:t>
      </w:r>
    </w:p>
    <w:p w:rsidR="005F57AE" w:rsidRDefault="005F57AE" w:rsidP="005F57AE">
      <w:pPr>
        <w:pStyle w:val="Texto"/>
      </w:pPr>
      <w:r>
        <w:t xml:space="preserve">Responsabilidad y alcance: </w:t>
      </w:r>
    </w:p>
    <w:p w:rsidR="005F57AE" w:rsidRDefault="005F57AE" w:rsidP="005F57AE">
      <w:pPr>
        <w:pStyle w:val="Texto"/>
      </w:pPr>
      <w:r>
        <w:tab/>
        <w:t xml:space="preserve">Este procedimiento es administrado por el proceso de gestión logística y será </w:t>
      </w:r>
      <w:r>
        <w:tab/>
        <w:t>utilizado por los responsables de la negociación y contratación de compras.</w:t>
      </w:r>
    </w:p>
    <w:p w:rsidR="005F57AE" w:rsidRDefault="005F57AE" w:rsidP="005F57AE">
      <w:pPr>
        <w:pStyle w:val="Texto"/>
      </w:pPr>
      <w:r>
        <w:t>Documentos a consultar:</w:t>
      </w:r>
    </w:p>
    <w:p w:rsidR="005F57AE" w:rsidRDefault="005F57AE" w:rsidP="005F57AE">
      <w:pPr>
        <w:pStyle w:val="Texto"/>
      </w:pPr>
      <w:r>
        <w:t>No existen documentos a consultar</w:t>
      </w:r>
    </w:p>
    <w:p w:rsidR="005F57AE" w:rsidRDefault="005F57AE" w:rsidP="005F57AE">
      <w:pPr>
        <w:pStyle w:val="Texto"/>
      </w:pPr>
      <w:r>
        <w:t xml:space="preserve">Definiciones: </w:t>
      </w:r>
    </w:p>
    <w:p w:rsidR="005F57AE" w:rsidRDefault="005F57AE" w:rsidP="005F57AE">
      <w:pPr>
        <w:pStyle w:val="Texto"/>
      </w:pPr>
      <w:r>
        <w:t xml:space="preserve">MP: Materia Prima </w:t>
      </w:r>
    </w:p>
    <w:p w:rsidR="005F57AE" w:rsidRDefault="005F57AE" w:rsidP="005F57AE">
      <w:pPr>
        <w:pStyle w:val="Texto"/>
      </w:pPr>
      <w:r>
        <w:t>LP: Logística de Proveedores</w:t>
      </w:r>
    </w:p>
    <w:p w:rsidR="005F57AE" w:rsidRDefault="005F57AE" w:rsidP="005F57AE">
      <w:pPr>
        <w:pStyle w:val="Texto"/>
      </w:pPr>
      <w:r>
        <w:t xml:space="preserve">Condiciones básicas: </w:t>
      </w:r>
    </w:p>
    <w:p w:rsidR="005F57AE" w:rsidRDefault="005F57AE" w:rsidP="005F57AE">
      <w:pPr>
        <w:pStyle w:val="Texto"/>
      </w:pPr>
      <w:r>
        <w:t>5.1.  El proveedor debe estar dispuesto a participar de la negociación por parte de la asociación  con el fin de poder llegar a un acuerdo mutuo para poder efectuar la compra de mercaderías.</w:t>
      </w:r>
    </w:p>
    <w:p w:rsidR="005F57AE" w:rsidRDefault="005F57AE" w:rsidP="005F57AE">
      <w:pPr>
        <w:pStyle w:val="Texto"/>
      </w:pPr>
      <w:r>
        <w:t>5.2. Las áreas a desarrollar dentro de la negociación son la infraestructura operativa, la infraestructura administrativa y financiera, la gestión comercial y el aseguramiento de la calidad de materias primas</w:t>
      </w:r>
    </w:p>
    <w:p w:rsidR="00B00401" w:rsidRDefault="00B00401" w:rsidP="005F57AE">
      <w:pPr>
        <w:pStyle w:val="Texto"/>
      </w:pPr>
    </w:p>
    <w:p w:rsidR="00076B9C" w:rsidRDefault="00076B9C" w:rsidP="005F57AE">
      <w:pPr>
        <w:pStyle w:val="Texto"/>
      </w:pPr>
    </w:p>
    <w:p w:rsidR="005F57AE" w:rsidRDefault="00076B9C" w:rsidP="005F57AE">
      <w:pPr>
        <w:pStyle w:val="Texto"/>
      </w:pPr>
      <w:r w:rsidRPr="00496423">
        <w:rPr>
          <w:noProof/>
          <w:lang w:eastAsia="es-PE"/>
        </w:rPr>
        <w:lastRenderedPageBreak/>
        <w:drawing>
          <wp:anchor distT="0" distB="0" distL="114300" distR="114300" simplePos="0" relativeHeight="251833344" behindDoc="0" locked="0" layoutInCell="1" allowOverlap="1" wp14:anchorId="55916E4D" wp14:editId="474159D0">
            <wp:simplePos x="0" y="0"/>
            <wp:positionH relativeFrom="column">
              <wp:posOffset>-30480</wp:posOffset>
            </wp:positionH>
            <wp:positionV relativeFrom="paragraph">
              <wp:posOffset>0</wp:posOffset>
            </wp:positionV>
            <wp:extent cx="5400040" cy="806450"/>
            <wp:effectExtent l="0" t="0" r="0" b="0"/>
            <wp:wrapSquare wrapText="bothSides"/>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04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t>5.3. Se debe realizar cada vez que un proveedor, que ya cumple con las evaluaciones previas, desea llegar a un acuerdo con la asociación para la adquisición de materias primas para la producción de nuevos calzados.</w:t>
      </w:r>
    </w:p>
    <w:p w:rsidR="005F57AE" w:rsidRDefault="005F57AE" w:rsidP="005F57AE">
      <w:pPr>
        <w:pStyle w:val="Texto"/>
      </w:pPr>
      <w:r>
        <w:t xml:space="preserve">Desarrollo del Procedimiento: </w:t>
      </w:r>
    </w:p>
    <w:p w:rsidR="005F57AE" w:rsidRPr="00477A10" w:rsidRDefault="005F57AE" w:rsidP="005F57AE">
      <w:pPr>
        <w:pStyle w:val="Texto"/>
      </w:pPr>
      <w:r w:rsidRPr="00477A10">
        <w:t>Ver Anexo: Flujo de Procedimiento de HOM-EV-PROV</w:t>
      </w:r>
    </w:p>
    <w:p w:rsidR="005F57AE" w:rsidRDefault="005F57AE" w:rsidP="005F57AE">
      <w:pPr>
        <w:pStyle w:val="Texto"/>
      </w:pPr>
      <w:r>
        <w:t xml:space="preserve">Registros: </w:t>
      </w:r>
    </w:p>
    <w:p w:rsidR="005F57AE" w:rsidRDefault="005F57AE" w:rsidP="005F57AE">
      <w:pPr>
        <w:pStyle w:val="Texto"/>
      </w:pPr>
      <w:r>
        <w:t xml:space="preserve">Informe de recopilación de intereses y objetivos </w:t>
      </w:r>
    </w:p>
    <w:p w:rsidR="005F57AE" w:rsidRDefault="005F57AE" w:rsidP="005F57AE">
      <w:pPr>
        <w:pStyle w:val="Texto"/>
      </w:pPr>
      <w:r>
        <w:t>Antecedentes de proveedor</w:t>
      </w:r>
    </w:p>
    <w:p w:rsidR="005F57AE" w:rsidRDefault="005F57AE" w:rsidP="005F57AE">
      <w:pPr>
        <w:pStyle w:val="Texto"/>
      </w:pPr>
      <w:r>
        <w:t>Documentación de requerimientos  y norma a cumplir por proveedor</w:t>
      </w:r>
    </w:p>
    <w:p w:rsidR="00076B9C" w:rsidRDefault="005F57AE" w:rsidP="005F57AE">
      <w:pPr>
        <w:pStyle w:val="Texto"/>
      </w:pPr>
      <w:r>
        <w:t>Documento de formalización de contrato [53]</w:t>
      </w:r>
    </w:p>
    <w:p w:rsidR="005F57AE" w:rsidRPr="00477A10" w:rsidRDefault="005F57AE" w:rsidP="005F57AE">
      <w:pPr>
        <w:pStyle w:val="Texto"/>
      </w:pPr>
      <w:r w:rsidRPr="00477A10">
        <w:rPr>
          <w:noProof/>
          <w:lang w:eastAsia="es-PE"/>
        </w:rPr>
        <w:lastRenderedPageBreak/>
        <w:drawing>
          <wp:anchor distT="0" distB="0" distL="114300" distR="114300" simplePos="0" relativeHeight="251860992" behindDoc="0" locked="0" layoutInCell="1" allowOverlap="1" wp14:anchorId="311F523C" wp14:editId="19A2A130">
            <wp:simplePos x="0" y="0"/>
            <wp:positionH relativeFrom="margin">
              <wp:posOffset>-73025</wp:posOffset>
            </wp:positionH>
            <wp:positionV relativeFrom="paragraph">
              <wp:posOffset>1471295</wp:posOffset>
            </wp:positionV>
            <wp:extent cx="5761355" cy="6479540"/>
            <wp:effectExtent l="0" t="0" r="0" b="0"/>
            <wp:wrapSquare wrapText="bothSides"/>
            <wp:docPr id="10242" name="Imagen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1355" cy="647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423">
        <w:rPr>
          <w:noProof/>
          <w:lang w:eastAsia="es-PE"/>
        </w:rPr>
        <w:drawing>
          <wp:anchor distT="0" distB="0" distL="114300" distR="114300" simplePos="0" relativeHeight="251835392" behindDoc="0" locked="0" layoutInCell="1" allowOverlap="1" wp14:anchorId="0F0E7CAA" wp14:editId="39D15183">
            <wp:simplePos x="0" y="0"/>
            <wp:positionH relativeFrom="column">
              <wp:posOffset>-1905</wp:posOffset>
            </wp:positionH>
            <wp:positionV relativeFrom="paragraph">
              <wp:posOffset>228600</wp:posOffset>
            </wp:positionV>
            <wp:extent cx="5400040" cy="806450"/>
            <wp:effectExtent l="0" t="0" r="0" b="0"/>
            <wp:wrapSquare wrapText="bothSides"/>
            <wp:docPr id="16454" name="Imagen 1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0040" cy="806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77A10">
        <w:t>Anexo :</w:t>
      </w:r>
      <w:proofErr w:type="gramEnd"/>
    </w:p>
    <w:p w:rsidR="005F57AE" w:rsidRDefault="005F57AE" w:rsidP="005F57AE">
      <w:pPr>
        <w:pStyle w:val="Texto"/>
      </w:pPr>
    </w:p>
    <w:p w:rsidR="005F57AE" w:rsidRDefault="005F57AE" w:rsidP="005F57AE">
      <w:pPr>
        <w:pStyle w:val="Texto"/>
      </w:pPr>
    </w:p>
    <w:p w:rsidR="005F57AE" w:rsidRDefault="005F57AE" w:rsidP="005F57AE">
      <w:pPr>
        <w:pStyle w:val="Texto"/>
        <w:rPr>
          <w:szCs w:val="24"/>
        </w:rPr>
      </w:pPr>
      <w:r w:rsidRPr="00996476">
        <w:rPr>
          <w:noProof/>
          <w:lang w:eastAsia="es-PE"/>
        </w:rPr>
        <w:lastRenderedPageBreak/>
        <w:drawing>
          <wp:anchor distT="0" distB="0" distL="114300" distR="114300" simplePos="0" relativeHeight="251836416" behindDoc="0" locked="0" layoutInCell="1" allowOverlap="1" wp14:anchorId="2E30DA92" wp14:editId="233DCD8F">
            <wp:simplePos x="0" y="0"/>
            <wp:positionH relativeFrom="column">
              <wp:posOffset>69215</wp:posOffset>
            </wp:positionH>
            <wp:positionV relativeFrom="paragraph">
              <wp:posOffset>0</wp:posOffset>
            </wp:positionV>
            <wp:extent cx="5400040" cy="815975"/>
            <wp:effectExtent l="0" t="0" r="0" b="3175"/>
            <wp:wrapSquare wrapText="bothSides"/>
            <wp:docPr id="16455" name="Imagen 1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04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Objetivos: </w:t>
      </w:r>
    </w:p>
    <w:p w:rsidR="005F57AE" w:rsidRDefault="005F57AE" w:rsidP="005F57AE">
      <w:pPr>
        <w:pStyle w:val="Texto"/>
        <w:rPr>
          <w:szCs w:val="24"/>
        </w:rPr>
      </w:pPr>
      <w:r>
        <w:rPr>
          <w:szCs w:val="24"/>
        </w:rPr>
        <w:t>El presente procedimiento establece las acciones que deben llevarse a cabo para recibir la materia prima o productos terminados en el almacén.</w:t>
      </w:r>
    </w:p>
    <w:p w:rsidR="005F57AE" w:rsidRDefault="005F57AE" w:rsidP="005F57AE">
      <w:pPr>
        <w:pStyle w:val="Texto"/>
        <w:rPr>
          <w:szCs w:val="24"/>
        </w:rPr>
      </w:pPr>
      <w:r>
        <w:rPr>
          <w:szCs w:val="24"/>
        </w:rPr>
        <w:t xml:space="preserve">Responsabilidad y alcance: </w:t>
      </w:r>
    </w:p>
    <w:p w:rsidR="005F57AE" w:rsidRDefault="005F57AE" w:rsidP="005F57AE">
      <w:pPr>
        <w:pStyle w:val="Texto"/>
        <w:rPr>
          <w:szCs w:val="24"/>
        </w:rPr>
      </w:pPr>
      <w:r>
        <w:rPr>
          <w:szCs w:val="24"/>
        </w:rPr>
        <w:t>El presente procedimiento es administrado por el proceso de gestión logística y por el personal de recibo en el almacén e incluye todos los pasos a seguir desde la llegada del proveedor y la recepción de la materia prima hasta la clasificación de la misma para guardarse, y en el caso de los productos terminados desde la llegada del transportista (encargado de trasladar los productos desde las MYPES hasta el almacén) hasta la clasificación por número de pedido.</w:t>
      </w:r>
    </w:p>
    <w:p w:rsidR="005F57AE" w:rsidRDefault="005F57AE" w:rsidP="005F57AE">
      <w:pPr>
        <w:pStyle w:val="Texto"/>
        <w:rPr>
          <w:szCs w:val="24"/>
        </w:rPr>
      </w:pPr>
      <w:r>
        <w:rPr>
          <w:szCs w:val="24"/>
        </w:rPr>
        <w:t xml:space="preserve">Documentos a consultar: </w:t>
      </w:r>
    </w:p>
    <w:p w:rsidR="005F57AE" w:rsidRDefault="005F57AE" w:rsidP="005F57AE">
      <w:pPr>
        <w:pStyle w:val="Texto"/>
        <w:rPr>
          <w:szCs w:val="24"/>
        </w:rPr>
      </w:pPr>
      <w:r>
        <w:rPr>
          <w:szCs w:val="24"/>
        </w:rPr>
        <w:t>No existen documentos a consultar.</w:t>
      </w:r>
    </w:p>
    <w:p w:rsidR="005F57AE" w:rsidRDefault="005F57AE" w:rsidP="005F57AE">
      <w:pPr>
        <w:pStyle w:val="Texto"/>
        <w:rPr>
          <w:szCs w:val="24"/>
        </w:rPr>
      </w:pPr>
      <w:r>
        <w:rPr>
          <w:szCs w:val="24"/>
        </w:rPr>
        <w:t xml:space="preserve">Definiciones: </w:t>
      </w:r>
    </w:p>
    <w:p w:rsidR="005F57AE" w:rsidRDefault="005F57AE" w:rsidP="005F57AE">
      <w:pPr>
        <w:pStyle w:val="Texto"/>
        <w:rPr>
          <w:szCs w:val="24"/>
        </w:rPr>
      </w:pPr>
      <w:r>
        <w:rPr>
          <w:szCs w:val="24"/>
        </w:rPr>
        <w:t>MP: Materia prima</w:t>
      </w:r>
    </w:p>
    <w:p w:rsidR="005F57AE" w:rsidRDefault="005F57AE" w:rsidP="005F57AE">
      <w:pPr>
        <w:pStyle w:val="Texto"/>
        <w:rPr>
          <w:szCs w:val="24"/>
        </w:rPr>
      </w:pPr>
      <w:r>
        <w:rPr>
          <w:szCs w:val="24"/>
        </w:rPr>
        <w:t>PT: Producto terminado</w:t>
      </w:r>
    </w:p>
    <w:p w:rsidR="005F57AE" w:rsidRDefault="005F57AE" w:rsidP="005F57AE">
      <w:pPr>
        <w:pStyle w:val="Texto"/>
        <w:rPr>
          <w:szCs w:val="24"/>
        </w:rPr>
      </w:pPr>
      <w:r>
        <w:rPr>
          <w:szCs w:val="24"/>
        </w:rPr>
        <w:t>OC: Orden de compra</w:t>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076B9C" w:rsidRDefault="00076B9C" w:rsidP="005F57AE">
      <w:pPr>
        <w:pStyle w:val="Texto"/>
        <w:rPr>
          <w:szCs w:val="24"/>
        </w:rPr>
      </w:pPr>
    </w:p>
    <w:p w:rsidR="00076B9C" w:rsidRDefault="00076B9C" w:rsidP="005F57AE">
      <w:pPr>
        <w:pStyle w:val="Texto"/>
        <w:rPr>
          <w:szCs w:val="24"/>
        </w:rPr>
      </w:pPr>
    </w:p>
    <w:p w:rsidR="005F57AE" w:rsidRDefault="00076B9C" w:rsidP="005F57AE">
      <w:pPr>
        <w:pStyle w:val="Texto"/>
        <w:rPr>
          <w:szCs w:val="24"/>
        </w:rPr>
      </w:pPr>
      <w:r w:rsidRPr="00996476">
        <w:rPr>
          <w:noProof/>
          <w:lang w:eastAsia="es-PE"/>
        </w:rPr>
        <w:lastRenderedPageBreak/>
        <w:drawing>
          <wp:anchor distT="0" distB="0" distL="114300" distR="114300" simplePos="0" relativeHeight="251837440" behindDoc="0" locked="0" layoutInCell="1" allowOverlap="1" wp14:anchorId="1503BB79" wp14:editId="4B3BC03D">
            <wp:simplePos x="0" y="0"/>
            <wp:positionH relativeFrom="column">
              <wp:posOffset>-1270</wp:posOffset>
            </wp:positionH>
            <wp:positionV relativeFrom="paragraph">
              <wp:posOffset>0</wp:posOffset>
            </wp:positionV>
            <wp:extent cx="5400040" cy="815975"/>
            <wp:effectExtent l="0" t="0" r="0" b="3175"/>
            <wp:wrapSquare wrapText="bothSides"/>
            <wp:docPr id="16456" name="Imagen 1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04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rPr>
          <w:szCs w:val="24"/>
        </w:rPr>
        <w:t>Condiciones Básicas:</w:t>
      </w:r>
    </w:p>
    <w:p w:rsidR="005F57AE" w:rsidRDefault="005F57AE" w:rsidP="005F57AE">
      <w:pPr>
        <w:pStyle w:val="Texto"/>
        <w:rPr>
          <w:szCs w:val="24"/>
        </w:rPr>
      </w:pPr>
      <w:r>
        <w:rPr>
          <w:szCs w:val="24"/>
        </w:rPr>
        <w:t>Se realizarán los recibos en el horario de 8 a.m. a 5:00 p.m.</w:t>
      </w:r>
    </w:p>
    <w:p w:rsidR="005F57AE" w:rsidRDefault="005F57AE" w:rsidP="005F57AE">
      <w:pPr>
        <w:pStyle w:val="Texto"/>
        <w:rPr>
          <w:szCs w:val="24"/>
        </w:rPr>
      </w:pPr>
      <w:r>
        <w:rPr>
          <w:szCs w:val="24"/>
        </w:rPr>
        <w:t>Los proveedores serán atendidos previa coordinación con el personal de recibo del almacén y solo en el horario pactado mediante una cita.</w:t>
      </w:r>
    </w:p>
    <w:p w:rsidR="005F57AE" w:rsidRDefault="005F57AE" w:rsidP="005F57AE">
      <w:pPr>
        <w:pStyle w:val="Texto"/>
        <w:rPr>
          <w:szCs w:val="24"/>
        </w:rPr>
      </w:pPr>
      <w:r>
        <w:rPr>
          <w:szCs w:val="24"/>
        </w:rPr>
        <w:t xml:space="preserve">La documentación de la mercadería debe coincidir con lo consignado en la OC  y la mercadería debe encontrarse en perfecto estado para ser </w:t>
      </w:r>
      <w:proofErr w:type="spellStart"/>
      <w:r>
        <w:rPr>
          <w:szCs w:val="24"/>
        </w:rPr>
        <w:t>recepcionada</w:t>
      </w:r>
      <w:proofErr w:type="spellEnd"/>
      <w:r>
        <w:rPr>
          <w:szCs w:val="24"/>
        </w:rPr>
        <w:t xml:space="preserve"> de lo contrario será devuelta al proveedor en el caso de la MP y a la MYPE encargada de la producción en el caso de PT para que corrijan los errores encontrados.</w:t>
      </w:r>
    </w:p>
    <w:p w:rsidR="005F57AE" w:rsidRDefault="005F57AE" w:rsidP="005F57AE">
      <w:pPr>
        <w:pStyle w:val="Texto"/>
        <w:rPr>
          <w:szCs w:val="24"/>
        </w:rPr>
      </w:pPr>
      <w:r>
        <w:rPr>
          <w:szCs w:val="24"/>
        </w:rPr>
        <w:t>Desarrollo del Procedimiento:</w:t>
      </w:r>
    </w:p>
    <w:p w:rsidR="005F57AE" w:rsidRPr="007A2781" w:rsidRDefault="005F57AE" w:rsidP="005F57AE">
      <w:pPr>
        <w:pStyle w:val="Texto"/>
      </w:pPr>
      <w:r w:rsidRPr="007A2781">
        <w:t xml:space="preserve">Ver Anexo: Flujo de Procedimiento de </w:t>
      </w:r>
      <w:r>
        <w:t>REC-MP-PT</w:t>
      </w:r>
    </w:p>
    <w:p w:rsidR="005F57AE" w:rsidRDefault="005F57AE" w:rsidP="005F57AE">
      <w:pPr>
        <w:pStyle w:val="Texto"/>
        <w:rPr>
          <w:szCs w:val="24"/>
        </w:rPr>
      </w:pPr>
      <w:r>
        <w:rPr>
          <w:szCs w:val="24"/>
        </w:rPr>
        <w:t>Registros:</w:t>
      </w:r>
    </w:p>
    <w:p w:rsidR="005F57AE" w:rsidRDefault="005F57AE" w:rsidP="005F57AE">
      <w:pPr>
        <w:pStyle w:val="Texto"/>
        <w:rPr>
          <w:szCs w:val="24"/>
        </w:rPr>
      </w:pPr>
      <w:r>
        <w:rPr>
          <w:szCs w:val="24"/>
        </w:rPr>
        <w:t>Informe de recepción de MP o PT, guías de remisión y sistema.</w:t>
      </w:r>
    </w:p>
    <w:p w:rsidR="005F57AE" w:rsidRDefault="005F57AE" w:rsidP="005F57AE">
      <w:pPr>
        <w:pStyle w:val="Texto"/>
        <w:rPr>
          <w:szCs w:val="24"/>
        </w:rPr>
      </w:pPr>
      <w:r>
        <w:rPr>
          <w:szCs w:val="24"/>
        </w:rPr>
        <w:t>Anexos:</w:t>
      </w:r>
    </w:p>
    <w:p w:rsidR="005F57AE" w:rsidRDefault="005F57AE" w:rsidP="005F57AE">
      <w:pPr>
        <w:pStyle w:val="Texto"/>
        <w:rPr>
          <w:szCs w:val="24"/>
        </w:rPr>
      </w:pPr>
      <w:r>
        <w:rPr>
          <w:szCs w:val="24"/>
        </w:rPr>
        <w:t>Formato de recepción de materia prima.</w:t>
      </w: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p>
    <w:p w:rsidR="005F57AE" w:rsidRDefault="005F57AE" w:rsidP="005F57AE">
      <w:pPr>
        <w:pStyle w:val="Texto"/>
        <w:rPr>
          <w:szCs w:val="24"/>
        </w:rPr>
      </w:pPr>
      <w:r w:rsidRPr="00BB4364">
        <w:rPr>
          <w:noProof/>
          <w:lang w:eastAsia="es-PE"/>
        </w:rPr>
        <w:lastRenderedPageBreak/>
        <w:drawing>
          <wp:anchor distT="0" distB="0" distL="114300" distR="114300" simplePos="0" relativeHeight="251838464" behindDoc="0" locked="0" layoutInCell="1" allowOverlap="1" wp14:anchorId="4E4AAF3D" wp14:editId="22319127">
            <wp:simplePos x="0" y="0"/>
            <wp:positionH relativeFrom="column">
              <wp:posOffset>-188595</wp:posOffset>
            </wp:positionH>
            <wp:positionV relativeFrom="paragraph">
              <wp:posOffset>31115</wp:posOffset>
            </wp:positionV>
            <wp:extent cx="5400040" cy="815975"/>
            <wp:effectExtent l="0" t="0" r="0" b="3175"/>
            <wp:wrapSquare wrapText="bothSides"/>
            <wp:docPr id="16458" name="Imagen 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4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C4C">
        <w:rPr>
          <w:noProof/>
          <w:lang w:eastAsia="es-PE"/>
        </w:rPr>
        <w:drawing>
          <wp:anchor distT="0" distB="0" distL="114300" distR="114300" simplePos="0" relativeHeight="251862016" behindDoc="0" locked="0" layoutInCell="1" allowOverlap="1" wp14:anchorId="629A3E69" wp14:editId="525939A8">
            <wp:simplePos x="0" y="0"/>
            <wp:positionH relativeFrom="column">
              <wp:posOffset>-180975</wp:posOffset>
            </wp:positionH>
            <wp:positionV relativeFrom="paragraph">
              <wp:posOffset>848360</wp:posOffset>
            </wp:positionV>
            <wp:extent cx="5400040" cy="8458835"/>
            <wp:effectExtent l="0" t="0" r="0" b="0"/>
            <wp:wrapSquare wrapText="bothSides"/>
            <wp:docPr id="10244" name="Imagen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040" cy="845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szCs w:val="24"/>
        </w:rPr>
      </w:pPr>
      <w:r w:rsidRPr="00CD2F35">
        <w:rPr>
          <w:noProof/>
          <w:lang w:eastAsia="es-PE"/>
        </w:rPr>
        <w:lastRenderedPageBreak/>
        <w:drawing>
          <wp:inline distT="0" distB="0" distL="0" distR="0" wp14:anchorId="4405B101" wp14:editId="29645E70">
            <wp:extent cx="5400040" cy="816062"/>
            <wp:effectExtent l="0" t="0" r="0" b="3175"/>
            <wp:docPr id="16459" name="Imagen 1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040" cy="816062"/>
                    </a:xfrm>
                    <a:prstGeom prst="rect">
                      <a:avLst/>
                    </a:prstGeom>
                    <a:noFill/>
                    <a:ln>
                      <a:noFill/>
                    </a:ln>
                  </pic:spPr>
                </pic:pic>
              </a:graphicData>
            </a:graphic>
          </wp:inline>
        </w:drawing>
      </w:r>
    </w:p>
    <w:p w:rsidR="005F57AE" w:rsidRDefault="005F57AE" w:rsidP="005F57AE">
      <w:pPr>
        <w:pStyle w:val="Texto"/>
        <w:rPr>
          <w:szCs w:val="24"/>
        </w:rPr>
      </w:pPr>
      <w:r>
        <w:rPr>
          <w:szCs w:val="24"/>
        </w:rPr>
        <w:t xml:space="preserve">Objetivos: </w:t>
      </w:r>
    </w:p>
    <w:p w:rsidR="005F57AE" w:rsidRDefault="005F57AE" w:rsidP="005F57AE">
      <w:pPr>
        <w:pStyle w:val="Texto"/>
        <w:rPr>
          <w:szCs w:val="24"/>
        </w:rPr>
      </w:pPr>
      <w:r>
        <w:rPr>
          <w:szCs w:val="24"/>
        </w:rPr>
        <w:t>El presente procedimiento establece las acciones que deben llevarse a cabo para guardar la materia prima o productos terminados en una zona del almacén.</w:t>
      </w:r>
    </w:p>
    <w:p w:rsidR="005F57AE" w:rsidRDefault="005F57AE" w:rsidP="005F57AE">
      <w:pPr>
        <w:pStyle w:val="Texto"/>
        <w:rPr>
          <w:szCs w:val="24"/>
        </w:rPr>
      </w:pPr>
      <w:r>
        <w:rPr>
          <w:szCs w:val="24"/>
        </w:rPr>
        <w:t>Responsabilidad y alcance:</w:t>
      </w:r>
    </w:p>
    <w:p w:rsidR="005F57AE" w:rsidRDefault="005F57AE" w:rsidP="005F57AE">
      <w:pPr>
        <w:pStyle w:val="Texto"/>
        <w:rPr>
          <w:szCs w:val="24"/>
        </w:rPr>
      </w:pPr>
      <w:r>
        <w:rPr>
          <w:szCs w:val="24"/>
        </w:rPr>
        <w:t>El presente procedimiento es administrado por el proceso de gestión logística y utilizado por el personal del almacén y abarca desde el jalado de la mercadería hacia la zona de guardado hasta la colocación de los bultos en la ubicación que le corresponde.</w:t>
      </w:r>
    </w:p>
    <w:p w:rsidR="005F57AE" w:rsidRDefault="005F57AE" w:rsidP="005F57AE">
      <w:pPr>
        <w:pStyle w:val="Texto"/>
        <w:rPr>
          <w:szCs w:val="24"/>
        </w:rPr>
      </w:pPr>
      <w:r>
        <w:rPr>
          <w:szCs w:val="24"/>
        </w:rPr>
        <w:t xml:space="preserve">Documentos a consultar: </w:t>
      </w:r>
    </w:p>
    <w:p w:rsidR="005F57AE" w:rsidRDefault="005F57AE" w:rsidP="005F57AE">
      <w:pPr>
        <w:pStyle w:val="Texto"/>
        <w:rPr>
          <w:szCs w:val="24"/>
        </w:rPr>
      </w:pPr>
      <w:r>
        <w:rPr>
          <w:szCs w:val="24"/>
        </w:rPr>
        <w:t>No existen documentos a consultar.</w:t>
      </w:r>
    </w:p>
    <w:p w:rsidR="005F57AE" w:rsidRDefault="005F57AE" w:rsidP="005F57AE">
      <w:pPr>
        <w:pStyle w:val="Texto"/>
        <w:rPr>
          <w:szCs w:val="24"/>
        </w:rPr>
      </w:pPr>
      <w:r>
        <w:rPr>
          <w:szCs w:val="24"/>
        </w:rPr>
        <w:t xml:space="preserve">Definiciones: </w:t>
      </w:r>
    </w:p>
    <w:p w:rsidR="005F57AE" w:rsidRDefault="005F57AE" w:rsidP="005F57AE">
      <w:pPr>
        <w:pStyle w:val="Texto"/>
        <w:rPr>
          <w:szCs w:val="24"/>
        </w:rPr>
      </w:pPr>
      <w:r>
        <w:rPr>
          <w:szCs w:val="24"/>
        </w:rPr>
        <w:t>MP: Materia prima</w:t>
      </w:r>
    </w:p>
    <w:p w:rsidR="005F57AE" w:rsidRDefault="005F57AE" w:rsidP="005F57AE">
      <w:pPr>
        <w:pStyle w:val="Texto"/>
        <w:rPr>
          <w:szCs w:val="24"/>
        </w:rPr>
      </w:pPr>
      <w:r>
        <w:rPr>
          <w:szCs w:val="24"/>
        </w:rPr>
        <w:t>PT: Producto terminado</w:t>
      </w:r>
    </w:p>
    <w:p w:rsidR="005F57AE" w:rsidRDefault="005F57AE" w:rsidP="005F57AE">
      <w:pPr>
        <w:pStyle w:val="Texto"/>
        <w:rPr>
          <w:szCs w:val="24"/>
        </w:rPr>
      </w:pPr>
      <w:r>
        <w:rPr>
          <w:szCs w:val="24"/>
        </w:rPr>
        <w:t>PDT: Portátil data terminal (inalámbrico)</w:t>
      </w:r>
    </w:p>
    <w:p w:rsidR="005F57AE" w:rsidRDefault="005F57AE" w:rsidP="005F57AE">
      <w:pPr>
        <w:pStyle w:val="Texto"/>
        <w:rPr>
          <w:szCs w:val="24"/>
        </w:rPr>
      </w:pPr>
      <w:r>
        <w:rPr>
          <w:szCs w:val="24"/>
        </w:rPr>
        <w:t>Condiciones Básicas:</w:t>
      </w:r>
    </w:p>
    <w:p w:rsidR="005F57AE" w:rsidRDefault="005F57AE" w:rsidP="005F57AE">
      <w:pPr>
        <w:pStyle w:val="Texto"/>
        <w:rPr>
          <w:szCs w:val="24"/>
        </w:rPr>
      </w:pPr>
      <w:r>
        <w:rPr>
          <w:szCs w:val="24"/>
        </w:rPr>
        <w:t xml:space="preserve">    5.1.  Solo se podrá guardar la mercadería que esté correctamente rotulada y debidamente  etiquetada.</w:t>
      </w:r>
    </w:p>
    <w:p w:rsidR="005F57AE" w:rsidRDefault="005F57AE" w:rsidP="005F57AE">
      <w:pPr>
        <w:pStyle w:val="Texto"/>
        <w:rPr>
          <w:szCs w:val="24"/>
        </w:rPr>
      </w:pPr>
      <w:r>
        <w:rPr>
          <w:szCs w:val="24"/>
        </w:rPr>
        <w:t xml:space="preserve">   5.2. Se utilizarán zonas de almacén relativamente pequeñas como estanterías pero con espacios para distintos tipos de bulto.</w:t>
      </w:r>
    </w:p>
    <w:p w:rsidR="005F57AE" w:rsidRDefault="00076B9C" w:rsidP="005F57AE">
      <w:pPr>
        <w:pStyle w:val="Texto"/>
        <w:rPr>
          <w:szCs w:val="24"/>
        </w:rPr>
      </w:pPr>
      <w:r w:rsidRPr="00CD2F35">
        <w:rPr>
          <w:noProof/>
          <w:lang w:eastAsia="es-PE"/>
        </w:rPr>
        <w:lastRenderedPageBreak/>
        <w:drawing>
          <wp:anchor distT="0" distB="0" distL="114300" distR="114300" simplePos="0" relativeHeight="251839488" behindDoc="0" locked="0" layoutInCell="1" allowOverlap="1" wp14:anchorId="0A87B7D2" wp14:editId="13A3B18F">
            <wp:simplePos x="0" y="0"/>
            <wp:positionH relativeFrom="column">
              <wp:posOffset>635</wp:posOffset>
            </wp:positionH>
            <wp:positionV relativeFrom="paragraph">
              <wp:posOffset>0</wp:posOffset>
            </wp:positionV>
            <wp:extent cx="5400040" cy="815975"/>
            <wp:effectExtent l="0" t="0" r="0" b="3175"/>
            <wp:wrapSquare wrapText="bothSides"/>
            <wp:docPr id="16460" name="Imagen 1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04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rPr>
          <w:szCs w:val="24"/>
        </w:rPr>
        <w:t xml:space="preserve">    5.3. Para trasladar los bultos a las ubicaciones se hará uso de parihuelas de madera de 1.00 m. x 1.20 m. y para ingresar la mercadería al sistema se empleará un PDT.</w:t>
      </w:r>
    </w:p>
    <w:p w:rsidR="005F57AE" w:rsidRDefault="005F57AE" w:rsidP="005F57AE">
      <w:pPr>
        <w:pStyle w:val="Texto"/>
        <w:rPr>
          <w:szCs w:val="24"/>
        </w:rPr>
      </w:pPr>
      <w:r>
        <w:rPr>
          <w:szCs w:val="24"/>
        </w:rPr>
        <w:t>Desarrollo del Procedimiento:</w:t>
      </w:r>
    </w:p>
    <w:p w:rsidR="005F57AE" w:rsidRPr="007A2781" w:rsidRDefault="005F57AE" w:rsidP="005F57AE">
      <w:pPr>
        <w:pStyle w:val="Texto"/>
      </w:pPr>
      <w:r w:rsidRPr="007A2781">
        <w:t xml:space="preserve">Ver Anexo: Flujo de Procedimiento de </w:t>
      </w:r>
      <w:r>
        <w:t>ALM-MP-PT</w:t>
      </w:r>
    </w:p>
    <w:p w:rsidR="005F57AE" w:rsidRDefault="005F57AE" w:rsidP="005F57AE">
      <w:pPr>
        <w:pStyle w:val="Texto"/>
        <w:rPr>
          <w:szCs w:val="24"/>
        </w:rPr>
      </w:pPr>
      <w:r>
        <w:rPr>
          <w:szCs w:val="24"/>
        </w:rPr>
        <w:t>Registros:</w:t>
      </w:r>
    </w:p>
    <w:p w:rsidR="005F57AE" w:rsidRDefault="005F57AE" w:rsidP="005F57AE">
      <w:pPr>
        <w:pStyle w:val="Texto"/>
      </w:pPr>
      <w:r>
        <w:t xml:space="preserve"> Registro de entradas y salidas del almacén</w:t>
      </w:r>
    </w:p>
    <w:p w:rsidR="005F57AE" w:rsidRDefault="005F57AE" w:rsidP="005F57AE">
      <w:pPr>
        <w:pStyle w:val="Texto"/>
        <w:rPr>
          <w:szCs w:val="24"/>
        </w:rPr>
      </w:pPr>
      <w:r>
        <w:rPr>
          <w:szCs w:val="24"/>
        </w:rPr>
        <w:t>Anexos:</w:t>
      </w:r>
    </w:p>
    <w:p w:rsidR="005F57AE" w:rsidRDefault="005F57AE" w:rsidP="005F57AE">
      <w:pPr>
        <w:pStyle w:val="Texto"/>
      </w:pPr>
      <w:r>
        <w:t>Formato de control de inventario</w: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076B9C" w:rsidP="005F57AE">
      <w:pPr>
        <w:pStyle w:val="Texto"/>
      </w:pPr>
      <w:r w:rsidRPr="00341299">
        <w:rPr>
          <w:noProof/>
          <w:lang w:eastAsia="es-PE"/>
        </w:rPr>
        <w:lastRenderedPageBreak/>
        <w:drawing>
          <wp:anchor distT="0" distB="0" distL="114300" distR="114300" simplePos="0" relativeHeight="251863040" behindDoc="0" locked="0" layoutInCell="1" allowOverlap="1" wp14:anchorId="09DF6C41" wp14:editId="5B48C105">
            <wp:simplePos x="0" y="0"/>
            <wp:positionH relativeFrom="margin">
              <wp:posOffset>956945</wp:posOffset>
            </wp:positionH>
            <wp:positionV relativeFrom="paragraph">
              <wp:posOffset>914400</wp:posOffset>
            </wp:positionV>
            <wp:extent cx="3619500" cy="4410075"/>
            <wp:effectExtent l="0" t="0" r="0" b="9525"/>
            <wp:wrapSquare wrapText="bothSides"/>
            <wp:docPr id="10245" name="Imagen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195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rsidRPr="00CD2F35">
        <w:rPr>
          <w:noProof/>
          <w:lang w:eastAsia="es-PE"/>
        </w:rPr>
        <w:drawing>
          <wp:anchor distT="0" distB="0" distL="114300" distR="114300" simplePos="0" relativeHeight="251887616" behindDoc="0" locked="0" layoutInCell="1" allowOverlap="1" wp14:anchorId="1121BAA1" wp14:editId="560175D9">
            <wp:simplePos x="0" y="0"/>
            <wp:positionH relativeFrom="margin">
              <wp:align>right</wp:align>
            </wp:positionH>
            <wp:positionV relativeFrom="paragraph">
              <wp:posOffset>0</wp:posOffset>
            </wp:positionV>
            <wp:extent cx="5400040" cy="815975"/>
            <wp:effectExtent l="0" t="0" r="0" b="3175"/>
            <wp:wrapSquare wrapText="bothSides"/>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04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r w:rsidRPr="00DA40B4">
        <w:rPr>
          <w:noProof/>
          <w:lang w:eastAsia="es-PE"/>
        </w:rPr>
        <w:lastRenderedPageBreak/>
        <w:drawing>
          <wp:inline distT="0" distB="0" distL="0" distR="0" wp14:anchorId="1112EAFD" wp14:editId="1DCDA7A1">
            <wp:extent cx="5400040" cy="816062"/>
            <wp:effectExtent l="0" t="0" r="0" b="3175"/>
            <wp:docPr id="16461" name="Imagen 1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040" cy="816062"/>
                    </a:xfrm>
                    <a:prstGeom prst="rect">
                      <a:avLst/>
                    </a:prstGeom>
                    <a:noFill/>
                    <a:ln>
                      <a:noFill/>
                    </a:ln>
                  </pic:spPr>
                </pic:pic>
              </a:graphicData>
            </a:graphic>
          </wp:inline>
        </w:drawing>
      </w:r>
    </w:p>
    <w:p w:rsidR="005F57AE" w:rsidRDefault="005F57AE" w:rsidP="005F57AE">
      <w:pPr>
        <w:pStyle w:val="Texto"/>
      </w:pPr>
      <w:r>
        <w:t>Objetivos:</w:t>
      </w:r>
    </w:p>
    <w:p w:rsidR="005F57AE" w:rsidRDefault="005F57AE" w:rsidP="005F57AE">
      <w:pPr>
        <w:pStyle w:val="Texto"/>
      </w:pPr>
      <w:r>
        <w:t xml:space="preserve">El presente procedimiento establece las acciones que se llevarán a cabo para realizar la preparación de los pedidos o </w:t>
      </w:r>
      <w:proofErr w:type="spellStart"/>
      <w:r>
        <w:t>picking</w:t>
      </w:r>
      <w:proofErr w:type="spellEnd"/>
      <w:r>
        <w:t xml:space="preserve"> y el despacho ya sea de MP o de PT.</w:t>
      </w:r>
    </w:p>
    <w:p w:rsidR="005F57AE" w:rsidRDefault="005F57AE" w:rsidP="005F57AE">
      <w:pPr>
        <w:pStyle w:val="Texto"/>
      </w:pPr>
      <w:r>
        <w:t>Responsabilidad y alcance:</w:t>
      </w:r>
    </w:p>
    <w:p w:rsidR="005F57AE" w:rsidRDefault="005F57AE" w:rsidP="005F57AE">
      <w:pPr>
        <w:pStyle w:val="Texto"/>
      </w:pPr>
      <w:r>
        <w:t>El presente procedimiento es administrado por el proceso de gestión logística y es utilizado por el personal de almacén y despachos y abarca desde la extracción de los pedidos de las ubicaciones hasta la expedición de los mismos en los muelles de despacho.</w:t>
      </w:r>
    </w:p>
    <w:p w:rsidR="005F57AE" w:rsidRDefault="005F57AE" w:rsidP="005F57AE">
      <w:pPr>
        <w:pStyle w:val="Texto"/>
      </w:pPr>
      <w:r>
        <w:t xml:space="preserve">Documentos a consultar: </w:t>
      </w:r>
    </w:p>
    <w:p w:rsidR="005F57AE" w:rsidRDefault="005F57AE" w:rsidP="005F57AE">
      <w:pPr>
        <w:pStyle w:val="Texto"/>
      </w:pPr>
      <w:r>
        <w:t>No existen documentos a consultar.</w:t>
      </w:r>
    </w:p>
    <w:p w:rsidR="005F57AE" w:rsidRDefault="005F57AE" w:rsidP="005F57AE">
      <w:pPr>
        <w:pStyle w:val="Texto"/>
      </w:pPr>
      <w:r>
        <w:t>Definiciones:</w:t>
      </w:r>
    </w:p>
    <w:p w:rsidR="005F57AE" w:rsidRDefault="005F57AE" w:rsidP="005F57AE">
      <w:pPr>
        <w:pStyle w:val="Texto"/>
      </w:pPr>
      <w:r>
        <w:t>MP: Materia prima</w:t>
      </w:r>
    </w:p>
    <w:p w:rsidR="005F57AE" w:rsidRDefault="005F57AE" w:rsidP="005F57AE">
      <w:pPr>
        <w:pStyle w:val="Texto"/>
      </w:pPr>
      <w:r>
        <w:t>PT: Producto terminado</w:t>
      </w:r>
    </w:p>
    <w:p w:rsidR="005F57AE" w:rsidRDefault="005F57AE" w:rsidP="005F57AE">
      <w:pPr>
        <w:pStyle w:val="Texto"/>
        <w:rPr>
          <w:szCs w:val="24"/>
        </w:rPr>
      </w:pPr>
      <w:r>
        <w:t xml:space="preserve">PDT: </w:t>
      </w:r>
      <w:r>
        <w:rPr>
          <w:szCs w:val="24"/>
        </w:rPr>
        <w:t>Portátil data terminal (inalámbrico)</w:t>
      </w:r>
    </w:p>
    <w:p w:rsidR="005F57AE" w:rsidRDefault="005F57AE" w:rsidP="005F57AE">
      <w:pPr>
        <w:pStyle w:val="Texto"/>
        <w:rPr>
          <w:szCs w:val="24"/>
        </w:rPr>
      </w:pPr>
      <w:r>
        <w:rPr>
          <w:szCs w:val="24"/>
        </w:rPr>
        <w:t>Condiciones Básicas:</w:t>
      </w:r>
    </w:p>
    <w:p w:rsidR="005F57AE" w:rsidRPr="00D74FDF" w:rsidRDefault="005F57AE" w:rsidP="005F57AE">
      <w:pPr>
        <w:pStyle w:val="Texto"/>
      </w:pPr>
      <w:r>
        <w:t xml:space="preserve">5.1. </w:t>
      </w:r>
      <w:r w:rsidRPr="00D74FDF">
        <w:t xml:space="preserve">El </w:t>
      </w:r>
      <w:proofErr w:type="spellStart"/>
      <w:r w:rsidRPr="00D74FDF">
        <w:t>picking</w:t>
      </w:r>
      <w:proofErr w:type="spellEnd"/>
      <w:r w:rsidRPr="00D74FDF">
        <w:t xml:space="preserve"> se realizará en la misma ubicación utilizando los recursos necesarios como cajas, parihuelas, </w:t>
      </w:r>
      <w:proofErr w:type="spellStart"/>
      <w:r w:rsidRPr="00D74FDF">
        <w:t>PDT’s</w:t>
      </w:r>
      <w:proofErr w:type="spellEnd"/>
      <w:r w:rsidRPr="00D74FDF">
        <w:t xml:space="preserve"> los cuales se conseguirán antes de empezar la operación.</w:t>
      </w:r>
    </w:p>
    <w:p w:rsidR="005F57AE" w:rsidRDefault="005F57AE" w:rsidP="005F57AE">
      <w:pPr>
        <w:pStyle w:val="Texto"/>
      </w:pPr>
      <w:r>
        <w:t>5.2. La mercadería que se extrae de la ubicación debe estar en perfectas condiciones para la entrega, sobre todo en el caso del PT.</w:t>
      </w:r>
      <w:r w:rsidR="00076B9C" w:rsidRPr="00076B9C">
        <w:rPr>
          <w:noProof/>
          <w:lang w:val="es-MX"/>
        </w:rPr>
        <w:t xml:space="preserve"> </w:t>
      </w:r>
    </w:p>
    <w:p w:rsidR="005F57AE" w:rsidRDefault="005F57AE" w:rsidP="005F57AE">
      <w:pPr>
        <w:pStyle w:val="Texto"/>
      </w:pPr>
      <w:r>
        <w:t xml:space="preserve">5.3. En el caso del último lote de un pedido se trabajará como un Cross – </w:t>
      </w:r>
      <w:proofErr w:type="spellStart"/>
      <w:r>
        <w:t>Docking</w:t>
      </w:r>
      <w:proofErr w:type="spellEnd"/>
      <w:r>
        <w:t xml:space="preserve"> ya que no será necesario guardarlo, se consolidará con los lotes restantes y se despachará al </w:t>
      </w:r>
      <w:r w:rsidR="00076B9C" w:rsidRPr="00DA40B4">
        <w:rPr>
          <w:noProof/>
          <w:lang w:eastAsia="es-PE"/>
        </w:rPr>
        <w:lastRenderedPageBreak/>
        <w:drawing>
          <wp:inline distT="0" distB="0" distL="0" distR="0" wp14:anchorId="75A49C68" wp14:editId="47114894">
            <wp:extent cx="5400040" cy="815975"/>
            <wp:effectExtent l="0" t="0" r="0" b="3175"/>
            <wp:docPr id="16462" name="Imagen 1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040" cy="815975"/>
                    </a:xfrm>
                    <a:prstGeom prst="rect">
                      <a:avLst/>
                    </a:prstGeom>
                    <a:noFill/>
                    <a:ln>
                      <a:noFill/>
                    </a:ln>
                  </pic:spPr>
                </pic:pic>
              </a:graphicData>
            </a:graphic>
          </wp:inline>
        </w:drawing>
      </w:r>
      <w:r>
        <w:t xml:space="preserve">cliente (PT) o a la </w:t>
      </w:r>
      <w:proofErr w:type="spellStart"/>
      <w:r>
        <w:t>MyPE</w:t>
      </w:r>
      <w:proofErr w:type="spellEnd"/>
      <w:r>
        <w:t xml:space="preserve"> (MP).</w:t>
      </w:r>
      <w:r w:rsidR="00076B9C" w:rsidRPr="00076B9C">
        <w:rPr>
          <w:noProof/>
          <w:lang w:val="es-MX"/>
        </w:rPr>
        <w:t xml:space="preserve"> </w:t>
      </w:r>
    </w:p>
    <w:p w:rsidR="005F57AE" w:rsidRDefault="005F57AE" w:rsidP="005F57AE">
      <w:pPr>
        <w:pStyle w:val="Texto"/>
        <w:rPr>
          <w:szCs w:val="24"/>
        </w:rPr>
      </w:pPr>
      <w:r>
        <w:rPr>
          <w:szCs w:val="24"/>
        </w:rPr>
        <w:t>Desarrollo del Procedimiento:</w:t>
      </w:r>
    </w:p>
    <w:p w:rsidR="005F57AE" w:rsidRPr="007A2781" w:rsidRDefault="005F57AE" w:rsidP="005F57AE">
      <w:pPr>
        <w:pStyle w:val="Texto"/>
      </w:pPr>
      <w:r w:rsidRPr="007A2781">
        <w:t xml:space="preserve">Ver Anexo: Flujo de Procedimiento de </w:t>
      </w:r>
      <w:r>
        <w:t>PICK-DESP</w:t>
      </w:r>
    </w:p>
    <w:p w:rsidR="005F57AE" w:rsidRDefault="005F57AE" w:rsidP="005F57AE">
      <w:pPr>
        <w:pStyle w:val="Texto"/>
      </w:pPr>
      <w:r>
        <w:t>Registros:</w:t>
      </w:r>
    </w:p>
    <w:p w:rsidR="005F57AE" w:rsidRDefault="005F57AE" w:rsidP="005F57AE">
      <w:pPr>
        <w:pStyle w:val="Texto"/>
      </w:pPr>
      <w:r>
        <w:t>Orden de despacho, sistema.</w:t>
      </w:r>
    </w:p>
    <w:p w:rsidR="005F57AE" w:rsidRDefault="005F57AE" w:rsidP="005F57AE">
      <w:pPr>
        <w:pStyle w:val="Texto"/>
      </w:pPr>
      <w:r>
        <w:t xml:space="preserve">Guías de remisión remitente y transportista. </w:t>
      </w:r>
    </w:p>
    <w:p w:rsidR="005F57AE" w:rsidRDefault="005F57AE" w:rsidP="005F57AE">
      <w:pPr>
        <w:pStyle w:val="Texto"/>
      </w:pPr>
      <w:r>
        <w:t>Anexos:</w:t>
      </w:r>
    </w:p>
    <w:p w:rsidR="005F57AE" w:rsidRDefault="005F57AE" w:rsidP="005F57AE">
      <w:pPr>
        <w:pStyle w:val="Texto"/>
      </w:pPr>
      <w:r>
        <w:t>Formato de orden de despacho</w:t>
      </w:r>
    </w:p>
    <w:p w:rsidR="005F57AE" w:rsidRDefault="005F57AE" w:rsidP="005F57AE">
      <w:pPr>
        <w:pStyle w:val="Texto"/>
      </w:pPr>
      <w:r>
        <w:t>Formato de guía de remisión transportista</w:t>
      </w:r>
    </w:p>
    <w:p w:rsidR="005F57AE" w:rsidRDefault="005F57AE" w:rsidP="005F57AE">
      <w:pPr>
        <w:pStyle w:val="Texto"/>
      </w:pPr>
      <w:r>
        <w:t>Formato de guía de remisión remitente</w: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r w:rsidRPr="00C35C04">
        <w:rPr>
          <w:noProof/>
          <w:lang w:eastAsia="es-PE"/>
        </w:rPr>
        <w:lastRenderedPageBreak/>
        <w:drawing>
          <wp:anchor distT="0" distB="0" distL="114300" distR="114300" simplePos="0" relativeHeight="251864064" behindDoc="0" locked="0" layoutInCell="1" allowOverlap="1" wp14:anchorId="7D1A26E9" wp14:editId="6F53ADFB">
            <wp:simplePos x="0" y="0"/>
            <wp:positionH relativeFrom="column">
              <wp:posOffset>5080</wp:posOffset>
            </wp:positionH>
            <wp:positionV relativeFrom="paragraph">
              <wp:posOffset>906145</wp:posOffset>
            </wp:positionV>
            <wp:extent cx="5133975" cy="7972425"/>
            <wp:effectExtent l="0" t="0" r="9525" b="9525"/>
            <wp:wrapSquare wrapText="bothSides"/>
            <wp:docPr id="10246" name="Imagen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33975" cy="797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0B4">
        <w:rPr>
          <w:noProof/>
          <w:lang w:eastAsia="es-PE"/>
        </w:rPr>
        <w:drawing>
          <wp:anchor distT="0" distB="0" distL="114300" distR="114300" simplePos="0" relativeHeight="251840512" behindDoc="0" locked="0" layoutInCell="1" allowOverlap="1" wp14:anchorId="78466167" wp14:editId="3F13A9EC">
            <wp:simplePos x="0" y="0"/>
            <wp:positionH relativeFrom="column">
              <wp:posOffset>-120015</wp:posOffset>
            </wp:positionH>
            <wp:positionV relativeFrom="paragraph">
              <wp:posOffset>8890</wp:posOffset>
            </wp:positionV>
            <wp:extent cx="5400040" cy="815975"/>
            <wp:effectExtent l="0" t="0" r="0" b="3175"/>
            <wp:wrapSquare wrapText="bothSides"/>
            <wp:docPr id="16463" name="Imagen 1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04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7AE" w:rsidRPr="001E2D8B" w:rsidRDefault="005F57AE" w:rsidP="005F57AE">
      <w:pPr>
        <w:pStyle w:val="Texto"/>
      </w:pPr>
      <w:r w:rsidRPr="006F68AB">
        <w:rPr>
          <w:noProof/>
          <w:lang w:eastAsia="es-PE"/>
        </w:rPr>
        <w:lastRenderedPageBreak/>
        <w:drawing>
          <wp:anchor distT="0" distB="0" distL="114300" distR="114300" simplePos="0" relativeHeight="251866112" behindDoc="0" locked="0" layoutInCell="1" allowOverlap="1" wp14:anchorId="706AA629" wp14:editId="46757485">
            <wp:simplePos x="0" y="0"/>
            <wp:positionH relativeFrom="column">
              <wp:posOffset>-22860</wp:posOffset>
            </wp:positionH>
            <wp:positionV relativeFrom="paragraph">
              <wp:posOffset>-375920</wp:posOffset>
            </wp:positionV>
            <wp:extent cx="5612130" cy="831215"/>
            <wp:effectExtent l="0" t="0" r="7620" b="6985"/>
            <wp:wrapSquare wrapText="bothSides"/>
            <wp:docPr id="10247" name="Imagen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1213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D8B">
        <w:t>Objetivos:</w:t>
      </w:r>
    </w:p>
    <w:p w:rsidR="005F57AE" w:rsidRDefault="005F57AE" w:rsidP="005F57AE">
      <w:pPr>
        <w:pStyle w:val="Texto"/>
      </w:pPr>
      <w:r w:rsidRPr="001E2D8B">
        <w:t>El presente procedimiento establece los pasos correspondientes para la</w:t>
      </w:r>
      <w:r>
        <w:t xml:space="preserve"> localización adecuada de la bodega o centro de distribución de la asociación y de una empresa en general.</w:t>
      </w:r>
    </w:p>
    <w:p w:rsidR="005F57AE" w:rsidRPr="00B17BF0" w:rsidRDefault="005F57AE" w:rsidP="005F57AE">
      <w:pPr>
        <w:pStyle w:val="Texto"/>
      </w:pPr>
      <w:r w:rsidRPr="00B17BF0">
        <w:t xml:space="preserve">Responsabilidad y alcance: </w:t>
      </w:r>
    </w:p>
    <w:p w:rsidR="005F57AE" w:rsidRDefault="005F57AE" w:rsidP="005F57AE">
      <w:pPr>
        <w:pStyle w:val="Texto"/>
      </w:pPr>
      <w:r w:rsidRPr="001E2D8B">
        <w:t xml:space="preserve">Este procedimiento es administrado por el proceso de gestión logística y será </w:t>
      </w:r>
      <w:r>
        <w:t>utilizado por las personas que se encarguen en su debido momento de realizar el análisis para la localización del almacén o centro de distribución para la asociación.</w:t>
      </w:r>
    </w:p>
    <w:p w:rsidR="005F57AE" w:rsidRDefault="005F57AE" w:rsidP="005F57AE">
      <w:pPr>
        <w:pStyle w:val="Texto"/>
      </w:pPr>
      <w:r w:rsidRPr="001E2D8B">
        <w:t>Documentos a consultar:</w:t>
      </w:r>
    </w:p>
    <w:p w:rsidR="005F57AE" w:rsidRDefault="005F57AE" w:rsidP="005F57AE">
      <w:pPr>
        <w:pStyle w:val="Texto"/>
      </w:pPr>
      <w:r w:rsidRPr="002802DA">
        <w:t>No existen documentos a consultar</w:t>
      </w:r>
    </w:p>
    <w:p w:rsidR="005F57AE" w:rsidRDefault="005F57AE" w:rsidP="005F57AE">
      <w:pPr>
        <w:pStyle w:val="Texto"/>
      </w:pPr>
      <w:r>
        <w:t xml:space="preserve">Definiciones: </w:t>
      </w:r>
    </w:p>
    <w:p w:rsidR="005F57AE" w:rsidRDefault="005F57AE" w:rsidP="005F57AE">
      <w:pPr>
        <w:pStyle w:val="Texto"/>
      </w:pPr>
      <w:r>
        <w:t>No existen definiciones adicionales.</w:t>
      </w:r>
    </w:p>
    <w:p w:rsidR="005F57AE" w:rsidRDefault="005F57AE" w:rsidP="005F57AE">
      <w:pPr>
        <w:pStyle w:val="Texto"/>
      </w:pPr>
      <w:r>
        <w:t xml:space="preserve">Condiciones básicas: </w:t>
      </w:r>
    </w:p>
    <w:p w:rsidR="005F57AE" w:rsidRDefault="005F57AE" w:rsidP="005F57AE">
      <w:pPr>
        <w:pStyle w:val="Texto"/>
      </w:pPr>
      <w:r w:rsidRPr="00D90240">
        <w:t xml:space="preserve">  </w:t>
      </w:r>
      <w:r>
        <w:t>Se debe tener como objetivo principal para seleccionar la ubicación adecuada de la bodega minimizar los costos en los que se incurrirá en cuanto al transporte hacia los principales clientes y el costo de alquiler del espacio a utilizar.</w:t>
      </w:r>
    </w:p>
    <w:p w:rsidR="005F57AE" w:rsidRPr="004C0635" w:rsidRDefault="005F57AE" w:rsidP="005F57AE">
      <w:pPr>
        <w:pStyle w:val="Texto"/>
      </w:pPr>
      <w:r w:rsidRPr="004C0635">
        <w:t xml:space="preserve"> Se debe considerar aspectos como los accesos, la posible fuerza laboral en caso se requiera contratar a alguien adicional y algunos otros factores como la cercanía a los proveedores y los centros de fabricación, los costos de los servicios públicos, etc.</w:t>
      </w:r>
    </w:p>
    <w:p w:rsidR="005F57AE" w:rsidRDefault="005F57AE" w:rsidP="005F57AE">
      <w:pPr>
        <w:pStyle w:val="Texto"/>
      </w:pPr>
      <w:r>
        <w:t xml:space="preserve"> En este caso, se arrendará el almacén por un tema de costos y de practicidad debido a que se trata de una asociación, por lo que el procedimiento empieza con esta decisión ya tomada.</w:t>
      </w:r>
    </w:p>
    <w:p w:rsidR="005F57AE" w:rsidRDefault="00076B9C" w:rsidP="005F57AE">
      <w:pPr>
        <w:pStyle w:val="Texto"/>
      </w:pPr>
      <w:r w:rsidRPr="006F68AB">
        <w:rPr>
          <w:noProof/>
          <w:lang w:eastAsia="es-PE"/>
        </w:rPr>
        <w:lastRenderedPageBreak/>
        <w:drawing>
          <wp:anchor distT="0" distB="0" distL="114300" distR="114300" simplePos="0" relativeHeight="251867136" behindDoc="0" locked="0" layoutInCell="1" allowOverlap="1" wp14:anchorId="2303F573" wp14:editId="69EBFC2A">
            <wp:simplePos x="0" y="0"/>
            <wp:positionH relativeFrom="column">
              <wp:posOffset>-108585</wp:posOffset>
            </wp:positionH>
            <wp:positionV relativeFrom="paragraph">
              <wp:posOffset>0</wp:posOffset>
            </wp:positionV>
            <wp:extent cx="5612130" cy="831215"/>
            <wp:effectExtent l="0" t="0" r="7620" b="6985"/>
            <wp:wrapSquare wrapText="bothSides"/>
            <wp:docPr id="10248" name="Imagen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1213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t xml:space="preserve">Desarrollo del Procedimiento: </w:t>
      </w:r>
    </w:p>
    <w:p w:rsidR="005F57AE" w:rsidRDefault="005F57AE" w:rsidP="005F57AE">
      <w:pPr>
        <w:pStyle w:val="Texto"/>
      </w:pPr>
      <w:r w:rsidRPr="006F68AB">
        <w:t>Ver Anexo: Procedimiento LOC-BOD-CD</w:t>
      </w:r>
    </w:p>
    <w:p w:rsidR="005F57AE" w:rsidRDefault="005F57AE" w:rsidP="005F57AE">
      <w:pPr>
        <w:pStyle w:val="Texto"/>
      </w:pPr>
      <w:r w:rsidRPr="0051151E">
        <w:t xml:space="preserve">Registros: </w:t>
      </w:r>
    </w:p>
    <w:p w:rsidR="005F57AE" w:rsidRDefault="005F57AE" w:rsidP="005F57AE">
      <w:pPr>
        <w:pStyle w:val="Texto"/>
      </w:pPr>
      <w:r>
        <w:t>Detalle de alternativas de localización</w:t>
      </w:r>
    </w:p>
    <w:p w:rsidR="005F57AE" w:rsidRDefault="005F57AE" w:rsidP="005F57AE">
      <w:pPr>
        <w:pStyle w:val="Texto"/>
      </w:pPr>
      <w:r>
        <w:t>Informe de Selección de alternativas de localización</w:t>
      </w:r>
    </w:p>
    <w:p w:rsidR="005F57AE" w:rsidRPr="00916AFC" w:rsidRDefault="005F57AE" w:rsidP="005F57AE">
      <w:pPr>
        <w:pStyle w:val="Texto"/>
      </w:pPr>
      <w:r>
        <w:t xml:space="preserve">Contrato de arrendamiento del almacén </w:t>
      </w:r>
    </w:p>
    <w:p w:rsidR="005F57AE" w:rsidRPr="00934693" w:rsidRDefault="005F57AE" w:rsidP="005F57AE">
      <w:pPr>
        <w:pStyle w:val="Texto"/>
      </w:pPr>
      <w:r w:rsidRPr="00934693">
        <w:t>Anexos:</w:t>
      </w:r>
    </w:p>
    <w:p w:rsidR="005F57AE" w:rsidRDefault="005F57AE" w:rsidP="005F57AE">
      <w:pPr>
        <w:pStyle w:val="Texto"/>
      </w:pPr>
      <w:r>
        <w:t>Modelo de Contrato de Arrendamiento</w: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Pr="006F68AB" w:rsidRDefault="005F57AE" w:rsidP="005F57AE">
      <w:pPr>
        <w:pStyle w:val="Texto"/>
      </w:pPr>
    </w:p>
    <w:p w:rsidR="005F57AE" w:rsidRDefault="00D173AE" w:rsidP="005F57AE">
      <w:pPr>
        <w:pStyle w:val="Texto"/>
      </w:pPr>
      <w:r>
        <w:rPr>
          <w:rFonts w:asciiTheme="minorHAnsi" w:hAnsiTheme="minorHAnsi" w:cstheme="minorBidi"/>
          <w:noProof/>
          <w:sz w:val="22"/>
          <w:lang w:eastAsia="en-US"/>
        </w:rPr>
        <w:lastRenderedPageBreak/>
        <w:pict>
          <v:shape id="_x0000_s1038" type="#_x0000_t75" style="position:absolute;left:0;text-align:left;margin-left:-13.85pt;margin-top:75.5pt;width:480.35pt;height:484.4pt;z-index:251865088;mso-position-horizontal-relative:text;mso-position-vertical-relative:text">
            <v:imagedata r:id="rId152" o:title=""/>
            <w10:wrap type="square"/>
          </v:shape>
        </w:pict>
      </w:r>
      <w:r w:rsidR="005F57AE" w:rsidRPr="006F68AB">
        <w:rPr>
          <w:noProof/>
          <w:lang w:eastAsia="es-PE"/>
        </w:rPr>
        <w:drawing>
          <wp:anchor distT="0" distB="0" distL="114300" distR="114300" simplePos="0" relativeHeight="251868160" behindDoc="0" locked="0" layoutInCell="1" allowOverlap="1" wp14:anchorId="1D35CABA" wp14:editId="33AEF187">
            <wp:simplePos x="0" y="0"/>
            <wp:positionH relativeFrom="column">
              <wp:posOffset>59055</wp:posOffset>
            </wp:positionH>
            <wp:positionV relativeFrom="paragraph">
              <wp:posOffset>-166370</wp:posOffset>
            </wp:positionV>
            <wp:extent cx="5612130" cy="831215"/>
            <wp:effectExtent l="0" t="0" r="7620" b="6985"/>
            <wp:wrapSquare wrapText="bothSides"/>
            <wp:docPr id="10249" name="Imagen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12130"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r w:rsidRPr="00470CF6">
        <w:rPr>
          <w:noProof/>
          <w:lang w:eastAsia="es-PE"/>
        </w:rPr>
        <w:lastRenderedPageBreak/>
        <w:drawing>
          <wp:inline distT="0" distB="0" distL="0" distR="0" wp14:anchorId="5974851C" wp14:editId="66235E6F">
            <wp:extent cx="5400040" cy="6952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040" cy="695215"/>
                    </a:xfrm>
                    <a:prstGeom prst="rect">
                      <a:avLst/>
                    </a:prstGeom>
                    <a:noFill/>
                    <a:ln>
                      <a:noFill/>
                    </a:ln>
                  </pic:spPr>
                </pic:pic>
              </a:graphicData>
            </a:graphic>
          </wp:inline>
        </w:drawing>
      </w:r>
    </w:p>
    <w:p w:rsidR="005F57AE" w:rsidRPr="001E2D8B" w:rsidRDefault="005F57AE" w:rsidP="005F57AE">
      <w:pPr>
        <w:pStyle w:val="Texto"/>
      </w:pPr>
      <w:r w:rsidRPr="001E2D8B">
        <w:t>Objetivos:</w:t>
      </w:r>
    </w:p>
    <w:p w:rsidR="005F57AE" w:rsidRDefault="005F57AE" w:rsidP="005F57AE">
      <w:pPr>
        <w:pStyle w:val="Texto"/>
      </w:pPr>
      <w:r w:rsidRPr="001E2D8B">
        <w:t xml:space="preserve">El presente procedimiento establece los pasos correspondientes para </w:t>
      </w:r>
      <w:r>
        <w:t xml:space="preserve">realizar el proceso de exportación basándonos en  lo establecido en el Sistema integrado de Información de Comercio Exterior (SIICEX) y como asociación de MYPES puedan afrontar una </w:t>
      </w:r>
      <w:r w:rsidRPr="004418B3">
        <w:t>negociación conjunta frente a compradores internacio</w:t>
      </w:r>
      <w:r>
        <w:t xml:space="preserve">nales, por un tema de demanda. </w:t>
      </w:r>
    </w:p>
    <w:p w:rsidR="005F57AE" w:rsidRPr="00B17BF0" w:rsidRDefault="005F57AE" w:rsidP="005F57AE">
      <w:pPr>
        <w:pStyle w:val="Texto"/>
      </w:pPr>
      <w:r w:rsidRPr="00B17BF0">
        <w:t xml:space="preserve">Responsabilidad y alcance: </w:t>
      </w:r>
    </w:p>
    <w:p w:rsidR="005F57AE" w:rsidRDefault="005F57AE" w:rsidP="005F57AE">
      <w:pPr>
        <w:pStyle w:val="Texto"/>
      </w:pPr>
      <w:r w:rsidRPr="001E2D8B">
        <w:t xml:space="preserve">Este procedimiento es administrado por el proceso de gestión logística y será </w:t>
      </w:r>
      <w:r>
        <w:t>utilizado por las personas que se encarguen en su debido momento de realizar el proceso de exportación para la asociación.</w:t>
      </w:r>
    </w:p>
    <w:p w:rsidR="005F57AE" w:rsidRDefault="005F57AE" w:rsidP="005F57AE">
      <w:pPr>
        <w:pStyle w:val="Texto"/>
      </w:pPr>
      <w:r w:rsidRPr="001E2D8B">
        <w:t>Documentos a consultar:</w:t>
      </w:r>
    </w:p>
    <w:p w:rsidR="005F57AE" w:rsidRPr="00ED2BFC" w:rsidRDefault="005F57AE" w:rsidP="005F57AE">
      <w:pPr>
        <w:pStyle w:val="Texto"/>
        <w:rPr>
          <w:color w:val="000000" w:themeColor="text1"/>
        </w:rPr>
      </w:pPr>
      <w:r w:rsidRPr="00ED2BFC">
        <w:rPr>
          <w:color w:val="000000" w:themeColor="text1"/>
        </w:rPr>
        <w:t xml:space="preserve">Documentos de la </w:t>
      </w:r>
      <w:proofErr w:type="spellStart"/>
      <w:r w:rsidRPr="00ED2BFC">
        <w:rPr>
          <w:color w:val="000000" w:themeColor="text1"/>
        </w:rPr>
        <w:t>Sunat</w:t>
      </w:r>
      <w:proofErr w:type="spellEnd"/>
      <w:r w:rsidRPr="00ED2BFC">
        <w:rPr>
          <w:color w:val="000000" w:themeColor="text1"/>
        </w:rPr>
        <w:t xml:space="preserve">  (</w:t>
      </w:r>
      <w:hyperlink r:id="rId155" w:history="1">
        <w:r w:rsidRPr="00ED2BFC">
          <w:rPr>
            <w:rStyle w:val="Hipervnculo"/>
            <w:color w:val="000000" w:themeColor="text1"/>
            <w:u w:val="none"/>
          </w:rPr>
          <w:t>http://www.sunat.gob.pe/</w:t>
        </w:r>
      </w:hyperlink>
      <w:r w:rsidRPr="00ED2BFC">
        <w:rPr>
          <w:color w:val="000000" w:themeColor="text1"/>
        </w:rPr>
        <w:t>)</w:t>
      </w:r>
    </w:p>
    <w:p w:rsidR="005F57AE" w:rsidRPr="00ED2BFC" w:rsidRDefault="005F57AE" w:rsidP="005F57AE">
      <w:pPr>
        <w:pStyle w:val="Texto"/>
        <w:rPr>
          <w:color w:val="000000" w:themeColor="text1"/>
        </w:rPr>
      </w:pPr>
      <w:r w:rsidRPr="00ED2BFC">
        <w:rPr>
          <w:color w:val="000000" w:themeColor="text1"/>
        </w:rPr>
        <w:t>Documentos de  PROMPERÚ (</w:t>
      </w:r>
      <w:hyperlink r:id="rId156" w:history="1">
        <w:r w:rsidRPr="00ED2BFC">
          <w:rPr>
            <w:rStyle w:val="Hipervnculo"/>
            <w:color w:val="000000" w:themeColor="text1"/>
            <w:u w:val="none"/>
          </w:rPr>
          <w:t>http://www.promperu.gob.pe/indexpp6.htm</w:t>
        </w:r>
      </w:hyperlink>
      <w:r w:rsidRPr="00ED2BFC">
        <w:rPr>
          <w:color w:val="000000" w:themeColor="text1"/>
        </w:rPr>
        <w:t>)</w:t>
      </w:r>
    </w:p>
    <w:p w:rsidR="005F57AE" w:rsidRPr="00ED2BFC" w:rsidRDefault="005F57AE" w:rsidP="005F57AE">
      <w:pPr>
        <w:pStyle w:val="Texto"/>
        <w:rPr>
          <w:color w:val="000000" w:themeColor="text1"/>
        </w:rPr>
      </w:pPr>
      <w:r w:rsidRPr="00ED2BFC">
        <w:rPr>
          <w:color w:val="000000" w:themeColor="text1"/>
        </w:rPr>
        <w:t>Documentos del SIICEX (</w:t>
      </w:r>
      <w:hyperlink r:id="rId157" w:history="1">
        <w:r w:rsidRPr="00ED2BFC">
          <w:rPr>
            <w:rStyle w:val="Hipervnculo"/>
            <w:color w:val="000000" w:themeColor="text1"/>
            <w:u w:val="none"/>
          </w:rPr>
          <w:t>http://www.siicex.gob.pe/)</w:t>
        </w:r>
      </w:hyperlink>
      <w:r w:rsidRPr="00ED2BFC">
        <w:rPr>
          <w:color w:val="000000" w:themeColor="text1"/>
        </w:rPr>
        <w:t xml:space="preserve"> </w:t>
      </w:r>
    </w:p>
    <w:p w:rsidR="005F57AE" w:rsidRDefault="005F57AE" w:rsidP="005F57AE">
      <w:pPr>
        <w:pStyle w:val="Texto"/>
      </w:pPr>
      <w:r>
        <w:t xml:space="preserve">Definiciones: </w:t>
      </w:r>
    </w:p>
    <w:p w:rsidR="005F57AE" w:rsidRDefault="005F57AE" w:rsidP="005F57AE">
      <w:pPr>
        <w:pStyle w:val="Texto"/>
      </w:pPr>
      <w:r>
        <w:t>No existen definiciones adicionales.</w: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076B9C" w:rsidP="005F57AE">
      <w:pPr>
        <w:pStyle w:val="Texto"/>
      </w:pPr>
      <w:r w:rsidRPr="00470CF6">
        <w:rPr>
          <w:noProof/>
          <w:lang w:eastAsia="es-PE"/>
        </w:rPr>
        <w:lastRenderedPageBreak/>
        <w:drawing>
          <wp:anchor distT="0" distB="0" distL="114300" distR="114300" simplePos="0" relativeHeight="251869184" behindDoc="0" locked="0" layoutInCell="1" allowOverlap="1" wp14:anchorId="75EAAB4D" wp14:editId="46BAA727">
            <wp:simplePos x="0" y="0"/>
            <wp:positionH relativeFrom="column">
              <wp:posOffset>-3810</wp:posOffset>
            </wp:positionH>
            <wp:positionV relativeFrom="paragraph">
              <wp:posOffset>0</wp:posOffset>
            </wp:positionV>
            <wp:extent cx="5400040" cy="69469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0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AE">
        <w:t xml:space="preserve">Condiciones básicas: </w:t>
      </w:r>
    </w:p>
    <w:p w:rsidR="005F57AE" w:rsidRPr="006C5C88" w:rsidRDefault="005F57AE" w:rsidP="005F57AE">
      <w:pPr>
        <w:pStyle w:val="Texto"/>
      </w:pPr>
      <w:r w:rsidRPr="006C5C88">
        <w:t xml:space="preserve"> </w:t>
      </w:r>
      <w:r>
        <w:t xml:space="preserve">Todas las empresas participantes del proceso de asociación </w:t>
      </w:r>
      <w:proofErr w:type="gramStart"/>
      <w:r>
        <w:t>debe</w:t>
      </w:r>
      <w:proofErr w:type="gramEnd"/>
      <w:r>
        <w:t xml:space="preserve"> de ser</w:t>
      </w:r>
      <w:r w:rsidR="00076B9C">
        <w:t xml:space="preserve"> </w:t>
      </w:r>
      <w:r>
        <w:t>MYPES</w:t>
      </w:r>
      <w:r w:rsidR="00076B9C">
        <w:t xml:space="preserve"> </w:t>
      </w:r>
      <w:r>
        <w:t>formalmen</w:t>
      </w:r>
      <w:r w:rsidR="00076B9C">
        <w:t xml:space="preserve">te establecidas en el mercado, </w:t>
      </w:r>
      <w:r>
        <w:t xml:space="preserve">con un RUC activo </w:t>
      </w:r>
    </w:p>
    <w:p w:rsidR="005F57AE" w:rsidRPr="00B40227" w:rsidRDefault="005F57AE" w:rsidP="005F57AE">
      <w:pPr>
        <w:pStyle w:val="Texto"/>
      </w:pPr>
      <w:r>
        <w:t xml:space="preserve">Los representantes de cada MYPE, deben asumir el compromiso para poder lograr todo el trámite bajo el programa de </w:t>
      </w:r>
      <w:proofErr w:type="spellStart"/>
      <w:r>
        <w:t>asociatividad</w:t>
      </w:r>
      <w:proofErr w:type="spellEnd"/>
      <w:r>
        <w:t xml:space="preserve"> que tiene el estado peruano para realizar la exportación de sus </w:t>
      </w:r>
      <w:r w:rsidRPr="00B40227">
        <w:t>productos.</w:t>
      </w:r>
    </w:p>
    <w:p w:rsidR="005F57AE" w:rsidRPr="0054615E" w:rsidRDefault="005F57AE" w:rsidP="005F57AE">
      <w:pPr>
        <w:pStyle w:val="Texto"/>
      </w:pPr>
      <w:r w:rsidRPr="0054615E">
        <w:t xml:space="preserve">Contar con productos de valor agregado </w:t>
      </w:r>
    </w:p>
    <w:p w:rsidR="005F57AE" w:rsidRDefault="005F57AE" w:rsidP="005F57AE">
      <w:pPr>
        <w:pStyle w:val="Texto"/>
      </w:pPr>
      <w:r>
        <w:t xml:space="preserve">Desarrollo del Procedimiento: </w:t>
      </w:r>
    </w:p>
    <w:p w:rsidR="005F57AE" w:rsidRDefault="005F57AE" w:rsidP="005F57AE">
      <w:pPr>
        <w:pStyle w:val="Texto"/>
      </w:pPr>
      <w:r w:rsidRPr="006F68AB">
        <w:t xml:space="preserve">Ver Anexo: Procedimiento </w:t>
      </w:r>
      <w:r>
        <w:t>PRO-EX</w:t>
      </w:r>
    </w:p>
    <w:p w:rsidR="005F57AE" w:rsidRDefault="005F57AE" w:rsidP="005F57AE">
      <w:pPr>
        <w:pStyle w:val="Texto"/>
      </w:pPr>
      <w:r w:rsidRPr="0051151E">
        <w:t xml:space="preserve">Registros: </w:t>
      </w:r>
    </w:p>
    <w:p w:rsidR="005F57AE" w:rsidRDefault="005F57AE" w:rsidP="005F57AE">
      <w:pPr>
        <w:pStyle w:val="Texto"/>
      </w:pPr>
      <w:r>
        <w:t>Informe de países a exportar</w:t>
      </w:r>
    </w:p>
    <w:p w:rsidR="005F57AE" w:rsidRDefault="005F57AE" w:rsidP="005F57AE">
      <w:pPr>
        <w:pStyle w:val="Texto"/>
      </w:pPr>
      <w:r>
        <w:t>Registro de exportaciones realizadas</w:t>
      </w:r>
    </w:p>
    <w:p w:rsidR="005F57AE" w:rsidRDefault="005F57AE" w:rsidP="005F57AE">
      <w:pPr>
        <w:pStyle w:val="Texto"/>
      </w:pPr>
      <w:r>
        <w:t xml:space="preserve">Informes de documentaciones de exportación </w:t>
      </w:r>
    </w:p>
    <w:p w:rsidR="005F57AE" w:rsidRPr="00934693" w:rsidRDefault="005F57AE" w:rsidP="005F57AE">
      <w:pPr>
        <w:pStyle w:val="Texto"/>
      </w:pPr>
      <w:r w:rsidRPr="00934693">
        <w:t>Anexos:</w:t>
      </w:r>
      <w:r w:rsidR="00612754">
        <w:t xml:space="preserve"> </w:t>
      </w:r>
      <w:r w:rsidRPr="00956633">
        <w:t>[54]</w: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Pr="00B40227" w:rsidRDefault="00D173AE" w:rsidP="005F57AE">
      <w:pPr>
        <w:pStyle w:val="Texto"/>
      </w:pPr>
      <w:r>
        <w:rPr>
          <w:rFonts w:asciiTheme="minorHAnsi" w:hAnsiTheme="minorHAnsi" w:cstheme="minorBidi"/>
          <w:noProof/>
          <w:lang w:eastAsia="en-US"/>
        </w:rPr>
        <w:lastRenderedPageBreak/>
        <w:pict>
          <v:shape id="_x0000_s1039" type="#_x0000_t75" style="position:absolute;left:0;text-align:left;margin-left:23.7pt;margin-top:54.25pt;width:377.95pt;height:645.6pt;z-index:251870208;mso-position-horizontal-relative:text;mso-position-vertical-relative:text">
            <v:imagedata r:id="rId159" o:title=""/>
            <w10:wrap type="square"/>
          </v:shape>
        </w:pict>
      </w:r>
      <w:r w:rsidR="005F57AE" w:rsidRPr="00470CF6">
        <w:rPr>
          <w:noProof/>
          <w:lang w:eastAsia="es-PE"/>
        </w:rPr>
        <w:drawing>
          <wp:anchor distT="0" distB="0" distL="114300" distR="114300" simplePos="0" relativeHeight="251871232" behindDoc="0" locked="0" layoutInCell="1" allowOverlap="1" wp14:anchorId="01AB5884" wp14:editId="256F6F29">
            <wp:simplePos x="0" y="0"/>
            <wp:positionH relativeFrom="column">
              <wp:posOffset>-100965</wp:posOffset>
            </wp:positionH>
            <wp:positionV relativeFrom="paragraph">
              <wp:posOffset>0</wp:posOffset>
            </wp:positionV>
            <wp:extent cx="5400040" cy="69469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04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7AE" w:rsidRPr="00C35C04" w:rsidRDefault="005F57AE" w:rsidP="005F57AE">
      <w:pPr>
        <w:pStyle w:val="Texto"/>
        <w:sectPr w:rsidR="005F57AE" w:rsidRPr="00C35C04">
          <w:pgSz w:w="11906" w:h="16838"/>
          <w:pgMar w:top="1418" w:right="1701" w:bottom="1418" w:left="1701" w:header="709" w:footer="709" w:gutter="0"/>
          <w:cols w:space="720"/>
        </w:sectPr>
      </w:pPr>
    </w:p>
    <w:p w:rsidR="005F57AE" w:rsidRDefault="00612754" w:rsidP="00F80DA6">
      <w:pPr>
        <w:pStyle w:val="3Anextit3"/>
      </w:pPr>
      <w:r w:rsidRPr="005A2A6B">
        <w:rPr>
          <w:noProof/>
          <w:lang w:eastAsia="es-PE"/>
        </w:rPr>
        <w:lastRenderedPageBreak/>
        <w:drawing>
          <wp:anchor distT="0" distB="0" distL="114300" distR="114300" simplePos="0" relativeHeight="251873280" behindDoc="0" locked="0" layoutInCell="1" allowOverlap="1" wp14:anchorId="3F083C02" wp14:editId="39F2E77A">
            <wp:simplePos x="0" y="0"/>
            <wp:positionH relativeFrom="column">
              <wp:posOffset>53975</wp:posOffset>
            </wp:positionH>
            <wp:positionV relativeFrom="paragraph">
              <wp:posOffset>501015</wp:posOffset>
            </wp:positionV>
            <wp:extent cx="8891270" cy="4108450"/>
            <wp:effectExtent l="0" t="0" r="5080" b="6350"/>
            <wp:wrapSquare wrapText="bothSides"/>
            <wp:docPr id="10251" name="Imagen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891270" cy="410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2C8">
        <w:rPr>
          <w:lang w:val="es-MX"/>
        </w:rPr>
        <w:t xml:space="preserve">1. </w:t>
      </w:r>
      <w:r w:rsidR="005F57AE">
        <w:t>FORMATO DE CONTROL DE INVENTARIO: (entradas y salidas del almacén) [55</w:t>
      </w:r>
      <w:r w:rsidR="005F57AE" w:rsidRPr="00E0643B">
        <w:t>]</w:t>
      </w:r>
    </w:p>
    <w:p w:rsidR="005F57AE" w:rsidRDefault="00ED2BFC" w:rsidP="005F57AE">
      <w:pPr>
        <w:pStyle w:val="Texto"/>
        <w:rPr>
          <w:noProof/>
          <w:sz w:val="16"/>
          <w:szCs w:val="16"/>
          <w:lang w:val="es-ES" w:eastAsia="es-ES"/>
        </w:rPr>
        <w:sectPr w:rsidR="005F57AE">
          <w:pgSz w:w="16838" w:h="11906" w:orient="landscape"/>
          <w:pgMar w:top="1701" w:right="1418" w:bottom="1701" w:left="1418" w:header="709" w:footer="709" w:gutter="0"/>
          <w:cols w:space="720"/>
        </w:sectPr>
      </w:pPr>
      <w:r>
        <w:rPr>
          <w:noProof/>
          <w:sz w:val="16"/>
          <w:szCs w:val="16"/>
          <w:lang w:val="es-ES" w:eastAsia="es-ES"/>
        </w:rPr>
        <w:t>Fuente:EDUCACONTA.Elaboración:</w:t>
      </w:r>
      <w:r w:rsidR="005F57AE">
        <w:rPr>
          <w:noProof/>
          <w:sz w:val="16"/>
          <w:szCs w:val="16"/>
          <w:lang w:val="es-ES" w:eastAsia="es-ES"/>
        </w:rPr>
        <w:t>Propia</w:t>
      </w:r>
    </w:p>
    <w:p w:rsidR="005F57AE" w:rsidRDefault="00B00401" w:rsidP="00F80DA6">
      <w:pPr>
        <w:pStyle w:val="3Anextit3"/>
        <w:rPr>
          <w:noProof/>
          <w:lang w:val="es-ES"/>
        </w:rPr>
      </w:pPr>
      <w:r>
        <w:rPr>
          <w:noProof/>
          <w:lang w:eastAsia="es-PE"/>
        </w:rPr>
        <w:lastRenderedPageBreak/>
        <w:drawing>
          <wp:anchor distT="0" distB="0" distL="114300" distR="114300" simplePos="0" relativeHeight="251824128" behindDoc="0" locked="0" layoutInCell="1" allowOverlap="1" wp14:anchorId="36A7097D" wp14:editId="4123D5E7">
            <wp:simplePos x="0" y="0"/>
            <wp:positionH relativeFrom="column">
              <wp:posOffset>-116205</wp:posOffset>
            </wp:positionH>
            <wp:positionV relativeFrom="paragraph">
              <wp:posOffset>832485</wp:posOffset>
            </wp:positionV>
            <wp:extent cx="5961380" cy="4371340"/>
            <wp:effectExtent l="19050" t="19050" r="20320" b="1016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4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61380" cy="437134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502C8">
        <w:rPr>
          <w:noProof/>
          <w:lang w:val="es-ES"/>
        </w:rPr>
        <w:t xml:space="preserve">2. </w:t>
      </w:r>
      <w:r w:rsidR="005F57AE">
        <w:rPr>
          <w:noProof/>
          <w:lang w:val="es-ES"/>
        </w:rPr>
        <w:t>FORMATO DE RECEPCIÓN DE MATERIAS PRIMAS O PRODUCTOS TERMINADOS:</w:t>
      </w:r>
    </w:p>
    <w:p w:rsidR="005F57AE" w:rsidRDefault="005F57AE" w:rsidP="005F57AE">
      <w:pPr>
        <w:pStyle w:val="Texto"/>
        <w:rPr>
          <w:sz w:val="16"/>
          <w:szCs w:val="16"/>
          <w:lang w:val="es-ES" w:eastAsia="es-ES"/>
        </w:rPr>
      </w:pPr>
      <w:r>
        <w:rPr>
          <w:sz w:val="16"/>
          <w:szCs w:val="16"/>
          <w:lang w:val="es-ES" w:eastAsia="es-ES"/>
        </w:rPr>
        <w:t>Fuente: OPCE</w:t>
      </w:r>
    </w:p>
    <w:p w:rsidR="005F57AE" w:rsidRDefault="005F57AE" w:rsidP="005F57AE">
      <w:pPr>
        <w:pStyle w:val="Texto"/>
        <w:rPr>
          <w:lang w:val="es-ES" w:eastAsia="es-ES"/>
        </w:rPr>
      </w:pPr>
    </w:p>
    <w:p w:rsidR="005F57AE" w:rsidRDefault="005F57AE" w:rsidP="005F57AE">
      <w:pPr>
        <w:pStyle w:val="Texto"/>
        <w:rPr>
          <w:lang w:val="es-ES" w:eastAsia="es-ES"/>
        </w:rPr>
      </w:pPr>
    </w:p>
    <w:p w:rsidR="005F57AE" w:rsidRDefault="005F57AE" w:rsidP="005F57AE">
      <w:pPr>
        <w:pStyle w:val="Texto"/>
        <w:rPr>
          <w:lang w:val="es-ES" w:eastAsia="es-ES"/>
        </w:rPr>
      </w:pPr>
    </w:p>
    <w:p w:rsidR="005F57AE" w:rsidRDefault="005F57AE" w:rsidP="005F57AE">
      <w:pPr>
        <w:pStyle w:val="Texto"/>
        <w:rPr>
          <w:lang w:val="es-ES" w:eastAsia="es-ES"/>
        </w:rPr>
      </w:pPr>
    </w:p>
    <w:p w:rsidR="005F57AE" w:rsidRDefault="005F57AE" w:rsidP="005F57AE">
      <w:pPr>
        <w:pStyle w:val="Texto"/>
        <w:rPr>
          <w:lang w:val="es-ES" w:eastAsia="es-ES"/>
        </w:rPr>
      </w:pPr>
    </w:p>
    <w:p w:rsidR="005F57AE" w:rsidRDefault="005F57AE" w:rsidP="005F57AE">
      <w:pPr>
        <w:pStyle w:val="Texto"/>
        <w:rPr>
          <w:lang w:val="es-ES" w:eastAsia="es-ES"/>
        </w:rPr>
      </w:pPr>
    </w:p>
    <w:p w:rsidR="005F57AE" w:rsidRDefault="005F57AE" w:rsidP="005F57AE">
      <w:pPr>
        <w:pStyle w:val="Texto"/>
        <w:rPr>
          <w:lang w:val="es-ES" w:eastAsia="es-ES"/>
        </w:rPr>
      </w:pPr>
    </w:p>
    <w:p w:rsidR="005F57AE" w:rsidRDefault="00D502C8" w:rsidP="00F80DA6">
      <w:pPr>
        <w:pStyle w:val="3Anextit3"/>
        <w:rPr>
          <w:lang w:val="es-ES"/>
        </w:rPr>
      </w:pPr>
      <w:r>
        <w:rPr>
          <w:lang w:val="es-ES"/>
        </w:rPr>
        <w:lastRenderedPageBreak/>
        <w:t xml:space="preserve">3. </w:t>
      </w:r>
      <w:r w:rsidR="005F57AE">
        <w:rPr>
          <w:lang w:val="es-ES"/>
        </w:rPr>
        <w:t>FORMATO DE ORDEN DE DESPACHO:</w:t>
      </w:r>
    </w:p>
    <w:p w:rsidR="005F57AE" w:rsidRDefault="005F57AE" w:rsidP="005F57AE">
      <w:pPr>
        <w:pStyle w:val="Texto"/>
        <w:rPr>
          <w:lang w:val="es-ES" w:eastAsia="es-ES"/>
        </w:rPr>
      </w:pPr>
      <w:r>
        <w:rPr>
          <w:noProof/>
          <w:lang w:eastAsia="es-PE"/>
        </w:rPr>
        <w:drawing>
          <wp:anchor distT="0" distB="0" distL="114300" distR="114300" simplePos="0" relativeHeight="251825152" behindDoc="0" locked="0" layoutInCell="1" allowOverlap="1" wp14:anchorId="16D1E26D" wp14:editId="0CE82B78">
            <wp:simplePos x="0" y="0"/>
            <wp:positionH relativeFrom="column">
              <wp:posOffset>831215</wp:posOffset>
            </wp:positionH>
            <wp:positionV relativeFrom="paragraph">
              <wp:posOffset>219710</wp:posOffset>
            </wp:positionV>
            <wp:extent cx="4299585" cy="5471795"/>
            <wp:effectExtent l="19050" t="19050" r="24765" b="14605"/>
            <wp:wrapSquare wrapText="bothSides"/>
            <wp:docPr id="53" name="Imagen 53" descr="http://formatode.com/Thumbnail/phpThumb.php?src=/fotos/ordendespacho.JPG&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43" descr="http://formatode.com/Thumbnail/phpThumb.php?src=/fotos/ordendespacho.JPG&amp;w=80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99585" cy="547179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5F57AE" w:rsidRDefault="005F57AE" w:rsidP="005F57AE">
      <w:pPr>
        <w:pStyle w:val="Texto"/>
        <w:rPr>
          <w:noProof/>
          <w:lang w:val="es-ES" w:eastAsia="es-ES"/>
        </w:rPr>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612754" w:rsidRDefault="00612754" w:rsidP="005F57AE">
      <w:pPr>
        <w:pStyle w:val="Texto"/>
      </w:pPr>
    </w:p>
    <w:p w:rsidR="005F57AE" w:rsidRDefault="005F57AE" w:rsidP="00612754">
      <w:pPr>
        <w:pStyle w:val="Texto"/>
        <w:ind w:left="708" w:firstLine="708"/>
      </w:pPr>
      <w:r>
        <w:rPr>
          <w:sz w:val="16"/>
        </w:rPr>
        <w:t>Fuente: Formatode.com</w: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D502C8" w:rsidP="00F80DA6">
      <w:pPr>
        <w:pStyle w:val="3Anextit3"/>
      </w:pPr>
      <w:r>
        <w:lastRenderedPageBreak/>
        <w:t xml:space="preserve">4. </w:t>
      </w:r>
      <w:r w:rsidR="005F57AE">
        <w:t>FORMATO GUÍA DE REMISIÓN DEL TRANSPORTISTA Y DEL REMITENTE:</w:t>
      </w:r>
    </w:p>
    <w:p w:rsidR="005F57AE" w:rsidRDefault="005F57AE" w:rsidP="00ED2BFC">
      <w:pPr>
        <w:pStyle w:val="Texto"/>
        <w:rPr>
          <w:sz w:val="18"/>
        </w:rPr>
      </w:pPr>
      <w:r>
        <w:rPr>
          <w:noProof/>
          <w:lang w:eastAsia="es-PE"/>
        </w:rPr>
        <w:drawing>
          <wp:anchor distT="0" distB="0" distL="114300" distR="114300" simplePos="0" relativeHeight="251826176" behindDoc="0" locked="0" layoutInCell="1" allowOverlap="1" wp14:anchorId="56915CB2" wp14:editId="219DF115">
            <wp:simplePos x="0" y="0"/>
            <wp:positionH relativeFrom="column">
              <wp:posOffset>126365</wp:posOffset>
            </wp:positionH>
            <wp:positionV relativeFrom="paragraph">
              <wp:posOffset>218440</wp:posOffset>
            </wp:positionV>
            <wp:extent cx="5320030" cy="3773805"/>
            <wp:effectExtent l="19050" t="19050" r="13970" b="17145"/>
            <wp:wrapSquare wrapText="bothSides"/>
            <wp:docPr id="52" name="Imagen 5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44" descr="Monografias.com"/>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20030" cy="377380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 w:val="16"/>
        </w:rPr>
        <w:t>Fuente: Monografías</w:t>
      </w:r>
      <w:r>
        <w:rPr>
          <w:sz w:val="18"/>
        </w:rPr>
        <w:t xml:space="preserve">  </w:t>
      </w:r>
    </w:p>
    <w:p w:rsidR="005F57AE" w:rsidRDefault="005F57AE" w:rsidP="005F57AE">
      <w:pPr>
        <w:pStyle w:val="Texto"/>
        <w:rPr>
          <w:sz w:val="16"/>
        </w:rPr>
      </w:pPr>
      <w:r>
        <w:rPr>
          <w:noProof/>
          <w:lang w:eastAsia="es-PE"/>
        </w:rPr>
        <w:lastRenderedPageBreak/>
        <w:drawing>
          <wp:anchor distT="0" distB="0" distL="114300" distR="114300" simplePos="0" relativeHeight="251827200" behindDoc="0" locked="0" layoutInCell="1" allowOverlap="1" wp14:anchorId="3028D9AF" wp14:editId="2A33CF8A">
            <wp:simplePos x="0" y="0"/>
            <wp:positionH relativeFrom="column">
              <wp:posOffset>237490</wp:posOffset>
            </wp:positionH>
            <wp:positionV relativeFrom="paragraph">
              <wp:posOffset>28575</wp:posOffset>
            </wp:positionV>
            <wp:extent cx="4963160" cy="3465830"/>
            <wp:effectExtent l="19050" t="19050" r="27940" b="20320"/>
            <wp:wrapTight wrapText="bothSides">
              <wp:wrapPolygon edited="0">
                <wp:start x="-83" y="-119"/>
                <wp:lineTo x="-83" y="21608"/>
                <wp:lineTo x="21639" y="21608"/>
                <wp:lineTo x="21639" y="-119"/>
                <wp:lineTo x="-83" y="-119"/>
              </wp:wrapPolygon>
            </wp:wrapTight>
            <wp:docPr id="51" name="Imagen 5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45" descr="Monografias.com"/>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63160" cy="346583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 w:val="16"/>
        </w:rPr>
        <w:t>Fuente: Monografías</w:t>
      </w:r>
    </w:p>
    <w:p w:rsidR="005F57AE" w:rsidRPr="00612754" w:rsidRDefault="00ED2BFC" w:rsidP="005F57AE">
      <w:pPr>
        <w:pStyle w:val="Texto"/>
        <w:rPr>
          <w:szCs w:val="24"/>
        </w:rPr>
      </w:pPr>
      <w:r>
        <w:rPr>
          <w:noProof/>
          <w:lang w:eastAsia="es-PE"/>
        </w:rPr>
        <w:drawing>
          <wp:anchor distT="0" distB="0" distL="114300" distR="114300" simplePos="0" relativeHeight="251828224" behindDoc="0" locked="0" layoutInCell="1" allowOverlap="1" wp14:anchorId="3C380881" wp14:editId="4CAB0385">
            <wp:simplePos x="0" y="0"/>
            <wp:positionH relativeFrom="column">
              <wp:posOffset>50800</wp:posOffset>
            </wp:positionH>
            <wp:positionV relativeFrom="paragraph">
              <wp:posOffset>868680</wp:posOffset>
            </wp:positionV>
            <wp:extent cx="5402580" cy="2473325"/>
            <wp:effectExtent l="19050" t="19050" r="26670" b="2222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48"/>
                    <pic:cNvPicPr>
                      <a:picLocks noChangeAspect="1" noChangeArrowheads="1"/>
                    </pic:cNvPicPr>
                  </pic:nvPicPr>
                  <pic:blipFill>
                    <a:blip r:embed="rId166">
                      <a:extLst>
                        <a:ext uri="{28A0092B-C50C-407E-A947-70E740481C1C}">
                          <a14:useLocalDpi xmlns:a14="http://schemas.microsoft.com/office/drawing/2010/main" val="0"/>
                        </a:ext>
                      </a:extLst>
                    </a:blip>
                    <a:srcRect l="2287" t="31085" r="35999" b="24927"/>
                    <a:stretch>
                      <a:fillRect/>
                    </a:stretch>
                  </pic:blipFill>
                  <pic:spPr bwMode="auto">
                    <a:xfrm>
                      <a:off x="0" y="0"/>
                      <a:ext cx="5402580" cy="247332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F57AE" w:rsidRPr="00612754">
        <w:rPr>
          <w:szCs w:val="24"/>
        </w:rPr>
        <w:t xml:space="preserve"> </w:t>
      </w:r>
    </w:p>
    <w:p w:rsidR="005F57AE" w:rsidRDefault="00D502C8" w:rsidP="00F80DA6">
      <w:pPr>
        <w:pStyle w:val="3Anextit3"/>
      </w:pPr>
      <w:r>
        <w:t xml:space="preserve">5. </w:t>
      </w:r>
      <w:r w:rsidR="005F57AE">
        <w:t>Tabla de Factores de Desempeño de proveedores</w:t>
      </w:r>
    </w:p>
    <w:p w:rsidR="005F57AE" w:rsidRPr="00AC1D4F" w:rsidRDefault="005F57AE" w:rsidP="00612754">
      <w:pPr>
        <w:pStyle w:val="Texto"/>
        <w:ind w:firstLine="708"/>
        <w:rPr>
          <w:sz w:val="16"/>
          <w:szCs w:val="16"/>
        </w:rPr>
      </w:pPr>
      <w:r w:rsidRPr="00AC1D4F">
        <w:rPr>
          <w:sz w:val="16"/>
          <w:szCs w:val="16"/>
        </w:rPr>
        <w:t>Fuente: UNMSM –Programa Revalora Perú</w:t>
      </w:r>
    </w:p>
    <w:p w:rsidR="005F57AE" w:rsidRPr="00AC1D4F" w:rsidRDefault="005F57AE" w:rsidP="005F57AE">
      <w:pPr>
        <w:pStyle w:val="Texto"/>
      </w:pPr>
    </w:p>
    <w:p w:rsidR="005F57AE" w:rsidRPr="00AC1D4F" w:rsidRDefault="005F57AE" w:rsidP="005F57AE">
      <w:pPr>
        <w:pStyle w:val="Texto"/>
      </w:pPr>
    </w:p>
    <w:p w:rsidR="005F57AE" w:rsidRDefault="005F57AE" w:rsidP="00F80DA6">
      <w:pPr>
        <w:pStyle w:val="3Anextit3"/>
      </w:pPr>
      <w:r>
        <w:rPr>
          <w:noProof/>
          <w:lang w:eastAsia="es-PE"/>
        </w:rPr>
        <w:lastRenderedPageBreak/>
        <w:drawing>
          <wp:anchor distT="0" distB="0" distL="114300" distR="114300" simplePos="0" relativeHeight="251841536" behindDoc="0" locked="0" layoutInCell="1" allowOverlap="1" wp14:anchorId="77299259" wp14:editId="10E064BC">
            <wp:simplePos x="0" y="0"/>
            <wp:positionH relativeFrom="column">
              <wp:posOffset>-12065</wp:posOffset>
            </wp:positionH>
            <wp:positionV relativeFrom="paragraph">
              <wp:posOffset>492125</wp:posOffset>
            </wp:positionV>
            <wp:extent cx="5919470" cy="4243070"/>
            <wp:effectExtent l="76200" t="76200" r="138430" b="138430"/>
            <wp:wrapSquare wrapText="bothSides"/>
            <wp:docPr id="16649" name="Imagen 16649"/>
            <wp:cNvGraphicFramePr/>
            <a:graphic xmlns:a="http://schemas.openxmlformats.org/drawingml/2006/main">
              <a:graphicData uri="http://schemas.openxmlformats.org/drawingml/2006/picture">
                <pic:pic xmlns:pic="http://schemas.openxmlformats.org/drawingml/2006/picture">
                  <pic:nvPicPr>
                    <pic:cNvPr id="16649" name="Imagen 16649"/>
                    <pic:cNvPicPr/>
                  </pic:nvPicPr>
                  <pic:blipFill>
                    <a:blip r:embed="rId167" cstate="print">
                      <a:extLst>
                        <a:ext uri="{28A0092B-C50C-407E-A947-70E740481C1C}">
                          <a14:useLocalDpi xmlns:a14="http://schemas.microsoft.com/office/drawing/2010/main" val="0"/>
                        </a:ext>
                      </a:extLst>
                    </a:blip>
                    <a:srcRect l="14832" t="22981" r="13324" b="9091"/>
                    <a:stretch>
                      <a:fillRect/>
                    </a:stretch>
                  </pic:blipFill>
                  <pic:spPr bwMode="auto">
                    <a:xfrm>
                      <a:off x="0" y="0"/>
                      <a:ext cx="5919470" cy="4243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502C8">
        <w:t>6</w:t>
      </w:r>
      <w:r>
        <w:t>.  Criterio de Selección de Proveedores [56</w:t>
      </w:r>
      <w:r w:rsidRPr="00E0643B">
        <w:t>]</w:t>
      </w:r>
    </w:p>
    <w:p w:rsidR="005F57AE" w:rsidRDefault="005F57AE" w:rsidP="00D502C8">
      <w:pPr>
        <w:pStyle w:val="Texto"/>
        <w:ind w:firstLine="708"/>
      </w:pPr>
      <w:r>
        <w:rPr>
          <w:sz w:val="16"/>
          <w:szCs w:val="16"/>
        </w:rPr>
        <w:t xml:space="preserve">Fuente: Gestión  y Auditoría Especializada LTDA. </w:t>
      </w:r>
      <w:r>
        <w:rPr>
          <w:noProof/>
          <w:lang w:eastAsia="es-PE"/>
        </w:rPr>
        <mc:AlternateContent>
          <mc:Choice Requires="wps">
            <w:drawing>
              <wp:anchor distT="0" distB="0" distL="114300" distR="114300" simplePos="0" relativeHeight="251829248" behindDoc="0" locked="0" layoutInCell="1" allowOverlap="1" wp14:anchorId="0B853247" wp14:editId="0FE68731">
                <wp:simplePos x="0" y="0"/>
                <wp:positionH relativeFrom="column">
                  <wp:posOffset>-1080135</wp:posOffset>
                </wp:positionH>
                <wp:positionV relativeFrom="paragraph">
                  <wp:posOffset>-5083810</wp:posOffset>
                </wp:positionV>
                <wp:extent cx="914400" cy="914400"/>
                <wp:effectExtent l="5715" t="12065" r="13335" b="698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173AE" w:rsidRDefault="00D173AE" w:rsidP="005F57AE">
                            <w:r>
                              <w:rPr>
                                <w:b/>
                                <w:noProof/>
                                <w:szCs w:val="24"/>
                                <w:lang w:val="es-ES" w:eastAsia="es-ES"/>
                              </w:rPr>
                              <w:object w:dxaOrig="1140" w:dyaOrig="1140">
                                <v:shape id="_x0000_i1027" type="#_x0000_t75" style="width:55.5pt;height:55.5pt" o:ole="">
                                  <v:imagedata r:id="rId168" o:title=""/>
                                </v:shape>
                                <o:OLEObject Type="Embed" ProgID="Visio.Drawing.11" ShapeID="_x0000_i1027" DrawAspect="Content" ObjectID="_1502964373" r:id="rId16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853247" id="Cuadro de texto 49" o:spid="_x0000_s1191" type="#_x0000_t202" style="position:absolute;left:0;text-align:left;margin-left:-85.05pt;margin-top:-400.3pt;width:1in;height:1in;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">
                <v:textbox>
                  <w:txbxContent>
                    <w:p w:rsidR="003758C8" w:rsidRDefault="003758C8" w:rsidP="005F57AE">
                      <w:r>
                        <w:rPr>
                          <w:b/>
                          <w:noProof/>
                          <w:szCs w:val="24"/>
                          <w:lang w:val="es-ES" w:eastAsia="es-ES"/>
                        </w:rPr>
                        <w:object w:dxaOrig="1140" w:dyaOrig="1140">
                          <v:shape id="_x0000_i1027" type="#_x0000_t75" style="width:55.5pt;height:55.5pt" o:ole="">
                            <v:imagedata r:id="rId170" o:title=""/>
                          </v:shape>
                          <o:OLEObject Type="Embed" ProgID="Visio.Drawing.11" ShapeID="_x0000_i1027" DrawAspect="Content" ObjectID="_1502830460" r:id="rId171"/>
                        </w:object>
                      </w:r>
                    </w:p>
                  </w:txbxContent>
                </v:textbox>
              </v:shape>
            </w:pict>
          </mc:Fallback>
        </mc:AlternateContent>
      </w:r>
      <w:r>
        <w:rPr>
          <w:noProof/>
          <w:lang w:eastAsia="es-PE"/>
        </w:rPr>
        <mc:AlternateContent>
          <mc:Choice Requires="wps">
            <w:drawing>
              <wp:anchor distT="0" distB="0" distL="114300" distR="114300" simplePos="0" relativeHeight="251830272" behindDoc="0" locked="0" layoutInCell="1" allowOverlap="1" wp14:anchorId="19DD1B86" wp14:editId="5275AA69">
                <wp:simplePos x="0" y="0"/>
                <wp:positionH relativeFrom="column">
                  <wp:posOffset>-1080135</wp:posOffset>
                </wp:positionH>
                <wp:positionV relativeFrom="paragraph">
                  <wp:posOffset>-5083810</wp:posOffset>
                </wp:positionV>
                <wp:extent cx="914400" cy="914400"/>
                <wp:effectExtent l="5715" t="12065" r="13335" b="6985"/>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173AE" w:rsidRDefault="00D173AE" w:rsidP="005F57AE">
                            <w:r>
                              <w:rPr>
                                <w:b/>
                                <w:noProof/>
                                <w:szCs w:val="24"/>
                                <w:lang w:val="es-ES" w:eastAsia="es-ES"/>
                              </w:rPr>
                              <w:object w:dxaOrig="1140" w:dyaOrig="1140">
                                <v:shape id="_x0000_i1029" type="#_x0000_t75" style="width:55.5pt;height:55.5pt" o:ole="">
                                  <v:imagedata r:id="rId168" o:title=""/>
                                </v:shape>
                                <o:OLEObject Type="Embed" ProgID="Visio.Drawing.11" ShapeID="_x0000_i1029" DrawAspect="Content" ObjectID="_1502964374" r:id="rId17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DD1B86" id="Cuadro de texto 48" o:spid="_x0000_s1192" type="#_x0000_t202" style="position:absolute;left:0;text-align:left;margin-left:-85.05pt;margin-top:-400.3pt;width:1in;height:1in;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">
                <v:textbox>
                  <w:txbxContent>
                    <w:p w:rsidR="003758C8" w:rsidRDefault="003758C8" w:rsidP="005F57AE">
                      <w:r>
                        <w:rPr>
                          <w:b/>
                          <w:noProof/>
                          <w:szCs w:val="24"/>
                          <w:lang w:val="es-ES" w:eastAsia="es-ES"/>
                        </w:rPr>
                        <w:object w:dxaOrig="1140" w:dyaOrig="1140">
                          <v:shape id="_x0000_i1029" type="#_x0000_t75" style="width:55.5pt;height:55.5pt" o:ole="">
                            <v:imagedata r:id="rId170" o:title=""/>
                          </v:shape>
                          <o:OLEObject Type="Embed" ProgID="Visio.Drawing.11" ShapeID="_x0000_i1029" DrawAspect="Content" ObjectID="_1502830461" r:id="rId173"/>
                        </w:object>
                      </w:r>
                    </w:p>
                  </w:txbxContent>
                </v:textbox>
              </v:shape>
            </w:pict>
          </mc:Fallback>
        </mc:AlternateConten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Pr="007F0246" w:rsidRDefault="00B00401" w:rsidP="00F80DA6">
      <w:pPr>
        <w:pStyle w:val="3Anextit3"/>
      </w:pPr>
      <w:r w:rsidRPr="00070E84">
        <w:rPr>
          <w:noProof/>
          <w:lang w:eastAsia="es-PE"/>
        </w:rPr>
        <w:lastRenderedPageBreak/>
        <w:drawing>
          <wp:anchor distT="0" distB="0" distL="114300" distR="114300" simplePos="0" relativeHeight="251872256" behindDoc="0" locked="0" layoutInCell="1" allowOverlap="1" wp14:anchorId="071769F8" wp14:editId="2849112F">
            <wp:simplePos x="0" y="0"/>
            <wp:positionH relativeFrom="margin">
              <wp:posOffset>-750570</wp:posOffset>
            </wp:positionH>
            <wp:positionV relativeFrom="paragraph">
              <wp:posOffset>452755</wp:posOffset>
            </wp:positionV>
            <wp:extent cx="7113905" cy="2686050"/>
            <wp:effectExtent l="0" t="0" r="0" b="0"/>
            <wp:wrapSquare wrapText="bothSides"/>
            <wp:docPr id="10250" name="Imagen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11390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2C8">
        <w:t xml:space="preserve">7. </w:t>
      </w:r>
      <w:r w:rsidR="005F57AE" w:rsidRPr="007F0246">
        <w:t>Formato de Control de Calidad de MP/PT</w:t>
      </w:r>
    </w:p>
    <w:p w:rsidR="005F57AE" w:rsidRPr="005A2A6B" w:rsidRDefault="005F57AE" w:rsidP="005F57AE">
      <w:pPr>
        <w:pStyle w:val="Texto"/>
        <w:rPr>
          <w:sz w:val="16"/>
          <w:szCs w:val="16"/>
        </w:rPr>
      </w:pPr>
      <w:r w:rsidRPr="005A2A6B">
        <w:rPr>
          <w:sz w:val="16"/>
          <w:szCs w:val="16"/>
        </w:rPr>
        <w:t>Fuente: Elaboración Propia</w: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B00401" w:rsidRDefault="00B00401" w:rsidP="005F57AE">
      <w:pPr>
        <w:pStyle w:val="Texto"/>
      </w:pPr>
    </w:p>
    <w:p w:rsidR="00D502C8" w:rsidRDefault="00D502C8" w:rsidP="005F57AE">
      <w:pPr>
        <w:pStyle w:val="Texto"/>
      </w:pPr>
    </w:p>
    <w:p w:rsidR="00147E2C" w:rsidRDefault="00147E2C" w:rsidP="005F57AE">
      <w:pPr>
        <w:pStyle w:val="Texto"/>
      </w:pPr>
    </w:p>
    <w:p w:rsidR="005F57AE" w:rsidRPr="002C096E" w:rsidRDefault="00D502C8" w:rsidP="00F80DA6">
      <w:pPr>
        <w:pStyle w:val="3Anextit3"/>
      </w:pPr>
      <w:r>
        <w:lastRenderedPageBreak/>
        <w:t xml:space="preserve">8. </w:t>
      </w:r>
      <w:r w:rsidR="005F57AE" w:rsidRPr="002C096E">
        <w:t>Formato de Contrato de Arrendamiento de Almacén</w:t>
      </w:r>
    </w:p>
    <w:p w:rsidR="005F57AE" w:rsidRPr="005736BB" w:rsidRDefault="005F57AE" w:rsidP="005F57AE">
      <w:pPr>
        <w:pStyle w:val="Texto"/>
        <w:rPr>
          <w:sz w:val="22"/>
          <w:szCs w:val="22"/>
        </w:rPr>
      </w:pPr>
      <w:r w:rsidRPr="005736BB">
        <w:rPr>
          <w:iCs/>
          <w:sz w:val="22"/>
          <w:szCs w:val="22"/>
        </w:rPr>
        <w:t xml:space="preserve">CONTRATO N° 043-2006 CMAC-HUANCAYO S.A </w:t>
      </w:r>
      <w:r w:rsidRPr="005736BB">
        <w:rPr>
          <w:sz w:val="22"/>
          <w:szCs w:val="22"/>
        </w:rPr>
        <w:t>CONTRATO DE ARRENDAMIENTO DE LOCAL PARA ALMACEN POR LA ADJUDICACION DE MENOR CUANTIA AMC  0035-2006-CMAC HUANCAYO S.A.</w:t>
      </w:r>
    </w:p>
    <w:p w:rsidR="005F57AE" w:rsidRPr="005736BB" w:rsidRDefault="005F57AE" w:rsidP="005F57AE">
      <w:pPr>
        <w:pStyle w:val="Texto"/>
        <w:rPr>
          <w:sz w:val="22"/>
          <w:szCs w:val="22"/>
        </w:rPr>
      </w:pPr>
      <w:r w:rsidRPr="005736BB">
        <w:t xml:space="preserve">  </w:t>
      </w:r>
      <w:r w:rsidRPr="005736BB">
        <w:rPr>
          <w:sz w:val="22"/>
          <w:szCs w:val="22"/>
          <w:lang w:val="es-ES_tradnl"/>
        </w:rPr>
        <w:t>Conste por el presente documento de arrendamiento del local</w:t>
      </w:r>
      <w:r w:rsidRPr="005736BB">
        <w:rPr>
          <w:sz w:val="22"/>
          <w:szCs w:val="22"/>
        </w:rPr>
        <w:t>, que celebran de una parte la Sr. ROJAS CASTRO FEDERICO ELIAS identificado con DNI N° 23275561 y RUC N° 10232755615 domiciliado en el Jr. Virrey Toledo 362 Huancavelica a quien en adelante se le denominara EL ARRENDADOR y de la otra parte en calidad de ARRENDATARIO,  LA CAJA MUNICIPAL DE AHORRO Y CREDITO DE HUANCAYO S.A. con R.U.C. N° 20130200789, con domicilio en la Calle Real N° 341-343 Huancayo, debidamente representada por sus Gerentes que suscriben al final del presente documento con poderes Inscritos en los Registros Públicos en la Partida Registral N° 11003478; en los términos y condiciones siguientes:</w:t>
      </w:r>
    </w:p>
    <w:p w:rsidR="005F57AE" w:rsidRPr="005736BB" w:rsidRDefault="005F57AE" w:rsidP="005F57AE">
      <w:pPr>
        <w:pStyle w:val="Texto"/>
      </w:pPr>
      <w:r w:rsidRPr="005736BB">
        <w:t>PRIMERA: DEL  INMUEBLE</w:t>
      </w:r>
    </w:p>
    <w:p w:rsidR="005F57AE" w:rsidRPr="005736BB" w:rsidRDefault="005F57AE" w:rsidP="005F57AE">
      <w:pPr>
        <w:pStyle w:val="Texto"/>
      </w:pPr>
      <w:r w:rsidRPr="005736BB">
        <w:t xml:space="preserve">EL ARRENDADOR asevera y garantiza ser propietario del inmueble ubicado en el Parque Bolognesi N° 556 – Huancavelica, con un área total de 130m2, con servicio de agua, luz y desagüe. </w:t>
      </w:r>
    </w:p>
    <w:p w:rsidR="005F57AE" w:rsidRPr="005736BB" w:rsidRDefault="005F57AE" w:rsidP="005F57AE">
      <w:pPr>
        <w:pStyle w:val="Texto"/>
      </w:pPr>
      <w:r w:rsidRPr="005736BB">
        <w:t xml:space="preserve"> SEGUNDA: DEL OBJETO</w:t>
      </w:r>
    </w:p>
    <w:p w:rsidR="005F57AE" w:rsidRPr="005736BB" w:rsidRDefault="005F57AE" w:rsidP="005F57AE">
      <w:pPr>
        <w:pStyle w:val="Texto"/>
        <w:rPr>
          <w:snapToGrid w:val="0"/>
        </w:rPr>
      </w:pPr>
      <w:r w:rsidRPr="005736BB">
        <w:t>Por el presente contrato el ARRENDADOR otorga a la CAJA el derecho de uso del inmueble indicando en la cláusula primera para el funcionamiento de un almacén de LA CMAC-HUANCAYO S.A., por el plazo que se estipula en la cláusula tercera</w:t>
      </w:r>
      <w:r w:rsidRPr="005736BB">
        <w:rPr>
          <w:snapToGrid w:val="0"/>
        </w:rPr>
        <w:t xml:space="preserve"> en los términos pactados en este contrato, cuyas condiciones, características, especificaciones técnicas aparecen de las Bases, las mismas que conjuntamente con la propuesta técnica y económica del ARRENDADOR, y el Acta de Otorgamiento de Buena Pro, forman parte integrante de éste contrato.</w:t>
      </w:r>
    </w:p>
    <w:p w:rsidR="005F57AE" w:rsidRPr="005736BB" w:rsidRDefault="005F57AE" w:rsidP="005F57AE">
      <w:pPr>
        <w:pStyle w:val="Texto"/>
        <w:rPr>
          <w:lang w:val="es-ES_tradnl"/>
        </w:rPr>
      </w:pPr>
      <w:r w:rsidRPr="005736BB">
        <w:t>EL</w:t>
      </w:r>
      <w:r w:rsidRPr="005736BB">
        <w:rPr>
          <w:lang w:val="es-ES_tradnl"/>
        </w:rPr>
        <w:t xml:space="preserve"> ARRENDADOR declara expresamente ser el único propietaria del INMUEBLE y que sobre el INMUEBLE no pesa gravamen, carga, medida judicial o extrajudicial y, en general, cualquier acto o hecho que le impida dar en arrendamiento el INMUEBLE al </w:t>
      </w:r>
      <w:r w:rsidRPr="005736BB">
        <w:rPr>
          <w:lang w:val="es-ES_tradnl"/>
        </w:rPr>
        <w:lastRenderedPageBreak/>
        <w:t>ARRENDATARIO o que restrinja la posesión o uso por parte del ARRENDATARIO, durante la vigencia de este Contrato y en los términos y condiciones pactados en el mismo.</w:t>
      </w:r>
    </w:p>
    <w:p w:rsidR="005F57AE" w:rsidRPr="005736BB" w:rsidRDefault="005F57AE" w:rsidP="005F57AE">
      <w:pPr>
        <w:pStyle w:val="Texto"/>
      </w:pPr>
      <w:r w:rsidRPr="005736BB">
        <w:t>TERCERA: DEL  PLAZO</w:t>
      </w:r>
    </w:p>
    <w:p w:rsidR="005F57AE" w:rsidRPr="005736BB" w:rsidRDefault="005F57AE" w:rsidP="005F57AE">
      <w:pPr>
        <w:pStyle w:val="Texto"/>
      </w:pPr>
      <w:r w:rsidRPr="005736BB">
        <w:t>La vigencia del arrendamiento será por un plazo de 10 meses computado a partir del primero de marzo del 2006 hasta el 31 de Diciembre del 2006. A su vencimiento las partes de común acuerdo podrán renovarlo.</w:t>
      </w:r>
    </w:p>
    <w:p w:rsidR="005F57AE" w:rsidRPr="005736BB" w:rsidRDefault="005F57AE" w:rsidP="005F57AE">
      <w:pPr>
        <w:pStyle w:val="Texto"/>
      </w:pPr>
      <w:r w:rsidRPr="005736BB">
        <w:t>CUARTA: DE LA RENTA</w:t>
      </w:r>
    </w:p>
    <w:p w:rsidR="005F57AE" w:rsidRPr="005736BB" w:rsidRDefault="005F57AE" w:rsidP="005F57AE">
      <w:pPr>
        <w:pStyle w:val="Texto"/>
      </w:pPr>
      <w:r w:rsidRPr="005736BB">
        <w:t>La renta mensual que LA CAJA pagará al ARRENDADOR es la suma de S/. 1,710.00 (MIL SETECIENTOS DIEZ CON 00/100 NUEVOS SOLES)  incluido los impuestos, previa entrega por parte del ARRENDADOR del correspondiente recibo de arrendamiento,  Dicho pago se efectuará en el domicilio del ARRENDADOR dentro de las condiciones convenidas. Monto que corresponde por el arrendamiento de los siguientes ambientes:</w:t>
      </w:r>
    </w:p>
    <w:tbl>
      <w:tblPr>
        <w:tblW w:w="0" w:type="auto"/>
        <w:tblInd w:w="468" w:type="dxa"/>
        <w:tblLook w:val="01E0" w:firstRow="1" w:lastRow="1" w:firstColumn="1" w:lastColumn="1" w:noHBand="0" w:noVBand="0"/>
      </w:tblPr>
      <w:tblGrid>
        <w:gridCol w:w="1620"/>
        <w:gridCol w:w="3897"/>
        <w:gridCol w:w="2993"/>
      </w:tblGrid>
      <w:tr w:rsidR="005F57AE" w:rsidRPr="005736BB" w:rsidTr="005F57AE">
        <w:tc>
          <w:tcPr>
            <w:tcW w:w="1620"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pPr>
            <w:r w:rsidRPr="005736BB">
              <w:t xml:space="preserve">N° </w:t>
            </w:r>
          </w:p>
        </w:tc>
        <w:tc>
          <w:tcPr>
            <w:tcW w:w="3897"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pPr>
            <w:r w:rsidRPr="005736BB">
              <w:t xml:space="preserve"> (m2)</w:t>
            </w:r>
          </w:p>
        </w:tc>
        <w:tc>
          <w:tcPr>
            <w:tcW w:w="2993"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pPr>
            <w:r w:rsidRPr="005736BB">
              <w:t xml:space="preserve">MONTO </w:t>
            </w:r>
          </w:p>
        </w:tc>
      </w:tr>
      <w:tr w:rsidR="005F57AE" w:rsidRPr="005736BB" w:rsidTr="005F57AE">
        <w:tc>
          <w:tcPr>
            <w:tcW w:w="1620"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pPr>
            <w:r w:rsidRPr="005736BB">
              <w:t>1</w:t>
            </w:r>
          </w:p>
        </w:tc>
        <w:tc>
          <w:tcPr>
            <w:tcW w:w="3897"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pPr>
            <w:r w:rsidRPr="005736BB">
              <w:t xml:space="preserve">                         30m2</w:t>
            </w:r>
          </w:p>
        </w:tc>
        <w:tc>
          <w:tcPr>
            <w:tcW w:w="2993"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pPr>
            <w:r w:rsidRPr="005736BB">
              <w:t>S/.300.00</w:t>
            </w:r>
          </w:p>
        </w:tc>
      </w:tr>
      <w:tr w:rsidR="005F57AE" w:rsidRPr="005736BB" w:rsidTr="005F57AE">
        <w:tc>
          <w:tcPr>
            <w:tcW w:w="1620"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pPr>
            <w:r w:rsidRPr="005736BB">
              <w:t>2</w:t>
            </w:r>
          </w:p>
        </w:tc>
        <w:tc>
          <w:tcPr>
            <w:tcW w:w="3897"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pPr>
            <w:r w:rsidRPr="005736BB">
              <w:t>20 m2</w:t>
            </w:r>
          </w:p>
        </w:tc>
        <w:tc>
          <w:tcPr>
            <w:tcW w:w="2993"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S/.</w:t>
            </w:r>
            <w:proofErr w:type="gramEnd"/>
            <w:r w:rsidRPr="005736BB">
              <w:rPr>
                <w:lang w:val="pt-BR"/>
              </w:rPr>
              <w:t xml:space="preserve"> 270.00</w:t>
            </w:r>
          </w:p>
        </w:tc>
      </w:tr>
      <w:tr w:rsidR="005F57AE" w:rsidRPr="005736BB" w:rsidTr="005F57AE">
        <w:tc>
          <w:tcPr>
            <w:tcW w:w="1620"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3</w:t>
            </w:r>
            <w:proofErr w:type="gramEnd"/>
          </w:p>
        </w:tc>
        <w:tc>
          <w:tcPr>
            <w:tcW w:w="3897"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r w:rsidRPr="005736BB">
              <w:rPr>
                <w:lang w:val="pt-BR"/>
              </w:rPr>
              <w:t>20 m2</w:t>
            </w:r>
          </w:p>
        </w:tc>
        <w:tc>
          <w:tcPr>
            <w:tcW w:w="2993"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S/.</w:t>
            </w:r>
            <w:proofErr w:type="gramEnd"/>
            <w:r w:rsidRPr="005736BB">
              <w:rPr>
                <w:lang w:val="pt-BR"/>
              </w:rPr>
              <w:t xml:space="preserve"> 270.00</w:t>
            </w:r>
          </w:p>
        </w:tc>
      </w:tr>
      <w:tr w:rsidR="005F57AE" w:rsidRPr="005736BB" w:rsidTr="005F57AE">
        <w:tc>
          <w:tcPr>
            <w:tcW w:w="1620"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4</w:t>
            </w:r>
            <w:proofErr w:type="gramEnd"/>
          </w:p>
        </w:tc>
        <w:tc>
          <w:tcPr>
            <w:tcW w:w="3897"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r w:rsidRPr="005736BB">
              <w:rPr>
                <w:lang w:val="pt-BR"/>
              </w:rPr>
              <w:t>20 m2</w:t>
            </w:r>
          </w:p>
        </w:tc>
        <w:tc>
          <w:tcPr>
            <w:tcW w:w="2993"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S/.</w:t>
            </w:r>
            <w:proofErr w:type="gramEnd"/>
            <w:r w:rsidRPr="005736BB">
              <w:rPr>
                <w:lang w:val="pt-BR"/>
              </w:rPr>
              <w:t xml:space="preserve"> 270.00</w:t>
            </w:r>
          </w:p>
        </w:tc>
      </w:tr>
      <w:tr w:rsidR="005F57AE" w:rsidRPr="005736BB" w:rsidTr="005F57AE">
        <w:tc>
          <w:tcPr>
            <w:tcW w:w="1620"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5</w:t>
            </w:r>
            <w:proofErr w:type="gramEnd"/>
          </w:p>
        </w:tc>
        <w:tc>
          <w:tcPr>
            <w:tcW w:w="3897"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r w:rsidRPr="005736BB">
              <w:rPr>
                <w:lang w:val="pt-BR"/>
              </w:rPr>
              <w:t>15 m2</w:t>
            </w:r>
          </w:p>
        </w:tc>
        <w:tc>
          <w:tcPr>
            <w:tcW w:w="2993"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S/.</w:t>
            </w:r>
            <w:proofErr w:type="gramEnd"/>
            <w:r w:rsidRPr="005736BB">
              <w:rPr>
                <w:lang w:val="pt-BR"/>
              </w:rPr>
              <w:t xml:space="preserve"> 250.00</w:t>
            </w:r>
          </w:p>
        </w:tc>
      </w:tr>
      <w:tr w:rsidR="005F57AE" w:rsidRPr="005736BB" w:rsidTr="005F57AE">
        <w:tc>
          <w:tcPr>
            <w:tcW w:w="1620"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6</w:t>
            </w:r>
            <w:proofErr w:type="gramEnd"/>
          </w:p>
        </w:tc>
        <w:tc>
          <w:tcPr>
            <w:tcW w:w="3897"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r w:rsidRPr="005736BB">
              <w:rPr>
                <w:lang w:val="pt-BR"/>
              </w:rPr>
              <w:t>15 m2</w:t>
            </w:r>
          </w:p>
        </w:tc>
        <w:tc>
          <w:tcPr>
            <w:tcW w:w="2993"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S/.</w:t>
            </w:r>
            <w:proofErr w:type="gramEnd"/>
            <w:r w:rsidRPr="005736BB">
              <w:rPr>
                <w:lang w:val="pt-BR"/>
              </w:rPr>
              <w:t xml:space="preserve"> 250.00</w:t>
            </w:r>
          </w:p>
        </w:tc>
      </w:tr>
      <w:tr w:rsidR="005F57AE" w:rsidRPr="005736BB" w:rsidTr="005F57AE">
        <w:tc>
          <w:tcPr>
            <w:tcW w:w="1620"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7</w:t>
            </w:r>
            <w:proofErr w:type="gramEnd"/>
          </w:p>
        </w:tc>
        <w:tc>
          <w:tcPr>
            <w:tcW w:w="3897"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r w:rsidRPr="005736BB">
              <w:rPr>
                <w:lang w:val="pt-BR"/>
              </w:rPr>
              <w:t>10m2</w:t>
            </w:r>
          </w:p>
        </w:tc>
        <w:tc>
          <w:tcPr>
            <w:tcW w:w="2993"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S/.</w:t>
            </w:r>
            <w:proofErr w:type="gramEnd"/>
            <w:r w:rsidRPr="005736BB">
              <w:rPr>
                <w:lang w:val="pt-BR"/>
              </w:rPr>
              <w:t xml:space="preserve"> 100.00</w:t>
            </w:r>
          </w:p>
        </w:tc>
      </w:tr>
      <w:tr w:rsidR="005F57AE" w:rsidRPr="005736BB" w:rsidTr="005F57AE">
        <w:tc>
          <w:tcPr>
            <w:tcW w:w="1620" w:type="dxa"/>
            <w:tcBorders>
              <w:top w:val="single" w:sz="4" w:space="0" w:color="auto"/>
              <w:left w:val="single" w:sz="4" w:space="0" w:color="auto"/>
              <w:bottom w:val="single" w:sz="4" w:space="0" w:color="auto"/>
              <w:right w:val="single" w:sz="4" w:space="0" w:color="auto"/>
            </w:tcBorders>
          </w:tcPr>
          <w:p w:rsidR="005F57AE" w:rsidRPr="005736BB" w:rsidRDefault="005F57AE" w:rsidP="005F57AE">
            <w:pPr>
              <w:pStyle w:val="Texto"/>
              <w:rPr>
                <w:lang w:val="pt-BR"/>
              </w:rPr>
            </w:pPr>
          </w:p>
        </w:tc>
        <w:tc>
          <w:tcPr>
            <w:tcW w:w="3897"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r w:rsidRPr="005736BB">
              <w:rPr>
                <w:lang w:val="pt-BR"/>
              </w:rPr>
              <w:t>TOTAL</w:t>
            </w:r>
          </w:p>
        </w:tc>
        <w:tc>
          <w:tcPr>
            <w:tcW w:w="2993" w:type="dxa"/>
            <w:tcBorders>
              <w:top w:val="single" w:sz="4" w:space="0" w:color="auto"/>
              <w:left w:val="single" w:sz="4" w:space="0" w:color="auto"/>
              <w:bottom w:val="single" w:sz="4" w:space="0" w:color="auto"/>
              <w:right w:val="single" w:sz="4" w:space="0" w:color="auto"/>
            </w:tcBorders>
            <w:hideMark/>
          </w:tcPr>
          <w:p w:rsidR="005F57AE" w:rsidRPr="005736BB" w:rsidRDefault="005F57AE" w:rsidP="005F57AE">
            <w:pPr>
              <w:pStyle w:val="Texto"/>
              <w:rPr>
                <w:lang w:val="pt-BR"/>
              </w:rPr>
            </w:pPr>
            <w:proofErr w:type="gramStart"/>
            <w:r w:rsidRPr="005736BB">
              <w:rPr>
                <w:lang w:val="pt-BR"/>
              </w:rPr>
              <w:t>S/.</w:t>
            </w:r>
            <w:proofErr w:type="gramEnd"/>
            <w:r w:rsidRPr="005736BB">
              <w:rPr>
                <w:lang w:val="pt-BR"/>
              </w:rPr>
              <w:t>1, 710.00</w:t>
            </w:r>
          </w:p>
        </w:tc>
      </w:tr>
    </w:tbl>
    <w:p w:rsidR="005F57AE" w:rsidRPr="005736BB" w:rsidRDefault="005F57AE" w:rsidP="005F57AE">
      <w:pPr>
        <w:pStyle w:val="Texto"/>
        <w:rPr>
          <w:lang w:val="pt-BR"/>
        </w:rPr>
      </w:pPr>
    </w:p>
    <w:p w:rsidR="005F57AE" w:rsidRPr="005736BB" w:rsidRDefault="005F57AE" w:rsidP="005F57AE">
      <w:pPr>
        <w:pStyle w:val="Texto"/>
      </w:pPr>
      <w:r>
        <w:rPr>
          <w:lang w:val="pt-BR"/>
        </w:rPr>
        <w:lastRenderedPageBreak/>
        <w:t xml:space="preserve">*El pago </w:t>
      </w:r>
      <w:proofErr w:type="spellStart"/>
      <w:r>
        <w:rPr>
          <w:lang w:val="pt-BR"/>
        </w:rPr>
        <w:t>mensual</w:t>
      </w:r>
      <w:proofErr w:type="spellEnd"/>
      <w:r>
        <w:rPr>
          <w:lang w:val="pt-BR"/>
        </w:rPr>
        <w:t xml:space="preserve"> </w:t>
      </w:r>
      <w:r w:rsidRPr="005736BB">
        <w:t xml:space="preserve">podrá variar teniendo en consideración </w:t>
      </w:r>
      <w:proofErr w:type="gramStart"/>
      <w:r w:rsidRPr="005736BB">
        <w:t>el</w:t>
      </w:r>
      <w:proofErr w:type="gramEnd"/>
      <w:r w:rsidRPr="005736BB">
        <w:t xml:space="preserve"> uso de los ambientes ocupados por EL ARRENDATARIO.</w:t>
      </w:r>
    </w:p>
    <w:p w:rsidR="005F57AE" w:rsidRPr="005736BB" w:rsidRDefault="005F57AE" w:rsidP="005F57AE">
      <w:pPr>
        <w:pStyle w:val="Texto"/>
      </w:pPr>
      <w:r w:rsidRPr="005736BB">
        <w:t>QUINTA: DEL  SUBARRIENDO</w:t>
      </w:r>
    </w:p>
    <w:p w:rsidR="005F57AE" w:rsidRPr="005736BB" w:rsidRDefault="005F57AE" w:rsidP="005F57AE">
      <w:pPr>
        <w:pStyle w:val="Texto"/>
      </w:pPr>
      <w:r w:rsidRPr="005736BB">
        <w:t>La caja no podrá ceder o traspasar este contrato ni subarrendar en todo o en parte el inmueble que recibe, sin autorización por escrito de  EL ARRENDADOR siendo su incumplimiento causal de resolución.</w:t>
      </w:r>
    </w:p>
    <w:p w:rsidR="005F57AE" w:rsidRPr="005736BB" w:rsidRDefault="005F57AE" w:rsidP="005F57AE">
      <w:pPr>
        <w:pStyle w:val="Texto"/>
      </w:pPr>
      <w:r w:rsidRPr="005736BB">
        <w:t>SEXTA: DE LAS MODIFICACION Y MEJORAS</w:t>
      </w:r>
    </w:p>
    <w:p w:rsidR="005F57AE" w:rsidRPr="005736BB" w:rsidRDefault="005F57AE" w:rsidP="005F57AE">
      <w:pPr>
        <w:pStyle w:val="Texto"/>
      </w:pPr>
      <w:r w:rsidRPr="005736BB">
        <w:t>Toda modificación o mejora acorde a los fines para los cuales se arrienda, deberá ser comunicada de manera indubitable al ARRENDADOR.</w:t>
      </w:r>
    </w:p>
    <w:p w:rsidR="005F57AE" w:rsidRPr="005736BB" w:rsidRDefault="005F57AE" w:rsidP="005F57AE">
      <w:pPr>
        <w:pStyle w:val="Texto"/>
      </w:pPr>
      <w:r w:rsidRPr="005736BB">
        <w:t>Las mejoras realizadas a  la construcción y estructura del inmueble, quedaran a favor del ARRENDADOR, luego de cumplido la aplicación del Art. 918 del Código Civil.</w:t>
      </w:r>
    </w:p>
    <w:p w:rsidR="005F57AE" w:rsidRPr="005736BB" w:rsidRDefault="00B00401" w:rsidP="005F57AE">
      <w:pPr>
        <w:pStyle w:val="Texto"/>
      </w:pPr>
      <w:r>
        <w:t>SÉ</w:t>
      </w:r>
      <w:r w:rsidR="005F57AE" w:rsidRPr="005736BB">
        <w:t>PTIMA: DEL ESTADO DEL INMUEBLE</w:t>
      </w:r>
    </w:p>
    <w:p w:rsidR="005F57AE" w:rsidRPr="005736BB" w:rsidRDefault="005F57AE" w:rsidP="005F57AE">
      <w:pPr>
        <w:pStyle w:val="Texto"/>
      </w:pPr>
      <w:r w:rsidRPr="005736BB">
        <w:t>LA CAJA recibe el inmueble y sus instalaciones en buen estado de conservación, obligándose a devolver en igual estado, sin más deterioro que el producido por su uso normal.</w:t>
      </w:r>
    </w:p>
    <w:p w:rsidR="005F57AE" w:rsidRPr="005736BB" w:rsidRDefault="005F57AE" w:rsidP="005F57AE">
      <w:pPr>
        <w:pStyle w:val="Texto"/>
      </w:pPr>
      <w:r w:rsidRPr="005736BB">
        <w:t>OCTAVA: DE LOS PAGOS Y GASTOS POR EL INMUEBLE</w:t>
      </w:r>
    </w:p>
    <w:p w:rsidR="005F57AE" w:rsidRDefault="005F57AE" w:rsidP="005F57AE">
      <w:pPr>
        <w:pStyle w:val="Texto"/>
      </w:pPr>
      <w:r w:rsidRPr="005736BB">
        <w:t>Será de cuenta de LA CAJA:</w:t>
      </w:r>
    </w:p>
    <w:p w:rsidR="005F57AE" w:rsidRPr="005736BB" w:rsidRDefault="005F57AE" w:rsidP="005F57AE">
      <w:pPr>
        <w:pStyle w:val="Texto"/>
      </w:pPr>
      <w:r w:rsidRPr="005736BB">
        <w:t>El pago por el consumo que efectué de los servicios de agua, luz durante la vigencia del presente contrato, según la facturación de la empresa correspondiente.</w:t>
      </w:r>
    </w:p>
    <w:p w:rsidR="005F57AE" w:rsidRPr="005736BB" w:rsidRDefault="005F57AE" w:rsidP="005F57AE">
      <w:pPr>
        <w:pStyle w:val="Texto"/>
      </w:pPr>
      <w:r w:rsidRPr="005736BB">
        <w:t>El pago del Impuesto Predial y el pago del Impuesto a la Renta por los recibos de arrendamiento en especie valorada, corresponden exclusivamente al Arrendador.</w:t>
      </w:r>
    </w:p>
    <w:p w:rsidR="005F57AE" w:rsidRPr="005736BB" w:rsidRDefault="005F57AE" w:rsidP="005F57AE">
      <w:pPr>
        <w:pStyle w:val="Texto"/>
      </w:pPr>
      <w:r w:rsidRPr="005736BB">
        <w:t>NOVENA: DE LA  NORMATIVIDAD CONTRACTUAL</w:t>
      </w:r>
    </w:p>
    <w:p w:rsidR="005F57AE" w:rsidRPr="002C096E" w:rsidRDefault="005F57AE" w:rsidP="005F57AE">
      <w:pPr>
        <w:pStyle w:val="Texto"/>
        <w:rPr>
          <w:rFonts w:asciiTheme="minorHAnsi" w:eastAsiaTheme="minorHAnsi" w:hAnsiTheme="minorHAnsi" w:cstheme="minorBidi"/>
          <w:sz w:val="22"/>
          <w:szCs w:val="22"/>
        </w:rPr>
      </w:pPr>
      <w:r w:rsidRPr="002C096E">
        <w:rPr>
          <w:rFonts w:asciiTheme="minorHAnsi" w:eastAsiaTheme="minorHAnsi" w:hAnsiTheme="minorHAnsi" w:cstheme="minorBidi"/>
          <w:sz w:val="22"/>
          <w:szCs w:val="22"/>
        </w:rPr>
        <w:t xml:space="preserve">Este contrato se regula por las disposiciones del D.S. 083-2004-PCM, D.S. 084-2004 PCM y por las normas relativas al arrendamiento reguladas por el Art. 1666 y siguientes del Código Civil. </w:t>
      </w:r>
    </w:p>
    <w:p w:rsidR="005F57AE" w:rsidRPr="005736BB" w:rsidRDefault="005F57AE" w:rsidP="005F57AE">
      <w:pPr>
        <w:pStyle w:val="Texto"/>
      </w:pPr>
      <w:r w:rsidRPr="005736BB">
        <w:lastRenderedPageBreak/>
        <w:t>Las partes podrán concluir el contrato previa comunicación notarial con treinta días de anticipación.</w:t>
      </w:r>
    </w:p>
    <w:p w:rsidR="005F57AE" w:rsidRPr="005736BB" w:rsidRDefault="00B00401" w:rsidP="005F57AE">
      <w:pPr>
        <w:pStyle w:val="Texto"/>
      </w:pPr>
      <w:r>
        <w:t>DÉ</w:t>
      </w:r>
      <w:r w:rsidR="005F57AE" w:rsidRPr="005736BB">
        <w:t>CIMA: DEL DOMICILIO Y SOLUCION DE CONTROVERSIAS</w:t>
      </w:r>
    </w:p>
    <w:p w:rsidR="005F57AE" w:rsidRPr="002C096E" w:rsidRDefault="005F57AE" w:rsidP="005F57AE">
      <w:pPr>
        <w:pStyle w:val="Texto"/>
        <w:rPr>
          <w:rFonts w:asciiTheme="minorHAnsi" w:eastAsiaTheme="minorHAnsi" w:hAnsiTheme="minorHAnsi" w:cstheme="minorBidi"/>
          <w:sz w:val="22"/>
          <w:szCs w:val="22"/>
        </w:rPr>
      </w:pPr>
      <w:r w:rsidRPr="002C096E">
        <w:rPr>
          <w:rFonts w:asciiTheme="minorHAnsi" w:eastAsiaTheme="minorHAnsi" w:hAnsiTheme="minorHAnsi" w:cstheme="minorBidi"/>
          <w:sz w:val="22"/>
          <w:szCs w:val="22"/>
        </w:rPr>
        <w:t>Por la presente cláusula, las partes acuerdan que cualquier controversia que surja de la ejecución del contrato, será resuelta mediante arbitraje en el Centro de Conciliación y Arbitraje de la Cámara de Comercio de Huancayo, conforme a las disposiciones de la Ley de Contrataciones y Adquisiciones del Estado y su Reglamento.</w:t>
      </w:r>
    </w:p>
    <w:p w:rsidR="005F57AE" w:rsidRPr="005736BB" w:rsidRDefault="005F57AE" w:rsidP="005F57AE">
      <w:pPr>
        <w:pStyle w:val="Texto"/>
      </w:pPr>
      <w:r w:rsidRPr="005736BB">
        <w:t>Las comunicaciones y/o notificaciones que se deriven en aplicación del presente contrato se efectuaran a los domicilios indicados en su introducción, la misma cuya variación deberá ser comunicada por conducto notarial.</w:t>
      </w:r>
    </w:p>
    <w:p w:rsidR="005F57AE" w:rsidRPr="005736BB" w:rsidRDefault="005F57AE" w:rsidP="005F57AE">
      <w:pPr>
        <w:pStyle w:val="Texto"/>
      </w:pPr>
      <w:r w:rsidRPr="005736BB">
        <w:t>En fe de lo cual y para que así conste, ambas partes contratantes suscriben el presente documento por duplicado, entregándose un ejemplar a cada uno de los contratantes en señal de aceptación y conformidad en la ciudad de la Huancayo, al primer día del mes de Marzo del año dos mil seis.</w:t>
      </w:r>
    </w:p>
    <w:p w:rsidR="005F57AE" w:rsidRPr="005736BB" w:rsidRDefault="005F57AE" w:rsidP="005F57AE">
      <w:pPr>
        <w:pStyle w:val="Texto"/>
      </w:pPr>
      <w:r w:rsidRPr="005736BB">
        <w:t xml:space="preserve">LA CAJA:     </w:t>
      </w:r>
    </w:p>
    <w:p w:rsidR="005F57AE" w:rsidRPr="005736BB" w:rsidRDefault="005F57AE" w:rsidP="005F57AE">
      <w:pPr>
        <w:pStyle w:val="Texto"/>
      </w:pPr>
      <w:r w:rsidRPr="005736BB">
        <w:t xml:space="preserve">                                </w:t>
      </w:r>
    </w:p>
    <w:p w:rsidR="005F57AE" w:rsidRPr="005736BB" w:rsidRDefault="005F57AE" w:rsidP="005F57AE">
      <w:pPr>
        <w:pStyle w:val="Texto"/>
      </w:pPr>
      <w:r w:rsidRPr="005736BB">
        <w:t xml:space="preserve">EL ARRENDADOR:  </w:t>
      </w: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5F57AE" w:rsidRDefault="005F57AE" w:rsidP="005F57AE">
      <w:pPr>
        <w:pStyle w:val="Texto"/>
      </w:pPr>
    </w:p>
    <w:p w:rsidR="00147E2C" w:rsidRDefault="00147E2C" w:rsidP="00C16E4C">
      <w:pPr>
        <w:pStyle w:val="3Biblitit1"/>
      </w:pPr>
      <w:bookmarkStart w:id="1009" w:name="_Toc367064700"/>
      <w:bookmarkStart w:id="1010" w:name="_Toc371969091"/>
      <w:bookmarkStart w:id="1011" w:name="_Toc371969988"/>
      <w:bookmarkStart w:id="1012" w:name="_Toc371970902"/>
    </w:p>
    <w:p w:rsidR="00147E2C" w:rsidRDefault="00147E2C" w:rsidP="00C16E4C">
      <w:pPr>
        <w:pStyle w:val="3Biblitit1"/>
      </w:pPr>
    </w:p>
    <w:p w:rsidR="00ED2BFC" w:rsidRDefault="00ED2BFC" w:rsidP="00C16E4C">
      <w:pPr>
        <w:pStyle w:val="3Biblitit1"/>
      </w:pPr>
    </w:p>
    <w:p w:rsidR="00ED2BFC" w:rsidRDefault="00ED2BFC" w:rsidP="00C16E4C">
      <w:pPr>
        <w:pStyle w:val="3Biblitit1"/>
      </w:pPr>
    </w:p>
    <w:p w:rsidR="00ED2BFC" w:rsidRDefault="00ED2BFC" w:rsidP="00C16E4C">
      <w:pPr>
        <w:pStyle w:val="3Biblitit1"/>
      </w:pPr>
    </w:p>
    <w:p w:rsidR="005F57AE" w:rsidRDefault="005F57AE" w:rsidP="00C16E4C">
      <w:pPr>
        <w:pStyle w:val="3Biblitit1"/>
      </w:pPr>
      <w:r>
        <w:t>BIBLIOGRAFIA:</w:t>
      </w:r>
      <w:bookmarkEnd w:id="1009"/>
      <w:bookmarkEnd w:id="1010"/>
      <w:bookmarkEnd w:id="1011"/>
      <w:bookmarkEnd w:id="1012"/>
    </w:p>
    <w:p w:rsidR="005F57AE" w:rsidRPr="00CF3252" w:rsidRDefault="005F57AE" w:rsidP="005F57AE">
      <w:pPr>
        <w:pStyle w:val="Texto"/>
      </w:pPr>
    </w:p>
    <w:p w:rsidR="005F57AE" w:rsidRDefault="005F57AE" w:rsidP="005F57AE">
      <w:pPr>
        <w:pStyle w:val="Texto"/>
      </w:pPr>
    </w:p>
    <w:p w:rsidR="005F57AE" w:rsidRPr="00ED2BFC" w:rsidRDefault="005F57AE" w:rsidP="00C16E4C">
      <w:pPr>
        <w:pStyle w:val="3Bibliitem"/>
        <w:rPr>
          <w:color w:val="000000" w:themeColor="text1"/>
          <w:lang w:val="es-ES"/>
        </w:rPr>
      </w:pPr>
      <w:r w:rsidRPr="00027FB0">
        <w:t>[1]</w:t>
      </w:r>
      <w:r w:rsidRPr="00027FB0">
        <w:tab/>
      </w:r>
      <w:r w:rsidRPr="00ED2BFC">
        <w:rPr>
          <w:color w:val="000000" w:themeColor="text1"/>
          <w:lang w:val="es-ES"/>
        </w:rPr>
        <w:t>MINISTERIO DE LA PRODUCCIÓN -PRODUCE (Dirección General de Estudios Económico, Evaluación y Competitividad Territorial) (2011). MYPE 2011: Estadísticas de la Micro y Pequeña Empresa. Lima: Ministerio de la Producción.</w:t>
      </w:r>
    </w:p>
    <w:p w:rsidR="00C16E4C" w:rsidRPr="00ED2BFC" w:rsidRDefault="00C16E4C" w:rsidP="00C16E4C">
      <w:pPr>
        <w:pStyle w:val="Texto"/>
        <w:rPr>
          <w:color w:val="000000" w:themeColor="text1"/>
          <w:lang w:val="es-ES"/>
        </w:rPr>
      </w:pPr>
    </w:p>
    <w:p w:rsidR="005F57AE" w:rsidRPr="00ED2BFC" w:rsidRDefault="005F57AE" w:rsidP="00C16E4C">
      <w:pPr>
        <w:pStyle w:val="3Bibliitem"/>
        <w:rPr>
          <w:color w:val="000000" w:themeColor="text1"/>
          <w:lang w:val="es-ES"/>
        </w:rPr>
      </w:pPr>
      <w:r w:rsidRPr="00ED2BFC">
        <w:rPr>
          <w:color w:val="000000" w:themeColor="text1"/>
          <w:lang w:val="es-ES"/>
        </w:rPr>
        <w:t>[2]</w:t>
      </w:r>
      <w:r w:rsidRPr="00ED2BFC">
        <w:rPr>
          <w:color w:val="000000" w:themeColor="text1"/>
          <w:lang w:val="es-ES"/>
        </w:rPr>
        <w:tab/>
        <w:t>ÁVILA, Pamela del Rocío y  RAMÓN, Joan (2011) Surgimiento de las Micro y Pequeñas Empresas (MYPE)  e impacto de los Microcréditos sobre la reducción de la pobreza. El caso de Lima Metropolitana  (Perú), pp.157-178. En: GEZKI N° 7.</w:t>
      </w:r>
    </w:p>
    <w:p w:rsidR="00C16E4C" w:rsidRPr="00ED2BFC" w:rsidRDefault="00C16E4C" w:rsidP="00C16E4C">
      <w:pPr>
        <w:pStyle w:val="Texto"/>
        <w:rPr>
          <w:color w:val="000000" w:themeColor="text1"/>
          <w:lang w:val="es-ES"/>
        </w:rPr>
      </w:pPr>
    </w:p>
    <w:p w:rsidR="005F57AE" w:rsidRPr="00ED2BFC" w:rsidRDefault="005F57AE" w:rsidP="00C16E4C">
      <w:pPr>
        <w:pStyle w:val="3Bibliitem"/>
        <w:rPr>
          <w:color w:val="000000" w:themeColor="text1"/>
          <w:lang w:val="es-ES"/>
        </w:rPr>
      </w:pPr>
      <w:r w:rsidRPr="00ED2BFC">
        <w:rPr>
          <w:color w:val="000000" w:themeColor="text1"/>
          <w:lang w:val="es-ES"/>
        </w:rPr>
        <w:t>[3]</w:t>
      </w:r>
      <w:r w:rsidRPr="00ED2BFC">
        <w:rPr>
          <w:color w:val="000000" w:themeColor="text1"/>
          <w:lang w:val="es-ES"/>
        </w:rPr>
        <w:tab/>
        <w:t xml:space="preserve">SAAVEDRA, María y HERNANDEZ, Yolanda (2008) Caracterización e importancia de las MYPYMES en Latinoamérica: Un Estudio Comparativo, pp. 122-134. En: Actualidad Contable FACES N° 17. </w:t>
      </w:r>
    </w:p>
    <w:p w:rsidR="00C16E4C" w:rsidRPr="00ED2BFC" w:rsidRDefault="00C16E4C" w:rsidP="00C16E4C">
      <w:pPr>
        <w:pStyle w:val="Texto"/>
        <w:rPr>
          <w:color w:val="000000" w:themeColor="text1"/>
          <w:lang w:val="es-ES"/>
        </w:rPr>
      </w:pPr>
    </w:p>
    <w:p w:rsidR="005F57AE" w:rsidRPr="00ED2BFC" w:rsidRDefault="005F57AE" w:rsidP="00C16E4C">
      <w:pPr>
        <w:pStyle w:val="3Bibliitem"/>
        <w:rPr>
          <w:color w:val="000000" w:themeColor="text1"/>
          <w:lang w:val="es-ES"/>
        </w:rPr>
      </w:pPr>
      <w:r w:rsidRPr="00ED2BFC">
        <w:rPr>
          <w:color w:val="000000" w:themeColor="text1"/>
          <w:lang w:val="es-ES"/>
        </w:rPr>
        <w:t>[4]</w:t>
      </w:r>
      <w:r w:rsidRPr="00ED2BFC">
        <w:rPr>
          <w:color w:val="000000" w:themeColor="text1"/>
          <w:lang w:val="es-ES"/>
        </w:rPr>
        <w:tab/>
        <w:t xml:space="preserve">PROINVERSIÓN (AGENCIA DE PROMOCIÓN DE LA INVERSIÓN PRIVADA-PERÚ) (2013) </w:t>
      </w:r>
      <w:proofErr w:type="spellStart"/>
      <w:r w:rsidRPr="00ED2BFC">
        <w:rPr>
          <w:color w:val="000000" w:themeColor="text1"/>
          <w:lang w:val="es-ES"/>
        </w:rPr>
        <w:t>MYPequeña</w:t>
      </w:r>
      <w:proofErr w:type="spellEnd"/>
      <w:r w:rsidRPr="00ED2BFC">
        <w:rPr>
          <w:color w:val="000000" w:themeColor="text1"/>
          <w:lang w:val="es-ES"/>
        </w:rPr>
        <w:t xml:space="preserve"> empresa crece. Capítulo 1 -Formalizando su MYPE: Trámite, requerimientos y soluciones (</w:t>
      </w:r>
      <w:hyperlink r:id="rId175" w:history="1">
        <w:r w:rsidRPr="00ED2BFC">
          <w:rPr>
            <w:rStyle w:val="Hipervnculo"/>
            <w:color w:val="000000" w:themeColor="text1"/>
            <w:szCs w:val="24"/>
            <w:u w:val="none"/>
            <w:lang w:val="es-ES"/>
          </w:rPr>
          <w:t>www.proinversion.gob.pe/RepositorioAPS/0/0/JER/MARCONORMATIVO/Capítulo(1).pdf</w:t>
        </w:r>
      </w:hyperlink>
      <w:r w:rsidRPr="00ED2BFC">
        <w:rPr>
          <w:color w:val="000000" w:themeColor="text1"/>
          <w:lang w:val="es-ES"/>
        </w:rPr>
        <w:t xml:space="preserve"> ) (Consulta 14 de mayo del 2013)</w:t>
      </w:r>
    </w:p>
    <w:p w:rsidR="00C16E4C" w:rsidRPr="00ED2BFC" w:rsidRDefault="00C16E4C" w:rsidP="00C16E4C">
      <w:pPr>
        <w:pStyle w:val="Texto"/>
        <w:rPr>
          <w:color w:val="000000" w:themeColor="text1"/>
          <w:lang w:val="es-ES"/>
        </w:rPr>
      </w:pPr>
    </w:p>
    <w:p w:rsidR="005F57AE" w:rsidRPr="00ED2BFC" w:rsidRDefault="005F57AE" w:rsidP="00C16E4C">
      <w:pPr>
        <w:pStyle w:val="3Bibliitem"/>
        <w:rPr>
          <w:color w:val="000000" w:themeColor="text1"/>
          <w:szCs w:val="24"/>
          <w:lang w:val="es-ES"/>
        </w:rPr>
      </w:pPr>
      <w:r w:rsidRPr="00ED2BFC">
        <w:rPr>
          <w:color w:val="000000" w:themeColor="text1"/>
          <w:szCs w:val="24"/>
          <w:lang w:val="es-ES"/>
        </w:rPr>
        <w:t>[5]</w:t>
      </w:r>
      <w:r w:rsidRPr="00ED2BFC">
        <w:rPr>
          <w:color w:val="000000" w:themeColor="text1"/>
          <w:szCs w:val="24"/>
          <w:lang w:val="es-ES"/>
        </w:rPr>
        <w:tab/>
        <w:t xml:space="preserve">TRIVEÑO, Gladys (2011)  Fomento de la Generación de Empleo de la MYPE. Lima: Ministerio de la Producción. </w:t>
      </w:r>
    </w:p>
    <w:p w:rsidR="00C16E4C" w:rsidRPr="00ED2BFC" w:rsidRDefault="00C16E4C" w:rsidP="00C16E4C">
      <w:pPr>
        <w:pStyle w:val="Texto"/>
        <w:rPr>
          <w:color w:val="000000" w:themeColor="text1"/>
          <w:lang w:val="es-ES"/>
        </w:rPr>
      </w:pPr>
    </w:p>
    <w:p w:rsidR="005F57AE" w:rsidRPr="00ED2BFC" w:rsidRDefault="005F57AE" w:rsidP="00C16E4C">
      <w:pPr>
        <w:pStyle w:val="3Bibliitem"/>
        <w:rPr>
          <w:color w:val="000000" w:themeColor="text1"/>
          <w:szCs w:val="24"/>
        </w:rPr>
      </w:pPr>
      <w:r w:rsidRPr="00ED2BFC">
        <w:rPr>
          <w:color w:val="000000" w:themeColor="text1"/>
          <w:szCs w:val="24"/>
        </w:rPr>
        <w:t>[6]</w:t>
      </w:r>
      <w:r w:rsidRPr="00ED2BFC">
        <w:rPr>
          <w:color w:val="000000" w:themeColor="text1"/>
          <w:szCs w:val="24"/>
        </w:rPr>
        <w:tab/>
        <w:t xml:space="preserve">GÓMEZ, </w:t>
      </w:r>
      <w:proofErr w:type="spellStart"/>
      <w:r w:rsidRPr="00ED2BFC">
        <w:rPr>
          <w:color w:val="000000" w:themeColor="text1"/>
          <w:szCs w:val="24"/>
        </w:rPr>
        <w:t>Lizeth</w:t>
      </w:r>
      <w:proofErr w:type="spellEnd"/>
      <w:r w:rsidRPr="00ED2BFC">
        <w:rPr>
          <w:color w:val="000000" w:themeColor="text1"/>
          <w:szCs w:val="24"/>
        </w:rPr>
        <w:t xml:space="preserve"> (2011) </w:t>
      </w:r>
      <w:proofErr w:type="spellStart"/>
      <w:r w:rsidRPr="00ED2BFC">
        <w:rPr>
          <w:color w:val="000000" w:themeColor="text1"/>
          <w:szCs w:val="24"/>
        </w:rPr>
        <w:t>Asociatividad</w:t>
      </w:r>
      <w:proofErr w:type="spellEnd"/>
      <w:r w:rsidRPr="00ED2BFC">
        <w:rPr>
          <w:color w:val="000000" w:themeColor="text1"/>
          <w:szCs w:val="24"/>
        </w:rPr>
        <w:t xml:space="preserve"> empresarial y apropiación de la cadena productiva como factores que impulsan la competitividad de las micro, pequeñas y medianas empresas: tres estudios de caso, pp. 133-135. (Consulta: 25 de abril de 2013) (</w:t>
      </w:r>
      <w:hyperlink r:id="rId176" w:anchor="!/view.aspx?cid=63AC82171DB92276&amp;resid=63AC82171DB92276%21337&amp;app=WordPdf" w:history="1">
        <w:r w:rsidRPr="00ED2BFC">
          <w:rPr>
            <w:rStyle w:val="Hipervnculo"/>
            <w:color w:val="000000" w:themeColor="text1"/>
            <w:szCs w:val="24"/>
            <w:u w:val="none"/>
          </w:rPr>
          <w:t>https://skydrive.live.com/#!/view.aspx?cid=63AC82171DB92276&amp;resid=63AC82171DB92276%21337&amp;app=WordPdf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[7]   </w:t>
      </w:r>
      <w:r w:rsidRPr="00ED2BFC">
        <w:rPr>
          <w:color w:val="000000" w:themeColor="text1"/>
          <w:szCs w:val="24"/>
        </w:rPr>
        <w:tab/>
        <w:t xml:space="preserve">VERGARA, Juan; MORELOS, José y FONTALVO, Tomás (2011) Potencialidad de </w:t>
      </w:r>
      <w:proofErr w:type="spellStart"/>
      <w:r w:rsidRPr="00ED2BFC">
        <w:rPr>
          <w:color w:val="000000" w:themeColor="text1"/>
          <w:szCs w:val="24"/>
        </w:rPr>
        <w:t>asociatividad</w:t>
      </w:r>
      <w:proofErr w:type="spellEnd"/>
      <w:r w:rsidRPr="00ED2BFC">
        <w:rPr>
          <w:color w:val="000000" w:themeColor="text1"/>
          <w:szCs w:val="24"/>
        </w:rPr>
        <w:t xml:space="preserve"> de hoteles del centro histórico de la ciudad de Cartagena de Indias – Colombia, pp. 896. </w:t>
      </w:r>
      <w:r w:rsidRPr="00ED2BFC">
        <w:rPr>
          <w:color w:val="000000" w:themeColor="text1"/>
          <w:szCs w:val="24"/>
          <w:lang w:val="en-US"/>
        </w:rPr>
        <w:t xml:space="preserve">En: Global Conference on Business and Finance Proceedings, vol. 6, No. 2. </w:t>
      </w:r>
      <w:r w:rsidRPr="00ED2BFC">
        <w:rPr>
          <w:color w:val="000000" w:themeColor="text1"/>
          <w:szCs w:val="24"/>
        </w:rPr>
        <w:t>(Consulta: 27 de abril de 2013) (</w:t>
      </w:r>
      <w:hyperlink r:id="rId177" w:anchor="!/view.aspx?cid=63AC82171DB92276&amp;resid=63AC82171DB92276%21123&amp;app=WordPdf" w:history="1">
        <w:r w:rsidRPr="00ED2BFC">
          <w:rPr>
            <w:rStyle w:val="Hipervnculo"/>
            <w:color w:val="000000" w:themeColor="text1"/>
            <w:szCs w:val="24"/>
            <w:u w:val="none"/>
          </w:rPr>
          <w:t>https://skydrive.live.com/?cid=63AC82171DB92276&amp;id=63AC82171DB92276%21304#!/view.aspx?cid=63AC82171DB92276&amp;resid=63AC82171DB92276%21123&amp;app=WordPdf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[8]    </w:t>
      </w:r>
      <w:r w:rsidRPr="00ED2BFC">
        <w:rPr>
          <w:color w:val="000000" w:themeColor="text1"/>
          <w:szCs w:val="24"/>
        </w:rPr>
        <w:tab/>
        <w:t xml:space="preserve">Cartilla de </w:t>
      </w:r>
      <w:proofErr w:type="spellStart"/>
      <w:r w:rsidRPr="00ED2BFC">
        <w:rPr>
          <w:color w:val="000000" w:themeColor="text1"/>
          <w:szCs w:val="24"/>
        </w:rPr>
        <w:t>Asociatividad</w:t>
      </w:r>
      <w:proofErr w:type="spellEnd"/>
      <w:r w:rsidRPr="00ED2BFC">
        <w:rPr>
          <w:color w:val="000000" w:themeColor="text1"/>
          <w:szCs w:val="24"/>
        </w:rPr>
        <w:t xml:space="preserve">. </w:t>
      </w:r>
      <w:proofErr w:type="spellStart"/>
      <w:r w:rsidRPr="00ED2BFC">
        <w:rPr>
          <w:color w:val="000000" w:themeColor="text1"/>
          <w:szCs w:val="24"/>
        </w:rPr>
        <w:t>Asociatividad</w:t>
      </w:r>
      <w:proofErr w:type="spellEnd"/>
      <w:r w:rsidRPr="00ED2BFC">
        <w:rPr>
          <w:color w:val="000000" w:themeColor="text1"/>
          <w:szCs w:val="24"/>
        </w:rPr>
        <w:t xml:space="preserve"> Empresarial, pp. 1-6 (Consulta: 25 de abril de 2013) (</w:t>
      </w:r>
      <w:hyperlink r:id="rId178" w:anchor="!/view.aspx?cid=63AC82171DB92276&amp;resid=63AC82171DB92276%21442&amp;app=WordPdf" w:history="1">
        <w:r w:rsidRPr="00ED2BFC">
          <w:rPr>
            <w:rStyle w:val="Hipervnculo"/>
            <w:color w:val="000000" w:themeColor="text1"/>
            <w:szCs w:val="24"/>
            <w:u w:val="none"/>
          </w:rPr>
          <w:t>https://skydrive.live.com/#!/view.aspx?cid=63AC82171DB92276&amp;resid=63AC82171DB92276%21442&amp;app=WordPdf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[9]   </w:t>
      </w:r>
      <w:r w:rsidRPr="00ED2BFC">
        <w:rPr>
          <w:color w:val="000000" w:themeColor="text1"/>
          <w:szCs w:val="24"/>
        </w:rPr>
        <w:tab/>
        <w:t>MICHALUS, Juan; HERNÁNDEZ, Gilberto y SARACHE, William (2009) Redes  de cooperación entre pymes orientadas al desarrollo local: Una aproximación conceptual a su conformación, pp. 2-3, En: revista Industrial, vol. 30, No. 3. (Consulta: 27 de abril de 2013) (</w:t>
      </w:r>
      <w:hyperlink r:id="rId179" w:anchor="!/view.aspx?cid=63AC82171DB92276&amp;resid=63AC82171DB92276%21120&amp;app=WordPdf" w:history="1">
        <w:r w:rsidRPr="00ED2BFC">
          <w:rPr>
            <w:rStyle w:val="Hipervnculo"/>
            <w:color w:val="000000" w:themeColor="text1"/>
            <w:szCs w:val="24"/>
            <w:u w:val="none"/>
          </w:rPr>
          <w:t>https://skydrive.live.com/?cid=63AC82171DB92276&amp;id=63AC82171DB92276%21304#!</w:t>
        </w:r>
        <w:r w:rsidRPr="00ED2BFC">
          <w:rPr>
            <w:rStyle w:val="Hipervnculo"/>
            <w:color w:val="000000" w:themeColor="text1"/>
            <w:szCs w:val="24"/>
            <w:u w:val="none"/>
          </w:rPr>
          <w:lastRenderedPageBreak/>
          <w:t>/view.aspx?cid=63AC82171DB92276&amp;resid=63AC82171DB92276%21120&amp;app=WordPdf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[10] </w:t>
      </w:r>
      <w:r w:rsidRPr="00ED2BFC">
        <w:rPr>
          <w:color w:val="000000" w:themeColor="text1"/>
          <w:szCs w:val="24"/>
        </w:rPr>
        <w:tab/>
        <w:t xml:space="preserve">CORIA, Ana; CRUZ, María y GALICIA, Emma (2009) La </w:t>
      </w:r>
      <w:proofErr w:type="spellStart"/>
      <w:r w:rsidRPr="00ED2BFC">
        <w:rPr>
          <w:color w:val="000000" w:themeColor="text1"/>
          <w:szCs w:val="24"/>
        </w:rPr>
        <w:t>Asociatividad</w:t>
      </w:r>
      <w:proofErr w:type="spellEnd"/>
      <w:r w:rsidRPr="00ED2BFC">
        <w:rPr>
          <w:color w:val="000000" w:themeColor="text1"/>
          <w:szCs w:val="24"/>
        </w:rPr>
        <w:t xml:space="preserve"> empresarial como estrategia competitiva para las Micro y pequeñas empresas, pp. 7. En: revista </w:t>
      </w:r>
      <w:proofErr w:type="spellStart"/>
      <w:r w:rsidRPr="00ED2BFC">
        <w:rPr>
          <w:color w:val="000000" w:themeColor="text1"/>
          <w:szCs w:val="24"/>
        </w:rPr>
        <w:t>Negotia</w:t>
      </w:r>
      <w:proofErr w:type="spellEnd"/>
      <w:r w:rsidRPr="00ED2BFC">
        <w:rPr>
          <w:color w:val="000000" w:themeColor="text1"/>
          <w:szCs w:val="24"/>
        </w:rPr>
        <w:t>, vol. 6, No. 21. (Consulta: 30 de abril de 2013) (</w:t>
      </w:r>
      <w:hyperlink r:id="rId180" w:anchor="!/view.aspx?cid=63AC82171DB92276&amp;resid=63AC82171DB92276%21329&amp;app=WordPdf" w:history="1">
        <w:r w:rsidRPr="00ED2BFC">
          <w:rPr>
            <w:rStyle w:val="Hipervnculo"/>
            <w:color w:val="000000" w:themeColor="text1"/>
            <w:szCs w:val="24"/>
            <w:u w:val="none"/>
          </w:rPr>
          <w:t>https://skydrive.live.com/?cid=63AC82171DB92276&amp;id=63AC82171DB92276%21304#!/view.aspx?cid=63AC82171DB92276&amp;resid=63AC82171DB92276%21329&amp;app=WordPdf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[11]   </w:t>
      </w:r>
      <w:r w:rsidRPr="00ED2BFC">
        <w:rPr>
          <w:color w:val="000000" w:themeColor="text1"/>
          <w:szCs w:val="24"/>
        </w:rPr>
        <w:tab/>
        <w:t xml:space="preserve">MARIÑO, Gladys (2012) La </w:t>
      </w:r>
      <w:proofErr w:type="spellStart"/>
      <w:r w:rsidRPr="00ED2BFC">
        <w:rPr>
          <w:color w:val="000000" w:themeColor="text1"/>
          <w:szCs w:val="24"/>
        </w:rPr>
        <w:t>asociatividad</w:t>
      </w:r>
      <w:proofErr w:type="spellEnd"/>
      <w:r w:rsidRPr="00ED2BFC">
        <w:rPr>
          <w:color w:val="000000" w:themeColor="text1"/>
          <w:szCs w:val="24"/>
        </w:rPr>
        <w:t xml:space="preserve"> como estrategia empresarial, pp. 1704-1705. </w:t>
      </w:r>
      <w:r w:rsidRPr="00ED2BFC">
        <w:rPr>
          <w:color w:val="000000" w:themeColor="text1"/>
          <w:szCs w:val="24"/>
          <w:lang w:val="en-US"/>
        </w:rPr>
        <w:t xml:space="preserve">En: Global Conference on Business and Finance Proceedings, vol. 7, No. 2. </w:t>
      </w:r>
      <w:r w:rsidRPr="00ED2BFC">
        <w:rPr>
          <w:color w:val="000000" w:themeColor="text1"/>
          <w:szCs w:val="24"/>
        </w:rPr>
        <w:t>(Consulta: 05 de mayo de 2013) (</w:t>
      </w:r>
      <w:hyperlink r:id="rId181" w:anchor="!/view.aspx?cid=63AC82171DB92276&amp;resid=63AC82171DB92276%213" w:history="1">
        <w:r w:rsidRPr="00ED2BFC">
          <w:rPr>
            <w:rStyle w:val="Hipervnculo"/>
            <w:color w:val="000000" w:themeColor="text1"/>
            <w:szCs w:val="24"/>
            <w:u w:val="none"/>
          </w:rPr>
          <w:t>https://skydrive.live.com/?cid=63AC82171DB92276&amp;id=63AC82171DB92276%21304#!/view.aspx?cid=63AC82171DB92276&amp;resid=63AC82171DB92276%213</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[12]</w:t>
      </w:r>
      <w:r w:rsidRPr="00ED2BFC">
        <w:rPr>
          <w:color w:val="000000" w:themeColor="text1"/>
          <w:szCs w:val="24"/>
        </w:rPr>
        <w:tab/>
        <w:t xml:space="preserve">LOZANO, María (2013) Modelos de </w:t>
      </w:r>
      <w:proofErr w:type="spellStart"/>
      <w:r w:rsidRPr="00ED2BFC">
        <w:rPr>
          <w:color w:val="000000" w:themeColor="text1"/>
          <w:szCs w:val="24"/>
        </w:rPr>
        <w:t>asociatividad</w:t>
      </w:r>
      <w:proofErr w:type="spellEnd"/>
      <w:r w:rsidRPr="00ED2BFC">
        <w:rPr>
          <w:color w:val="000000" w:themeColor="text1"/>
          <w:szCs w:val="24"/>
        </w:rPr>
        <w:t>: estrategias efectivas para el desarrollo de las Pymes, pp. 175-178. (Consulta: 28 de abril de 2013) (</w:t>
      </w:r>
      <w:hyperlink r:id="rId182" w:anchor="!/view.aspx?cid=63AC82171DB92276&amp;resid=63AC82171DB92276%21434&amp;app=WordPdf" w:history="1">
        <w:r w:rsidRPr="00ED2BFC">
          <w:rPr>
            <w:rStyle w:val="Hipervnculo"/>
            <w:color w:val="000000" w:themeColor="text1"/>
            <w:szCs w:val="24"/>
            <w:u w:val="none"/>
          </w:rPr>
          <w:t>https://skydrive.live.com/?cid=63AC82171DB92276&amp;id=63AC82171DB92276%21304#!/view.aspx?cid=63AC82171DB92276&amp;resid=63AC82171DB92276%21434&amp;app=WordPdf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[13] </w:t>
      </w:r>
      <w:r w:rsidRPr="00ED2BFC">
        <w:rPr>
          <w:color w:val="000000" w:themeColor="text1"/>
          <w:szCs w:val="24"/>
        </w:rPr>
        <w:tab/>
        <w:t>GUTIÉRREZ, Tatiana (2009) Características de la Gestión por Proceso y la Necesidad de su Implementación en la Empresa Cubana, pp. 1-5. En: Ingeniería Industrial vol. 30, No. 1. (Consulta: 18 de mayo de 2013) (</w:t>
      </w:r>
      <w:hyperlink r:id="rId183" w:history="1">
        <w:r w:rsidRPr="00ED2BFC">
          <w:rPr>
            <w:rStyle w:val="Hipervnculo"/>
            <w:color w:val="000000" w:themeColor="text1"/>
            <w:szCs w:val="24"/>
            <w:u w:val="none"/>
          </w:rPr>
          <w:t>http://search.ebscohost.com/login.aspx?direct=true&amp;db=a9h&amp;AN=60258536&amp;lang=es&amp;site=ehost-live</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lastRenderedPageBreak/>
        <w:t xml:space="preserve">[14] </w:t>
      </w:r>
      <w:r w:rsidRPr="00ED2BFC">
        <w:rPr>
          <w:color w:val="000000" w:themeColor="text1"/>
          <w:szCs w:val="24"/>
        </w:rPr>
        <w:tab/>
        <w:t xml:space="preserve">VARELA, Noel; PÉREZ, </w:t>
      </w:r>
      <w:proofErr w:type="spellStart"/>
      <w:r w:rsidRPr="00ED2BFC">
        <w:rPr>
          <w:color w:val="000000" w:themeColor="text1"/>
          <w:szCs w:val="24"/>
        </w:rPr>
        <w:t>Marlet</w:t>
      </w:r>
      <w:proofErr w:type="spellEnd"/>
      <w:r w:rsidRPr="00ED2BFC">
        <w:rPr>
          <w:color w:val="000000" w:themeColor="text1"/>
          <w:szCs w:val="24"/>
        </w:rPr>
        <w:t xml:space="preserve"> y PEÑATE, </w:t>
      </w:r>
      <w:proofErr w:type="spellStart"/>
      <w:r w:rsidRPr="00ED2BFC">
        <w:rPr>
          <w:color w:val="000000" w:themeColor="text1"/>
          <w:szCs w:val="24"/>
        </w:rPr>
        <w:t>Yahimara</w:t>
      </w:r>
      <w:proofErr w:type="spellEnd"/>
      <w:r w:rsidRPr="00ED2BFC">
        <w:rPr>
          <w:color w:val="000000" w:themeColor="text1"/>
          <w:szCs w:val="24"/>
        </w:rPr>
        <w:t xml:space="preserve"> (2006) Enfoque de procesos en la gestión de recursos humanos. Indicadores, pp. 9. En: revista Industrial, vol. 28, No. 1. (Consulta: 05 de mayo de 2013) (</w:t>
      </w:r>
      <w:hyperlink r:id="rId184" w:anchor="!/view.aspx?cid=63AC82171DB92276&amp;resid=63AC82171DB92276%21276&amp;app=WordPdf" w:history="1">
        <w:r w:rsidRPr="00ED2BFC">
          <w:rPr>
            <w:rStyle w:val="Hipervnculo"/>
            <w:color w:val="000000" w:themeColor="text1"/>
            <w:szCs w:val="24"/>
            <w:u w:val="none"/>
          </w:rPr>
          <w:t>https://skydrive.live.com/?cid=63AC82171DB92276&amp;id=63AC82171DB92276%21304#!/view.aspx?cid=63AC82171DB92276&amp;resid=63AC82171DB92276%21276&amp;app=WordPdf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[15] </w:t>
      </w:r>
      <w:r w:rsidRPr="00ED2BFC">
        <w:rPr>
          <w:color w:val="000000" w:themeColor="text1"/>
          <w:szCs w:val="24"/>
        </w:rPr>
        <w:tab/>
        <w:t>ZARATIEGUI, J.R. (1999) La gestión por proceso: Su papel e importancia en la empresa, pp. 81-88. En: Economía Industrial, vol. 6, No. 330. (Consulta: 06 de mayo de 2013) (</w:t>
      </w:r>
      <w:hyperlink r:id="rId185" w:anchor="!/view.aspx?cid=63AC82171DB92276&amp;resid=63AC82171DB92276%21261&amp;app=WordPdf" w:history="1">
        <w:r w:rsidRPr="00ED2BFC">
          <w:rPr>
            <w:rStyle w:val="Hipervnculo"/>
            <w:color w:val="000000" w:themeColor="text1"/>
            <w:szCs w:val="24"/>
            <w:u w:val="none"/>
          </w:rPr>
          <w:t>https://skydrive.live.com/?cid=63AC82171DB92276&amp;id=63AC82171DB92276%21304#!/view.aspx?cid=63AC82171DB92276&amp;resid=63AC82171DB92276%21261&amp;app=WordPdf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[16] </w:t>
      </w:r>
      <w:r w:rsidRPr="00ED2BFC">
        <w:rPr>
          <w:color w:val="000000" w:themeColor="text1"/>
          <w:szCs w:val="24"/>
        </w:rPr>
        <w:tab/>
        <w:t>LEÓN, C. Alberto y otros (2008) Selección de los procesos claves de una instalación hotelera como parte de la gestión y mejora de procesos, pp. 14-18. En: Retos Turísticos vol. 7, No. 3. (Consulta: 16 de mayo de 2013) (</w:t>
      </w:r>
      <w:hyperlink r:id="rId186" w:history="1">
        <w:r w:rsidRPr="00ED2BFC">
          <w:rPr>
            <w:rStyle w:val="Hipervnculo"/>
            <w:color w:val="000000" w:themeColor="text1"/>
            <w:szCs w:val="24"/>
            <w:u w:val="none"/>
          </w:rPr>
          <w:t>http://search.ebscohost.com/login.aspx?direct=true&amp;db=a9h&amp;AN=47144030&amp;lang=es&amp;site=ehost-live</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[17] </w:t>
      </w:r>
      <w:r w:rsidRPr="00ED2BFC">
        <w:rPr>
          <w:color w:val="000000" w:themeColor="text1"/>
          <w:szCs w:val="24"/>
        </w:rPr>
        <w:tab/>
        <w:t xml:space="preserve">LUJÁN, </w:t>
      </w:r>
      <w:proofErr w:type="spellStart"/>
      <w:r w:rsidRPr="00ED2BFC">
        <w:rPr>
          <w:color w:val="000000" w:themeColor="text1"/>
          <w:szCs w:val="24"/>
        </w:rPr>
        <w:t>Darkys</w:t>
      </w:r>
      <w:proofErr w:type="spellEnd"/>
      <w:r w:rsidRPr="00ED2BFC">
        <w:rPr>
          <w:color w:val="000000" w:themeColor="text1"/>
          <w:szCs w:val="24"/>
        </w:rPr>
        <w:t xml:space="preserve"> y otros (2009) El diseño organizacional basado en la gestión por proceso. Un reto para las instalaciones turísticas, pp. 17-20. En: Retos Turísticos vol.8, No.3. (Consulta: 16 de mayo de 2013) (</w:t>
      </w:r>
      <w:hyperlink r:id="rId187" w:history="1">
        <w:r w:rsidRPr="00ED2BFC">
          <w:rPr>
            <w:rStyle w:val="Hipervnculo"/>
            <w:color w:val="000000" w:themeColor="text1"/>
            <w:szCs w:val="24"/>
            <w:u w:val="none"/>
          </w:rPr>
          <w:t>http://search.ebscohost.com/login.aspx?direct=true&amp;db=a9h&amp;AN=52685031&amp;lang=es&amp;site=ehost-live</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[18] </w:t>
      </w:r>
      <w:r w:rsidRPr="00ED2BFC">
        <w:rPr>
          <w:color w:val="000000" w:themeColor="text1"/>
          <w:szCs w:val="24"/>
        </w:rPr>
        <w:tab/>
        <w:t xml:space="preserve">BELTRÁN, Jaime y otros (2002) Guía para una gestión basada en procesos. Andalucía: </w:t>
      </w:r>
      <w:proofErr w:type="spellStart"/>
      <w:r w:rsidRPr="00ED2BFC">
        <w:rPr>
          <w:color w:val="000000" w:themeColor="text1"/>
          <w:szCs w:val="24"/>
        </w:rPr>
        <w:t>Berekintza</w:t>
      </w:r>
      <w:proofErr w:type="spellEnd"/>
      <w:r w:rsidRPr="00ED2BFC">
        <w:rPr>
          <w:color w:val="000000" w:themeColor="text1"/>
          <w:szCs w:val="24"/>
        </w:rPr>
        <w:t>. (Consulta: 15 de mayo de 2013) (</w:t>
      </w:r>
      <w:hyperlink r:id="rId188" w:anchor="!/view.aspx?cid=63AC82171DB92276&amp;resid=63AC82171DB92276%21262&amp;app=WordPdf" w:history="1">
        <w:r w:rsidRPr="00ED2BFC">
          <w:rPr>
            <w:rStyle w:val="Hipervnculo"/>
            <w:color w:val="000000" w:themeColor="text1"/>
            <w:szCs w:val="24"/>
            <w:u w:val="none"/>
          </w:rPr>
          <w:t>https://skydrive.live.com/?cid=63AC82171DB92276&amp;id=63AC82171DB92276%21304#!</w:t>
        </w:r>
        <w:r w:rsidRPr="00ED2BFC">
          <w:rPr>
            <w:rStyle w:val="Hipervnculo"/>
            <w:color w:val="000000" w:themeColor="text1"/>
            <w:szCs w:val="24"/>
            <w:u w:val="none"/>
          </w:rPr>
          <w:lastRenderedPageBreak/>
          <w:t>/view.aspx?cid=63AC82171DB92276&amp;resid=63AC82171DB92276%21262&amp;app=WordPdf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[19]  </w:t>
      </w:r>
      <w:r w:rsidRPr="00ED2BFC">
        <w:rPr>
          <w:color w:val="000000" w:themeColor="text1"/>
          <w:szCs w:val="24"/>
        </w:rPr>
        <w:tab/>
        <w:t>LAMAS, Eduardo (2013) Procedimiento para el diseño de un sistema de gestión de la calidad basado en un enfoque de procesos, pp. 1-15. (Consulta 19 de mayo de 2013) (</w:t>
      </w:r>
      <w:hyperlink r:id="rId189" w:anchor="!/view.aspx?cid=63AC82171DB92276&amp;resid=63AC82171DB92276%21258&amp;app=WordPdf" w:history="1">
        <w:r w:rsidRPr="00ED2BFC">
          <w:rPr>
            <w:rStyle w:val="Hipervnculo"/>
            <w:color w:val="000000" w:themeColor="text1"/>
            <w:szCs w:val="24"/>
            <w:u w:val="none"/>
          </w:rPr>
          <w:t>https://skydrive.live.com/?cid=63AC82171DB92276&amp;id=63AC82171DB92276%21304#!/view.aspx?cid=63AC82171DB92276&amp;resid=63AC82171DB92276%21258&amp;app=WordPdf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[20] </w:t>
      </w:r>
      <w:r w:rsidRPr="00ED2BFC">
        <w:rPr>
          <w:color w:val="000000" w:themeColor="text1"/>
          <w:szCs w:val="24"/>
        </w:rPr>
        <w:tab/>
        <w:t xml:space="preserve">GUÍA DE DISEÑO Y MEJORA CONTINUA DE PROCESOS ASISTENCIALES (2013) pp. 84-88 (Consulta: 16 de mayo de 2013) </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lang w:val="en-US"/>
        </w:rPr>
      </w:pPr>
      <w:r w:rsidRPr="00ED2BFC">
        <w:rPr>
          <w:color w:val="000000" w:themeColor="text1"/>
          <w:szCs w:val="24"/>
          <w:lang w:val="en-US"/>
        </w:rPr>
        <w:t xml:space="preserve">[21] </w:t>
      </w:r>
      <w:r w:rsidRPr="00ED2BFC">
        <w:rPr>
          <w:color w:val="000000" w:themeColor="text1"/>
          <w:szCs w:val="24"/>
          <w:lang w:val="en-US"/>
        </w:rPr>
        <w:tab/>
        <w:t>GERSHON, Mark (2010) Choosing which Process Improvement Methodology to implement, pp. 61-69. En: The Journal of Applied Business and Economics, vol. 10, No. 5 (</w:t>
      </w:r>
      <w:proofErr w:type="spellStart"/>
      <w:r w:rsidRPr="00ED2BFC">
        <w:rPr>
          <w:color w:val="000000" w:themeColor="text1"/>
          <w:szCs w:val="24"/>
          <w:lang w:val="en-US"/>
        </w:rPr>
        <w:t>Consulta</w:t>
      </w:r>
      <w:proofErr w:type="spellEnd"/>
      <w:r w:rsidRPr="00ED2BFC">
        <w:rPr>
          <w:color w:val="000000" w:themeColor="text1"/>
          <w:szCs w:val="24"/>
          <w:lang w:val="en-US"/>
        </w:rPr>
        <w:t xml:space="preserve">: 30 de </w:t>
      </w:r>
      <w:proofErr w:type="spellStart"/>
      <w:r w:rsidRPr="00ED2BFC">
        <w:rPr>
          <w:color w:val="000000" w:themeColor="text1"/>
          <w:szCs w:val="24"/>
          <w:lang w:val="en-US"/>
        </w:rPr>
        <w:t>abril</w:t>
      </w:r>
      <w:proofErr w:type="spellEnd"/>
      <w:r w:rsidRPr="00ED2BFC">
        <w:rPr>
          <w:color w:val="000000" w:themeColor="text1"/>
          <w:szCs w:val="24"/>
          <w:lang w:val="en-US"/>
        </w:rPr>
        <w:t xml:space="preserve"> de 2013) (</w:t>
      </w:r>
      <w:hyperlink r:id="rId190" w:history="1">
        <w:r w:rsidRPr="00ED2BFC">
          <w:rPr>
            <w:rStyle w:val="Hipervnculo"/>
            <w:color w:val="000000" w:themeColor="text1"/>
            <w:szCs w:val="24"/>
            <w:u w:val="none"/>
            <w:lang w:val="en-US"/>
          </w:rPr>
          <w:t>http://search.proquest.com/docview/734864247?accountid=43860</w:t>
        </w:r>
      </w:hyperlink>
      <w:r w:rsidRPr="00ED2BFC">
        <w:rPr>
          <w:color w:val="000000" w:themeColor="text1"/>
          <w:szCs w:val="24"/>
          <w:lang w:val="en-US"/>
        </w:rPr>
        <w:t>)</w:t>
      </w:r>
    </w:p>
    <w:p w:rsidR="005F57AE" w:rsidRPr="00ED2BFC" w:rsidRDefault="005F57AE" w:rsidP="00C16E4C">
      <w:pPr>
        <w:pStyle w:val="Texto"/>
        <w:rPr>
          <w:color w:val="000000" w:themeColor="text1"/>
          <w:lang w:val="en-US"/>
        </w:rPr>
      </w:pPr>
    </w:p>
    <w:p w:rsidR="005F57AE" w:rsidRPr="00ED2BFC" w:rsidRDefault="005F57AE" w:rsidP="00C16E4C">
      <w:pPr>
        <w:pStyle w:val="3Bibliitem"/>
        <w:rPr>
          <w:color w:val="000000" w:themeColor="text1"/>
          <w:szCs w:val="24"/>
        </w:rPr>
      </w:pPr>
      <w:r w:rsidRPr="00ED2BFC">
        <w:rPr>
          <w:color w:val="000000" w:themeColor="text1"/>
          <w:szCs w:val="24"/>
          <w:lang w:val="en-US"/>
        </w:rPr>
        <w:t xml:space="preserve">[22]  </w:t>
      </w:r>
      <w:r w:rsidRPr="00ED2BFC">
        <w:rPr>
          <w:color w:val="000000" w:themeColor="text1"/>
          <w:szCs w:val="24"/>
          <w:lang w:val="en-US"/>
        </w:rPr>
        <w:tab/>
        <w:t xml:space="preserve">SANDERS, Janet (2010) Six Sigma Myths Busted Begin, pp. 41-46. </w:t>
      </w:r>
      <w:r w:rsidRPr="00ED2BFC">
        <w:rPr>
          <w:color w:val="000000" w:themeColor="text1"/>
          <w:szCs w:val="24"/>
        </w:rPr>
        <w:t xml:space="preserve">En: Industrial </w:t>
      </w:r>
      <w:proofErr w:type="spellStart"/>
      <w:r w:rsidRPr="00ED2BFC">
        <w:rPr>
          <w:color w:val="000000" w:themeColor="text1"/>
          <w:szCs w:val="24"/>
        </w:rPr>
        <w:t>Engineer</w:t>
      </w:r>
      <w:proofErr w:type="spellEnd"/>
      <w:r w:rsidRPr="00ED2BFC">
        <w:rPr>
          <w:color w:val="000000" w:themeColor="text1"/>
          <w:szCs w:val="24"/>
        </w:rPr>
        <w:t>: IE vol. 42, No. 3. (Consulta: 8 de mayo de 2013) (</w:t>
      </w:r>
      <w:hyperlink r:id="rId191" w:history="1">
        <w:r w:rsidRPr="00ED2BFC">
          <w:rPr>
            <w:rStyle w:val="Hipervnculo"/>
            <w:color w:val="000000" w:themeColor="text1"/>
            <w:szCs w:val="24"/>
            <w:u w:val="none"/>
          </w:rPr>
          <w:t>http://search.ebscohost.com/login.aspx?direct=true&amp;db=a9h&amp;AN=48187166&amp;lang=es&amp;site=ehost-live</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lang w:val="en-US"/>
        </w:rPr>
      </w:pPr>
      <w:r w:rsidRPr="00ED2BFC">
        <w:rPr>
          <w:color w:val="000000" w:themeColor="text1"/>
          <w:szCs w:val="24"/>
          <w:lang w:val="en-US"/>
        </w:rPr>
        <w:t xml:space="preserve">[23] </w:t>
      </w:r>
      <w:r w:rsidRPr="00ED2BFC">
        <w:rPr>
          <w:color w:val="000000" w:themeColor="text1"/>
          <w:szCs w:val="24"/>
          <w:lang w:val="en-US"/>
        </w:rPr>
        <w:tab/>
        <w:t xml:space="preserve"> WAZED, M. y </w:t>
      </w:r>
      <w:proofErr w:type="spellStart"/>
      <w:r w:rsidRPr="00ED2BFC">
        <w:rPr>
          <w:color w:val="000000" w:themeColor="text1"/>
          <w:szCs w:val="24"/>
          <w:lang w:val="en-US"/>
        </w:rPr>
        <w:t>AHMEd</w:t>
      </w:r>
      <w:proofErr w:type="spellEnd"/>
      <w:r w:rsidRPr="00ED2BFC">
        <w:rPr>
          <w:color w:val="000000" w:themeColor="text1"/>
          <w:szCs w:val="24"/>
          <w:lang w:val="en-US"/>
        </w:rPr>
        <w:t xml:space="preserve">, </w:t>
      </w:r>
      <w:proofErr w:type="spellStart"/>
      <w:r w:rsidRPr="00ED2BFC">
        <w:rPr>
          <w:color w:val="000000" w:themeColor="text1"/>
          <w:szCs w:val="24"/>
          <w:lang w:val="en-US"/>
        </w:rPr>
        <w:t>Shamsuddin</w:t>
      </w:r>
      <w:proofErr w:type="spellEnd"/>
      <w:r w:rsidRPr="00ED2BFC">
        <w:rPr>
          <w:color w:val="000000" w:themeColor="text1"/>
          <w:szCs w:val="24"/>
          <w:lang w:val="en-US"/>
        </w:rPr>
        <w:t xml:space="preserve"> (2009) Theory Driven Real Time Empirical Investigation on Joint Implementation of PDCA and 5S for Performance Improvement in Plastic </w:t>
      </w:r>
      <w:proofErr w:type="spellStart"/>
      <w:r w:rsidRPr="00ED2BFC">
        <w:rPr>
          <w:color w:val="000000" w:themeColor="text1"/>
          <w:szCs w:val="24"/>
          <w:lang w:val="en-US"/>
        </w:rPr>
        <w:t>Moulding</w:t>
      </w:r>
      <w:proofErr w:type="spellEnd"/>
      <w:r w:rsidRPr="00ED2BFC">
        <w:rPr>
          <w:color w:val="000000" w:themeColor="text1"/>
          <w:szCs w:val="24"/>
          <w:lang w:val="en-US"/>
        </w:rPr>
        <w:t xml:space="preserve"> Industry, pp. 3825-3835. En: Australian Journal of Basic &amp; Applied Sciences vol. 3, No. 4. (</w:t>
      </w:r>
      <w:proofErr w:type="spellStart"/>
      <w:r w:rsidRPr="00ED2BFC">
        <w:rPr>
          <w:color w:val="000000" w:themeColor="text1"/>
          <w:szCs w:val="24"/>
          <w:lang w:val="en-US"/>
        </w:rPr>
        <w:t>Consulta</w:t>
      </w:r>
      <w:proofErr w:type="spellEnd"/>
      <w:r w:rsidRPr="00ED2BFC">
        <w:rPr>
          <w:color w:val="000000" w:themeColor="text1"/>
          <w:szCs w:val="24"/>
          <w:lang w:val="en-US"/>
        </w:rPr>
        <w:t>: 15 de mayo de 2013) (</w:t>
      </w:r>
      <w:hyperlink r:id="rId192" w:history="1">
        <w:r w:rsidRPr="00ED2BFC">
          <w:rPr>
            <w:rStyle w:val="Hipervnculo"/>
            <w:color w:val="000000" w:themeColor="text1"/>
            <w:szCs w:val="24"/>
            <w:u w:val="none"/>
            <w:lang w:val="en-US"/>
          </w:rPr>
          <w:t>http://search.ebscohost.com/login.aspx?direct=true&amp;db=a9h&amp;AN=51366856&amp;lang=es&amp;sbuscarite=ehost-live</w:t>
        </w:r>
      </w:hyperlink>
      <w:r w:rsidRPr="00ED2BFC">
        <w:rPr>
          <w:color w:val="000000" w:themeColor="text1"/>
          <w:szCs w:val="24"/>
          <w:lang w:val="en-US"/>
        </w:rPr>
        <w:t>)</w:t>
      </w:r>
    </w:p>
    <w:p w:rsidR="005F57AE" w:rsidRPr="00ED2BFC" w:rsidRDefault="005F57AE" w:rsidP="00C16E4C">
      <w:pPr>
        <w:pStyle w:val="Texto"/>
        <w:rPr>
          <w:color w:val="000000" w:themeColor="text1"/>
          <w:lang w:val="en-US"/>
        </w:rPr>
      </w:pPr>
    </w:p>
    <w:p w:rsidR="005F57AE" w:rsidRPr="00ED2BFC" w:rsidRDefault="005F57AE" w:rsidP="00C16E4C">
      <w:pPr>
        <w:pStyle w:val="3Bibliitem"/>
        <w:rPr>
          <w:color w:val="000000" w:themeColor="text1"/>
          <w:szCs w:val="24"/>
        </w:rPr>
      </w:pPr>
      <w:r w:rsidRPr="00ED2BFC">
        <w:rPr>
          <w:color w:val="000000" w:themeColor="text1"/>
          <w:szCs w:val="24"/>
        </w:rPr>
        <w:t xml:space="preserve">[24] </w:t>
      </w:r>
      <w:r w:rsidRPr="00ED2BFC">
        <w:rPr>
          <w:color w:val="000000" w:themeColor="text1"/>
          <w:szCs w:val="24"/>
        </w:rPr>
        <w:tab/>
        <w:t>SOTO SANCHEZ, Raymundo (2007) El Proceso de las 5’s en acción: La Metodología Japonesa para mejorar la Calidad y la Productividad de cualquier tipo de Empresa, pp. 91 – 94. En: Gestión y Estrategia, No. 31 (Consulta: 15 de mayo de 2013) (</w:t>
      </w:r>
      <w:hyperlink r:id="rId193" w:history="1">
        <w:r w:rsidRPr="00ED2BFC">
          <w:rPr>
            <w:rStyle w:val="Hipervnculo"/>
            <w:color w:val="000000" w:themeColor="text1"/>
            <w:szCs w:val="24"/>
            <w:u w:val="none"/>
          </w:rPr>
          <w:t>http://web.ebscohost.com/ehost/pdfviewer/pdfviewer?vid=10&amp;hid=8&amp;sid=8f13c058-e955-49c3-b91e-eaf5bd65690d%40sessionmgr14</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rFonts w:eastAsiaTheme="minorHAnsi"/>
          <w:color w:val="000000" w:themeColor="text1"/>
          <w:lang w:eastAsia="en-US"/>
        </w:rPr>
      </w:pPr>
      <w:r w:rsidRPr="00ED2BFC">
        <w:rPr>
          <w:color w:val="000000" w:themeColor="text1"/>
          <w:lang w:val="en-US"/>
        </w:rPr>
        <w:t xml:space="preserve">[25]  </w:t>
      </w:r>
      <w:r w:rsidRPr="00ED2BFC">
        <w:rPr>
          <w:color w:val="000000" w:themeColor="text1"/>
          <w:lang w:val="en-US"/>
        </w:rPr>
        <w:tab/>
      </w:r>
      <w:r w:rsidRPr="00ED2BFC">
        <w:rPr>
          <w:rFonts w:eastAsiaTheme="minorHAnsi"/>
          <w:color w:val="000000" w:themeColor="text1"/>
          <w:lang w:val="en-US" w:eastAsia="en-US"/>
        </w:rPr>
        <w:t xml:space="preserve">ROONEY, James y VANDEN, Lee (2004) Root Cause Analysis for Beginners, pp. 45-53. </w:t>
      </w:r>
      <w:r w:rsidRPr="00ED2BFC">
        <w:rPr>
          <w:rFonts w:eastAsiaTheme="minorHAnsi"/>
          <w:color w:val="000000" w:themeColor="text1"/>
          <w:lang w:eastAsia="en-US"/>
        </w:rPr>
        <w:t xml:space="preserve">En: Revista </w:t>
      </w:r>
      <w:proofErr w:type="spellStart"/>
      <w:r w:rsidRPr="00ED2BFC">
        <w:rPr>
          <w:rFonts w:eastAsiaTheme="minorHAnsi"/>
          <w:color w:val="000000" w:themeColor="text1"/>
          <w:lang w:eastAsia="en-US"/>
        </w:rPr>
        <w:t>Quality</w:t>
      </w:r>
      <w:proofErr w:type="spellEnd"/>
      <w:r w:rsidRPr="00ED2BFC">
        <w:rPr>
          <w:rFonts w:eastAsiaTheme="minorHAnsi"/>
          <w:color w:val="000000" w:themeColor="text1"/>
          <w:lang w:eastAsia="en-US"/>
        </w:rPr>
        <w:t xml:space="preserve"> </w:t>
      </w:r>
      <w:proofErr w:type="spellStart"/>
      <w:r w:rsidRPr="00ED2BFC">
        <w:rPr>
          <w:rFonts w:eastAsiaTheme="minorHAnsi"/>
          <w:color w:val="000000" w:themeColor="text1"/>
          <w:lang w:eastAsia="en-US"/>
        </w:rPr>
        <w:t>Progress</w:t>
      </w:r>
      <w:proofErr w:type="spellEnd"/>
      <w:r w:rsidRPr="00ED2BFC">
        <w:rPr>
          <w:rFonts w:eastAsiaTheme="minorHAnsi"/>
          <w:color w:val="000000" w:themeColor="text1"/>
          <w:lang w:eastAsia="en-US"/>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[26]  </w:t>
      </w:r>
      <w:r w:rsidRPr="00ED2BFC">
        <w:rPr>
          <w:color w:val="000000" w:themeColor="text1"/>
          <w:szCs w:val="24"/>
        </w:rPr>
        <w:tab/>
        <w:t>MÍGUEZ, Mónica y BASTOS, Ana (2006) Introducción a la Gestión de Stocks: El proceso de control, valoración y gestión de stocks. Vigo: Ideas propias Editorial.</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[27]  </w:t>
      </w:r>
      <w:r w:rsidRPr="00ED2BFC">
        <w:rPr>
          <w:color w:val="000000" w:themeColor="text1"/>
          <w:szCs w:val="24"/>
        </w:rPr>
        <w:tab/>
        <w:t xml:space="preserve">PUVANASVARAN, A. y otros (2009) Lean </w:t>
      </w:r>
      <w:proofErr w:type="spellStart"/>
      <w:r w:rsidRPr="00ED2BFC">
        <w:rPr>
          <w:color w:val="000000" w:themeColor="text1"/>
          <w:szCs w:val="24"/>
        </w:rPr>
        <w:t>Behavior</w:t>
      </w:r>
      <w:proofErr w:type="spellEnd"/>
      <w:r w:rsidRPr="00ED2BFC">
        <w:rPr>
          <w:color w:val="000000" w:themeColor="text1"/>
          <w:szCs w:val="24"/>
        </w:rPr>
        <w:t xml:space="preserve"> in </w:t>
      </w:r>
      <w:proofErr w:type="spellStart"/>
      <w:r w:rsidRPr="00ED2BFC">
        <w:rPr>
          <w:color w:val="000000" w:themeColor="text1"/>
          <w:szCs w:val="24"/>
        </w:rPr>
        <w:t>Implementing</w:t>
      </w:r>
      <w:proofErr w:type="spellEnd"/>
      <w:r w:rsidRPr="00ED2BFC">
        <w:rPr>
          <w:color w:val="000000" w:themeColor="text1"/>
          <w:szCs w:val="24"/>
        </w:rPr>
        <w:t xml:space="preserve"> Lean </w:t>
      </w:r>
      <w:proofErr w:type="spellStart"/>
      <w:r w:rsidRPr="00ED2BFC">
        <w:rPr>
          <w:color w:val="000000" w:themeColor="text1"/>
          <w:szCs w:val="24"/>
        </w:rPr>
        <w:t>Process</w:t>
      </w:r>
      <w:proofErr w:type="spellEnd"/>
      <w:r w:rsidRPr="00ED2BFC">
        <w:rPr>
          <w:color w:val="000000" w:themeColor="text1"/>
          <w:szCs w:val="24"/>
        </w:rPr>
        <w:t xml:space="preserve"> Management, pp. 930-943. En: </w:t>
      </w:r>
      <w:proofErr w:type="spellStart"/>
      <w:r w:rsidRPr="00ED2BFC">
        <w:rPr>
          <w:color w:val="000000" w:themeColor="text1"/>
          <w:szCs w:val="24"/>
        </w:rPr>
        <w:t>Journal</w:t>
      </w:r>
      <w:proofErr w:type="spellEnd"/>
      <w:r w:rsidRPr="00ED2BFC">
        <w:rPr>
          <w:color w:val="000000" w:themeColor="text1"/>
          <w:szCs w:val="24"/>
        </w:rPr>
        <w:t xml:space="preserve"> of </w:t>
      </w:r>
      <w:proofErr w:type="spellStart"/>
      <w:r w:rsidRPr="00ED2BFC">
        <w:rPr>
          <w:color w:val="000000" w:themeColor="text1"/>
          <w:szCs w:val="24"/>
        </w:rPr>
        <w:t>Applied</w:t>
      </w:r>
      <w:proofErr w:type="spellEnd"/>
      <w:r w:rsidRPr="00ED2BFC">
        <w:rPr>
          <w:color w:val="000000" w:themeColor="text1"/>
          <w:szCs w:val="24"/>
        </w:rPr>
        <w:t xml:space="preserve"> </w:t>
      </w:r>
      <w:proofErr w:type="spellStart"/>
      <w:r w:rsidRPr="00ED2BFC">
        <w:rPr>
          <w:color w:val="000000" w:themeColor="text1"/>
          <w:szCs w:val="24"/>
        </w:rPr>
        <w:t>Sciences</w:t>
      </w:r>
      <w:proofErr w:type="spellEnd"/>
      <w:r w:rsidRPr="00ED2BFC">
        <w:rPr>
          <w:color w:val="000000" w:themeColor="text1"/>
          <w:szCs w:val="24"/>
        </w:rPr>
        <w:t xml:space="preserve"> </w:t>
      </w:r>
      <w:proofErr w:type="spellStart"/>
      <w:r w:rsidRPr="00ED2BFC">
        <w:rPr>
          <w:color w:val="000000" w:themeColor="text1"/>
          <w:szCs w:val="24"/>
        </w:rPr>
        <w:t>Research</w:t>
      </w:r>
      <w:proofErr w:type="spellEnd"/>
      <w:r w:rsidRPr="00ED2BFC">
        <w:rPr>
          <w:color w:val="000000" w:themeColor="text1"/>
          <w:szCs w:val="24"/>
        </w:rPr>
        <w:t xml:space="preserve"> vol. 5, No. 8 (Consulta: 7 de mayo de 2013) (</w:t>
      </w:r>
      <w:hyperlink r:id="rId194" w:history="1">
        <w:r w:rsidRPr="00ED2BFC">
          <w:rPr>
            <w:rStyle w:val="Hipervnculo"/>
            <w:color w:val="000000" w:themeColor="text1"/>
            <w:szCs w:val="24"/>
            <w:u w:val="none"/>
          </w:rPr>
          <w:t>http://search.ebscohost.com/login.aspx?direct=true&amp;db=iih&amp;AN=45566370&amp;lang=es&amp;site=ehost-live</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lang w:val="en-US"/>
        </w:rPr>
      </w:pPr>
      <w:r w:rsidRPr="00ED2BFC">
        <w:rPr>
          <w:color w:val="000000" w:themeColor="text1"/>
          <w:szCs w:val="24"/>
          <w:lang w:val="en-US"/>
        </w:rPr>
        <w:t xml:space="preserve">[28]  </w:t>
      </w:r>
      <w:r w:rsidRPr="00ED2BFC">
        <w:rPr>
          <w:color w:val="000000" w:themeColor="text1"/>
          <w:szCs w:val="24"/>
          <w:lang w:val="en-US"/>
        </w:rPr>
        <w:tab/>
        <w:t xml:space="preserve">ULUTAS, </w:t>
      </w:r>
      <w:proofErr w:type="spellStart"/>
      <w:r w:rsidRPr="00ED2BFC">
        <w:rPr>
          <w:color w:val="000000" w:themeColor="text1"/>
          <w:szCs w:val="24"/>
          <w:lang w:val="en-US"/>
        </w:rPr>
        <w:t>Berna</w:t>
      </w:r>
      <w:proofErr w:type="spellEnd"/>
      <w:r w:rsidRPr="00ED2BFC">
        <w:rPr>
          <w:color w:val="000000" w:themeColor="text1"/>
          <w:szCs w:val="24"/>
          <w:lang w:val="en-US"/>
        </w:rPr>
        <w:t xml:space="preserve"> (2011) </w:t>
      </w:r>
      <w:proofErr w:type="gramStart"/>
      <w:r w:rsidRPr="00ED2BFC">
        <w:rPr>
          <w:color w:val="000000" w:themeColor="text1"/>
          <w:szCs w:val="24"/>
          <w:lang w:val="en-US"/>
        </w:rPr>
        <w:t>An</w:t>
      </w:r>
      <w:proofErr w:type="gramEnd"/>
      <w:r w:rsidRPr="00ED2BFC">
        <w:rPr>
          <w:color w:val="000000" w:themeColor="text1"/>
          <w:szCs w:val="24"/>
          <w:lang w:val="en-US"/>
        </w:rPr>
        <w:t xml:space="preserve"> application of SMED Methodology, pp. 100-103. En: World Academy of Science, Engineering &amp; Technology vol. 79. (</w:t>
      </w:r>
      <w:proofErr w:type="spellStart"/>
      <w:r w:rsidRPr="00ED2BFC">
        <w:rPr>
          <w:color w:val="000000" w:themeColor="text1"/>
          <w:szCs w:val="24"/>
          <w:lang w:val="en-US"/>
        </w:rPr>
        <w:t>Consulta</w:t>
      </w:r>
      <w:proofErr w:type="spellEnd"/>
      <w:r w:rsidRPr="00ED2BFC">
        <w:rPr>
          <w:color w:val="000000" w:themeColor="text1"/>
          <w:szCs w:val="24"/>
          <w:lang w:val="en-US"/>
        </w:rPr>
        <w:t>: 10 de mayo de 2013) (</w:t>
      </w:r>
      <w:hyperlink r:id="rId195" w:history="1">
        <w:r w:rsidRPr="00ED2BFC">
          <w:rPr>
            <w:rStyle w:val="Hipervnculo"/>
            <w:color w:val="000000" w:themeColor="text1"/>
            <w:szCs w:val="24"/>
            <w:u w:val="none"/>
            <w:lang w:val="en-US"/>
          </w:rPr>
          <w:t>http://search.ebscohost.com/login.aspx?direct=true&amp;db=a9h&amp;AN=65462118&amp;lang=es&amp;site=ehost-live</w:t>
        </w:r>
      </w:hyperlink>
      <w:r w:rsidRPr="00ED2BFC">
        <w:rPr>
          <w:color w:val="000000" w:themeColor="text1"/>
          <w:szCs w:val="24"/>
          <w:lang w:val="en-US"/>
        </w:rPr>
        <w:t>)</w:t>
      </w:r>
    </w:p>
    <w:p w:rsidR="005F57AE" w:rsidRPr="00ED2BFC" w:rsidRDefault="005F57AE" w:rsidP="00C16E4C">
      <w:pPr>
        <w:pStyle w:val="Texto"/>
        <w:rPr>
          <w:color w:val="000000" w:themeColor="text1"/>
          <w:lang w:val="en-US"/>
        </w:rPr>
      </w:pPr>
    </w:p>
    <w:p w:rsidR="005F57AE" w:rsidRPr="00ED2BFC" w:rsidRDefault="005F57AE" w:rsidP="00C16E4C">
      <w:pPr>
        <w:pStyle w:val="3Bibliitem"/>
        <w:rPr>
          <w:color w:val="000000" w:themeColor="text1"/>
          <w:szCs w:val="24"/>
          <w:lang w:val="en-US"/>
        </w:rPr>
      </w:pPr>
      <w:r w:rsidRPr="00ED2BFC">
        <w:rPr>
          <w:color w:val="000000" w:themeColor="text1"/>
          <w:szCs w:val="24"/>
          <w:lang w:val="en-US"/>
        </w:rPr>
        <w:t xml:space="preserve">[29]   </w:t>
      </w:r>
      <w:r w:rsidRPr="00ED2BFC">
        <w:rPr>
          <w:color w:val="000000" w:themeColor="text1"/>
          <w:szCs w:val="24"/>
          <w:lang w:val="en-US"/>
        </w:rPr>
        <w:tab/>
        <w:t xml:space="preserve">GUNERI, A.; KUZU, A. y TASKIN GUMUS, A. (2009) Flexible </w:t>
      </w:r>
      <w:proofErr w:type="spellStart"/>
      <w:r w:rsidRPr="00ED2BFC">
        <w:rPr>
          <w:color w:val="000000" w:themeColor="text1"/>
          <w:szCs w:val="24"/>
          <w:lang w:val="en-US"/>
        </w:rPr>
        <w:t>Kanbans</w:t>
      </w:r>
      <w:proofErr w:type="spellEnd"/>
      <w:r w:rsidRPr="00ED2BFC">
        <w:rPr>
          <w:color w:val="000000" w:themeColor="text1"/>
          <w:szCs w:val="24"/>
          <w:lang w:val="en-US"/>
        </w:rPr>
        <w:t xml:space="preserve"> to enhance volume flexibility in a JIT environment: a simulation based comparison via ANNs, pp. 6807-6819. En: International Journal of Production Research vol. 47, No. 24. </w:t>
      </w:r>
      <w:r w:rsidRPr="00ED2BFC">
        <w:rPr>
          <w:color w:val="000000" w:themeColor="text1"/>
          <w:szCs w:val="24"/>
          <w:lang w:val="en-US"/>
        </w:rPr>
        <w:lastRenderedPageBreak/>
        <w:t>(</w:t>
      </w:r>
      <w:proofErr w:type="spellStart"/>
      <w:r w:rsidRPr="00ED2BFC">
        <w:rPr>
          <w:color w:val="000000" w:themeColor="text1"/>
          <w:szCs w:val="24"/>
          <w:lang w:val="en-US"/>
        </w:rPr>
        <w:t>Consulta</w:t>
      </w:r>
      <w:proofErr w:type="spellEnd"/>
      <w:r w:rsidRPr="00ED2BFC">
        <w:rPr>
          <w:color w:val="000000" w:themeColor="text1"/>
          <w:szCs w:val="24"/>
          <w:lang w:val="en-US"/>
        </w:rPr>
        <w:t>: 10 de mayo de 2013) (</w:t>
      </w:r>
      <w:hyperlink r:id="rId196" w:history="1">
        <w:r w:rsidRPr="00ED2BFC">
          <w:rPr>
            <w:rStyle w:val="Hipervnculo"/>
            <w:color w:val="000000" w:themeColor="text1"/>
            <w:szCs w:val="24"/>
            <w:u w:val="none"/>
            <w:lang w:val="en-US"/>
          </w:rPr>
          <w:t>http://search.ebscohost.com/login.aspx?direct=true&amp;db=bth&amp;AN=44873997&amp;lang=es&amp;site=ehost-live</w:t>
        </w:r>
      </w:hyperlink>
      <w:r w:rsidRPr="00ED2BFC">
        <w:rPr>
          <w:color w:val="000000" w:themeColor="text1"/>
          <w:szCs w:val="24"/>
          <w:lang w:val="en-US"/>
        </w:rPr>
        <w:t>)</w:t>
      </w:r>
    </w:p>
    <w:p w:rsidR="005F57AE" w:rsidRPr="00ED2BFC" w:rsidRDefault="005F57AE" w:rsidP="00C16E4C">
      <w:pPr>
        <w:pStyle w:val="Texto"/>
        <w:rPr>
          <w:color w:val="000000" w:themeColor="text1"/>
          <w:lang w:val="en-US"/>
        </w:rPr>
      </w:pPr>
    </w:p>
    <w:p w:rsidR="005F57AE" w:rsidRPr="00ED2BFC" w:rsidRDefault="005F57AE" w:rsidP="00C16E4C">
      <w:pPr>
        <w:pStyle w:val="3Bibliitem"/>
        <w:rPr>
          <w:color w:val="000000" w:themeColor="text1"/>
          <w:szCs w:val="24"/>
        </w:rPr>
      </w:pPr>
      <w:r w:rsidRPr="00ED2BFC">
        <w:rPr>
          <w:color w:val="000000" w:themeColor="text1"/>
          <w:szCs w:val="24"/>
        </w:rPr>
        <w:t xml:space="preserve">[30]  </w:t>
      </w:r>
      <w:r w:rsidRPr="00ED2BFC">
        <w:rPr>
          <w:color w:val="000000" w:themeColor="text1"/>
          <w:szCs w:val="24"/>
        </w:rPr>
        <w:tab/>
        <w:t>GALIANO, José; Yánez, Guillermo y Fernández, Emilio (2007) Análisis y mejora de procesos en organizaciones públicas. Madrid: Proyectos y producciones editoriales. (Consulta: 18 de mayo de 2013)</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[31]  </w:t>
      </w:r>
      <w:r w:rsidRPr="00ED2BFC">
        <w:rPr>
          <w:color w:val="000000" w:themeColor="text1"/>
          <w:szCs w:val="24"/>
        </w:rPr>
        <w:tab/>
        <w:t>CELANO, Bruno (2009) Reingeniería de procesos, pp. 2. En: Artículos de interés. (Consulta: 18 de mayo de 2013)</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[32]  </w:t>
      </w:r>
      <w:r w:rsidRPr="00ED2BFC">
        <w:rPr>
          <w:color w:val="000000" w:themeColor="text1"/>
          <w:szCs w:val="24"/>
        </w:rPr>
        <w:tab/>
        <w:t xml:space="preserve">SERRANO, Antonio; SORIA, Emilio y MARTÍN, José (2010) Redes Neuronales Artificiales. </w:t>
      </w:r>
      <w:proofErr w:type="spellStart"/>
      <w:r w:rsidRPr="00ED2BFC">
        <w:rPr>
          <w:color w:val="000000" w:themeColor="text1"/>
          <w:szCs w:val="24"/>
        </w:rPr>
        <w:t>Escola</w:t>
      </w:r>
      <w:proofErr w:type="spellEnd"/>
      <w:r w:rsidRPr="00ED2BFC">
        <w:rPr>
          <w:color w:val="000000" w:themeColor="text1"/>
          <w:szCs w:val="24"/>
        </w:rPr>
        <w:t xml:space="preserve"> </w:t>
      </w:r>
      <w:proofErr w:type="spellStart"/>
      <w:r w:rsidRPr="00ED2BFC">
        <w:rPr>
          <w:color w:val="000000" w:themeColor="text1"/>
          <w:szCs w:val="24"/>
        </w:rPr>
        <w:t>Tecnica</w:t>
      </w:r>
      <w:proofErr w:type="spellEnd"/>
      <w:r w:rsidRPr="00ED2BFC">
        <w:rPr>
          <w:color w:val="000000" w:themeColor="text1"/>
          <w:szCs w:val="24"/>
        </w:rPr>
        <w:t xml:space="preserve"> Superior d´ </w:t>
      </w:r>
      <w:proofErr w:type="spellStart"/>
      <w:r w:rsidRPr="00ED2BFC">
        <w:rPr>
          <w:color w:val="000000" w:themeColor="text1"/>
          <w:szCs w:val="24"/>
        </w:rPr>
        <w:t>Enginyeria</w:t>
      </w:r>
      <w:proofErr w:type="spellEnd"/>
      <w:r w:rsidRPr="00ED2BFC">
        <w:rPr>
          <w:color w:val="000000" w:themeColor="text1"/>
          <w:szCs w:val="24"/>
        </w:rPr>
        <w:t>-Programa 3er ciclo.</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[33]</w:t>
      </w:r>
      <w:r w:rsidRPr="00ED2BFC">
        <w:rPr>
          <w:color w:val="000000" w:themeColor="text1"/>
          <w:szCs w:val="24"/>
        </w:rPr>
        <w:tab/>
        <w:t xml:space="preserve">ÁLVAREZ, María; CHÁVEZ, Mirna y MORENO, Sergio (2013) El Balance </w:t>
      </w:r>
      <w:proofErr w:type="spellStart"/>
      <w:r w:rsidRPr="00ED2BFC">
        <w:rPr>
          <w:color w:val="000000" w:themeColor="text1"/>
          <w:szCs w:val="24"/>
        </w:rPr>
        <w:t>Scorecard</w:t>
      </w:r>
      <w:proofErr w:type="spellEnd"/>
      <w:r w:rsidRPr="00ED2BFC">
        <w:rPr>
          <w:color w:val="000000" w:themeColor="text1"/>
          <w:szCs w:val="24"/>
        </w:rPr>
        <w:t>, Una Herramienta para la Planificación Estratégica (</w:t>
      </w:r>
      <w:hyperlink r:id="rId197" w:history="1">
        <w:r w:rsidRPr="00ED2BFC">
          <w:rPr>
            <w:rStyle w:val="Hipervnculo"/>
            <w:color w:val="000000" w:themeColor="text1"/>
            <w:szCs w:val="24"/>
            <w:u w:val="none"/>
          </w:rPr>
          <w:t>http://www.itson.mx/publicaciones/pacioli/Documents/no66/17a-el_bsc_una_herramienta_para_la_planeacion_estrategicax.pdf</w:t>
        </w:r>
      </w:hyperlink>
      <w:r w:rsidRPr="00ED2BFC">
        <w:rPr>
          <w:color w:val="000000" w:themeColor="text1"/>
          <w:szCs w:val="24"/>
        </w:rPr>
        <w:t>) (consulta: 10 de noviembre de 2013)</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rPr>
      </w:pPr>
      <w:r w:rsidRPr="00ED2BFC">
        <w:rPr>
          <w:color w:val="000000" w:themeColor="text1"/>
          <w:szCs w:val="24"/>
        </w:rPr>
        <w:t>[34]</w:t>
      </w:r>
      <w:r w:rsidRPr="00ED2BFC">
        <w:rPr>
          <w:color w:val="000000" w:themeColor="text1"/>
          <w:szCs w:val="24"/>
        </w:rPr>
        <w:tab/>
        <w:t>ABLANEDO, José; AYALA, Jorge y RUIZ, Alex (2012)  Modelo de asignación de compras a proveedores considerando su flexibilidad y probabilidad de incumplimiento en la entrega, pp. 29-48 En: Estudios Gerenciales. Vol. 28, Nº 122</w:t>
      </w:r>
      <w:r w:rsidRPr="00ED2BFC">
        <w:rPr>
          <w:color w:val="000000" w:themeColor="text1"/>
        </w:rPr>
        <w:t xml:space="preserve"> </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lang w:val="es-ES"/>
        </w:rPr>
        <w:t>[35]</w:t>
      </w:r>
      <w:r w:rsidRPr="00ED2BFC">
        <w:rPr>
          <w:color w:val="000000" w:themeColor="text1"/>
          <w:szCs w:val="24"/>
          <w:lang w:val="es-ES"/>
        </w:rPr>
        <w:tab/>
      </w:r>
      <w:r w:rsidRPr="00ED2BFC">
        <w:rPr>
          <w:color w:val="000000" w:themeColor="text1"/>
          <w:szCs w:val="24"/>
        </w:rPr>
        <w:t>MUÑUZURI, Jesús (2006) Sistema de gestión logística: Modelo de gestión y proceso de auditoría. X Congreso de Ingeniería y Organización, 7 y 8 de setiembre. (Consulta: 16 de mayo de 2013)</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lastRenderedPageBreak/>
        <w:t xml:space="preserve">[36] </w:t>
      </w:r>
      <w:r w:rsidRPr="00ED2BFC">
        <w:rPr>
          <w:color w:val="000000" w:themeColor="text1"/>
          <w:szCs w:val="24"/>
        </w:rPr>
        <w:tab/>
        <w:t>GONZALES, Carlos y otros (2013) Metodología de gestión logística para el mejoramiento de pequeñas empresas, pp. 121-126. En: Revista Internacional de Administración y Finanzas, vol. 6, No. 5. (Consulta: 16 de mayo de 2013) (</w:t>
      </w:r>
      <w:hyperlink r:id="rId198" w:anchor="!/view.aspx?cid=63AC82171DB92276&amp;resid=63AC82171DB92276%21250&amp;app=WordPdf" w:history="1">
        <w:r w:rsidRPr="00ED2BFC">
          <w:rPr>
            <w:rStyle w:val="Hipervnculo"/>
            <w:color w:val="000000" w:themeColor="text1"/>
            <w:szCs w:val="24"/>
            <w:u w:val="none"/>
          </w:rPr>
          <w:t>https://skydrive.live.com/?cid=63AC82171DB92276&amp;id=63AC82171DB92276%21304#!/view.aspx?cid=63AC82171DB92276&amp;resid=63AC82171DB92276%21250&amp;app=WordPdf</w:t>
        </w:r>
      </w:hyperlink>
      <w:r w:rsidRPr="00ED2BFC">
        <w:rPr>
          <w:color w:val="000000" w:themeColor="text1"/>
          <w:szCs w:val="24"/>
        </w:rPr>
        <w:t>)</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[37]</w:t>
      </w:r>
      <w:r w:rsidRPr="00ED2BFC">
        <w:rPr>
          <w:color w:val="000000" w:themeColor="text1"/>
          <w:szCs w:val="24"/>
        </w:rPr>
        <w:tab/>
        <w:t>CORREA, Alexander; GÓMEZ, Rodrigo y CANO, José (2009) Gestión de Almacenes y tecnologías de la información y comunicación (TIC), pp. 149-155. En: Estudios Gerenciales, vol. 26, No. 117. (Consulta: 17 de mayo de 2013) (</w:t>
      </w:r>
      <w:hyperlink r:id="rId199" w:anchor="!/view.aspx?cid=63AC82171DB92276&amp;resid=63AC82171DB92276%21257&amp;app=WordPdf" w:history="1">
        <w:r w:rsidRPr="00ED2BFC">
          <w:rPr>
            <w:rStyle w:val="Hipervnculo"/>
            <w:color w:val="000000" w:themeColor="text1"/>
            <w:szCs w:val="24"/>
            <w:u w:val="none"/>
          </w:rPr>
          <w:t>https://skydrive.live.com/?cid=63AC82171DB92276&amp;id=63AC82171DB92276%21304#!/view.aspx?cid=63AC82171DB92276&amp;resid=63AC82171DB92276%21257&amp;app=WordPdf</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[38]</w:t>
      </w:r>
      <w:r w:rsidRPr="00ED2BFC">
        <w:rPr>
          <w:color w:val="000000" w:themeColor="text1"/>
          <w:szCs w:val="24"/>
        </w:rPr>
        <w:tab/>
        <w:t>ESTRADA, M. (2007) Análisis de estrategias eficientes en la logística de distribución de paquetería, pp. 7-11. (Consulta: 19 de mayo de 2013) (</w:t>
      </w:r>
      <w:hyperlink r:id="rId200" w:history="1">
        <w:r w:rsidRPr="00ED2BFC">
          <w:rPr>
            <w:rStyle w:val="Hipervnculo"/>
            <w:color w:val="000000" w:themeColor="text1"/>
            <w:szCs w:val="24"/>
            <w:u w:val="none"/>
          </w:rPr>
          <w:t>http://www.tdx.cat/bitstream/handle/10803/6625/03MER_Capitol1.pdf;jsessionid=CFCDC7E4C419F601823D505D4E35DDCB.tdx2?sequence=3</w:t>
        </w:r>
      </w:hyperlink>
      <w:r w:rsidRPr="00ED2BFC">
        <w:rPr>
          <w:color w:val="000000" w:themeColor="text1"/>
          <w:szCs w:val="24"/>
        </w:rPr>
        <w:t>)</w:t>
      </w:r>
    </w:p>
    <w:p w:rsidR="005F57AE" w:rsidRPr="00ED2BFC" w:rsidRDefault="005F57AE"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[39]</w:t>
      </w:r>
      <w:r w:rsidRPr="00ED2BFC">
        <w:rPr>
          <w:color w:val="000000" w:themeColor="text1"/>
          <w:szCs w:val="24"/>
        </w:rPr>
        <w:tab/>
        <w:t>MI NEGOCIO (2009) Logística y transporte, pp. 1-15. En: Diario El Comercio, domingo 26 de abril. (Consulta: 20 de mayo de 2013) (</w:t>
      </w:r>
      <w:hyperlink r:id="rId201" w:history="1">
        <w:r w:rsidRPr="00ED2BFC">
          <w:rPr>
            <w:rStyle w:val="Hipervnculo"/>
            <w:color w:val="000000" w:themeColor="text1"/>
            <w:szCs w:val="24"/>
            <w:u w:val="none"/>
          </w:rPr>
          <w:t>http://es.scribd.com/doc/15270710/Especial-Logistica-y-Transporte-en-la-MYPE</w:t>
        </w:r>
      </w:hyperlink>
      <w:r w:rsidRPr="00ED2BFC">
        <w:rPr>
          <w:color w:val="000000" w:themeColor="text1"/>
          <w:szCs w:val="24"/>
        </w:rPr>
        <w:t>)</w:t>
      </w:r>
      <w:r w:rsidRPr="00ED2BFC">
        <w:rPr>
          <w:color w:val="000000" w:themeColor="text1"/>
          <w:szCs w:val="24"/>
        </w:rPr>
        <w:tab/>
        <w:t xml:space="preserve"> </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[40] </w:t>
      </w:r>
      <w:r w:rsidRPr="00ED2BFC">
        <w:rPr>
          <w:color w:val="000000" w:themeColor="text1"/>
          <w:szCs w:val="24"/>
        </w:rPr>
        <w:tab/>
        <w:t xml:space="preserve">CULQUE, Marco (2011) Estadísticas de la Micro y Pequeña Empresa. Presentación de </w:t>
      </w:r>
      <w:proofErr w:type="spellStart"/>
      <w:r w:rsidRPr="00ED2BFC">
        <w:rPr>
          <w:color w:val="000000" w:themeColor="text1"/>
          <w:szCs w:val="24"/>
        </w:rPr>
        <w:t>Power</w:t>
      </w:r>
      <w:proofErr w:type="spellEnd"/>
      <w:r w:rsidRPr="00ED2BFC">
        <w:rPr>
          <w:color w:val="000000" w:themeColor="text1"/>
          <w:szCs w:val="24"/>
        </w:rPr>
        <w:t xml:space="preserve"> Point. Ministerio de la Producción. (Consulta: 07 de junio de 2013) (</w:t>
      </w:r>
      <w:hyperlink r:id="rId202" w:anchor="!/view.aspx?cid=63AC82171DB92276&amp;resid=63AC82171DB92276%21451&amp;app=WordPdf" w:history="1">
        <w:r w:rsidRPr="00ED2BFC">
          <w:rPr>
            <w:rStyle w:val="Hipervnculo"/>
            <w:color w:val="000000" w:themeColor="text1"/>
            <w:szCs w:val="24"/>
            <w:u w:val="none"/>
          </w:rPr>
          <w:t>https://skydrive.live.com/#!/view.aspx?cid=63AC82171DB92276&amp;resid=63AC82171DB92276%21451&amp;app=WordPdf</w:t>
        </w:r>
      </w:hyperlink>
      <w:r w:rsidRPr="00ED2BFC">
        <w:rPr>
          <w:color w:val="000000" w:themeColor="text1"/>
          <w:szCs w:val="24"/>
        </w:rPr>
        <w:t>)</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lastRenderedPageBreak/>
        <w:t xml:space="preserve">[41] </w:t>
      </w:r>
      <w:r w:rsidRPr="00ED2BFC">
        <w:rPr>
          <w:color w:val="000000" w:themeColor="text1"/>
          <w:szCs w:val="24"/>
        </w:rPr>
        <w:tab/>
        <w:t>AVOLIO, Beatrice; MESONES, Alfonso y ROCA, Edwin (2010). Factores que limitan el crecimiento de las micro y pequeñas empresas en el Perú (MYPES), pp. 70 -80. En: Revista Academia. (Consulta: 05 de junio de 2013)</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[42]</w:t>
      </w:r>
      <w:r w:rsidRPr="00ED2BFC">
        <w:rPr>
          <w:color w:val="000000" w:themeColor="text1"/>
          <w:szCs w:val="24"/>
        </w:rPr>
        <w:tab/>
        <w:t>INEI (2011) Encuesta de Micro y Pequeña Empresa 2011.  Arequipa, Chiclayo, Huancayo, Iquitos, Lima Metropolitana, Piura y Trujillo. (Consulta: 09 de junio de 2013) (</w:t>
      </w:r>
      <w:hyperlink r:id="rId203" w:anchor="!/view.aspx?cid=63AC82171DB92276&amp;resid=63AC82171DB92276%21223&amp;app=WordPdf" w:history="1">
        <w:r w:rsidRPr="00ED2BFC">
          <w:rPr>
            <w:rStyle w:val="Hipervnculo"/>
            <w:color w:val="000000" w:themeColor="text1"/>
            <w:szCs w:val="24"/>
            <w:u w:val="none"/>
          </w:rPr>
          <w:t>https://skydrive.live.com/#!/view.aspx?cid=63AC82171DB92276&amp;resid=63AC82171DB92276%21223&amp;app=WordPdf</w:t>
        </w:r>
      </w:hyperlink>
      <w:r w:rsidRPr="00ED2BFC">
        <w:rPr>
          <w:color w:val="000000" w:themeColor="text1"/>
          <w:szCs w:val="24"/>
        </w:rPr>
        <w:t>)</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[43]</w:t>
      </w:r>
      <w:r w:rsidRPr="00ED2BFC">
        <w:rPr>
          <w:color w:val="000000" w:themeColor="text1"/>
          <w:szCs w:val="24"/>
        </w:rPr>
        <w:tab/>
        <w:t>INEI (2012) Encuesta de Micro y Pequeña Empresa 2012. (Consulta: 09 de junio de 2013) (</w:t>
      </w:r>
      <w:hyperlink r:id="rId204" w:anchor="!/view.aspx?cid=63AC82171DB92276&amp;resid=63AC82171DB92276%21221&amp;app=WordPdf" w:history="1">
        <w:r w:rsidRPr="00ED2BFC">
          <w:rPr>
            <w:rStyle w:val="Hipervnculo"/>
            <w:color w:val="000000" w:themeColor="text1"/>
            <w:szCs w:val="24"/>
            <w:u w:val="none"/>
          </w:rPr>
          <w:t>https://skydrive.live.com/#!/view.aspx?cid=63AC82171DB92276&amp;resid=63AC82171DB92276%21221&amp;app=WordPdf</w:t>
        </w:r>
      </w:hyperlink>
      <w:r w:rsidRPr="00ED2BFC">
        <w:rPr>
          <w:color w:val="000000" w:themeColor="text1"/>
          <w:szCs w:val="24"/>
        </w:rPr>
        <w:t>)</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rPr>
        <w:t xml:space="preserve">[44] </w:t>
      </w:r>
      <w:r w:rsidRPr="00ED2BFC">
        <w:rPr>
          <w:color w:val="000000" w:themeColor="text1"/>
          <w:szCs w:val="24"/>
        </w:rPr>
        <w:tab/>
        <w:t xml:space="preserve">ESPEJO, Marco (2011) Gestión Logística en las MYPES Peruanas. En: Revista </w:t>
      </w:r>
      <w:proofErr w:type="spellStart"/>
      <w:r w:rsidRPr="00ED2BFC">
        <w:rPr>
          <w:color w:val="000000" w:themeColor="text1"/>
          <w:szCs w:val="24"/>
        </w:rPr>
        <w:t>Logistec</w:t>
      </w:r>
      <w:proofErr w:type="spellEnd"/>
      <w:r w:rsidRPr="00ED2BFC">
        <w:rPr>
          <w:color w:val="000000" w:themeColor="text1"/>
          <w:szCs w:val="24"/>
        </w:rPr>
        <w:t xml:space="preserve"> (Consulta: 10 de junio de 2013) (</w:t>
      </w:r>
      <w:hyperlink r:id="rId205" w:history="1">
        <w:r w:rsidRPr="00ED2BFC">
          <w:rPr>
            <w:rStyle w:val="Hipervnculo"/>
            <w:color w:val="000000" w:themeColor="text1"/>
            <w:szCs w:val="24"/>
            <w:u w:val="none"/>
          </w:rPr>
          <w:t>http://revistalogistec.com/index.php/vision-empresarial/111-pymes/565-gestion-logistica-en-las-mypes-peruanas</w:t>
        </w:r>
      </w:hyperlink>
      <w:r w:rsidRPr="00ED2BFC">
        <w:rPr>
          <w:color w:val="000000" w:themeColor="text1"/>
          <w:szCs w:val="24"/>
        </w:rPr>
        <w:t>)</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lang w:val="es-ES"/>
        </w:rPr>
      </w:pPr>
      <w:r w:rsidRPr="00ED2BFC">
        <w:rPr>
          <w:color w:val="000000" w:themeColor="text1"/>
          <w:szCs w:val="24"/>
        </w:rPr>
        <w:t>[45]</w:t>
      </w:r>
      <w:r w:rsidRPr="00ED2BFC">
        <w:rPr>
          <w:color w:val="000000" w:themeColor="text1"/>
          <w:szCs w:val="24"/>
        </w:rPr>
        <w:tab/>
        <w:t xml:space="preserve"> BURCIAGA, Alfredo; DELGADO, María Elena y PRIETO, Mirna (2012) Las oportunidades de mejora en la Cadena de Suministros para negocios en países de América Latina (AL), pp. 1097-1105. En: Global </w:t>
      </w:r>
      <w:proofErr w:type="spellStart"/>
      <w:r w:rsidRPr="00ED2BFC">
        <w:rPr>
          <w:color w:val="000000" w:themeColor="text1"/>
          <w:szCs w:val="24"/>
        </w:rPr>
        <w:t>Conference</w:t>
      </w:r>
      <w:proofErr w:type="spellEnd"/>
      <w:r w:rsidRPr="00ED2BFC">
        <w:rPr>
          <w:color w:val="000000" w:themeColor="text1"/>
          <w:szCs w:val="24"/>
        </w:rPr>
        <w:t xml:space="preserve"> </w:t>
      </w:r>
      <w:proofErr w:type="spellStart"/>
      <w:r w:rsidRPr="00ED2BFC">
        <w:rPr>
          <w:color w:val="000000" w:themeColor="text1"/>
          <w:szCs w:val="24"/>
        </w:rPr>
        <w:t>on</w:t>
      </w:r>
      <w:proofErr w:type="spellEnd"/>
      <w:r w:rsidRPr="00ED2BFC">
        <w:rPr>
          <w:color w:val="000000" w:themeColor="text1"/>
          <w:szCs w:val="24"/>
        </w:rPr>
        <w:t xml:space="preserve"> Business and </w:t>
      </w:r>
      <w:proofErr w:type="spellStart"/>
      <w:r w:rsidRPr="00ED2BFC">
        <w:rPr>
          <w:color w:val="000000" w:themeColor="text1"/>
          <w:szCs w:val="24"/>
        </w:rPr>
        <w:t>Finance</w:t>
      </w:r>
      <w:proofErr w:type="spellEnd"/>
      <w:r w:rsidRPr="00ED2BFC">
        <w:rPr>
          <w:color w:val="000000" w:themeColor="text1"/>
          <w:szCs w:val="24"/>
        </w:rPr>
        <w:t xml:space="preserve"> </w:t>
      </w:r>
      <w:proofErr w:type="spellStart"/>
      <w:r w:rsidRPr="00ED2BFC">
        <w:rPr>
          <w:color w:val="000000" w:themeColor="text1"/>
          <w:szCs w:val="24"/>
        </w:rPr>
        <w:t>Proceedings</w:t>
      </w:r>
      <w:proofErr w:type="spellEnd"/>
      <w:r w:rsidRPr="00ED2BFC">
        <w:rPr>
          <w:color w:val="000000" w:themeColor="text1"/>
          <w:szCs w:val="24"/>
        </w:rPr>
        <w:t xml:space="preserve">. </w:t>
      </w:r>
      <w:r w:rsidRPr="00ED2BFC">
        <w:rPr>
          <w:color w:val="000000" w:themeColor="text1"/>
          <w:szCs w:val="24"/>
          <w:lang w:val="es-ES"/>
        </w:rPr>
        <w:t>Vol.7, Nº 2 (Consulta: 06 de junio de 2013)</w:t>
      </w:r>
    </w:p>
    <w:p w:rsidR="00C16E4C" w:rsidRPr="00ED2BFC" w:rsidRDefault="00C16E4C" w:rsidP="00C16E4C">
      <w:pPr>
        <w:pStyle w:val="Texto"/>
        <w:rPr>
          <w:color w:val="000000" w:themeColor="text1"/>
          <w:lang w:val="es-ES"/>
        </w:rPr>
      </w:pPr>
    </w:p>
    <w:p w:rsidR="005F57AE" w:rsidRPr="00ED2BFC" w:rsidRDefault="005F57AE" w:rsidP="00C16E4C">
      <w:pPr>
        <w:pStyle w:val="3Bibliitem"/>
        <w:rPr>
          <w:color w:val="000000" w:themeColor="text1"/>
          <w:szCs w:val="24"/>
        </w:rPr>
      </w:pPr>
      <w:r w:rsidRPr="00ED2BFC">
        <w:rPr>
          <w:color w:val="000000" w:themeColor="text1"/>
          <w:szCs w:val="24"/>
        </w:rPr>
        <w:t xml:space="preserve">[46] </w:t>
      </w:r>
      <w:r w:rsidRPr="00ED2BFC">
        <w:rPr>
          <w:color w:val="000000" w:themeColor="text1"/>
          <w:szCs w:val="24"/>
        </w:rPr>
        <w:tab/>
        <w:t xml:space="preserve">CAVAZOS, Judith y otros (2013) Metodología de Gestión Logística para el mejoramiento de pequeñas empresas, pp. 121-130 En: Revista Internacional Administración y </w:t>
      </w:r>
      <w:proofErr w:type="spellStart"/>
      <w:r w:rsidRPr="00ED2BFC">
        <w:rPr>
          <w:color w:val="000000" w:themeColor="text1"/>
          <w:szCs w:val="24"/>
        </w:rPr>
        <w:t>Finanzas.Vol</w:t>
      </w:r>
      <w:proofErr w:type="spellEnd"/>
      <w:r w:rsidRPr="00ED2BFC">
        <w:rPr>
          <w:color w:val="000000" w:themeColor="text1"/>
          <w:szCs w:val="24"/>
        </w:rPr>
        <w:t>. 6, Nº 5 (Consulta: 05 de junio de 2013)</w:t>
      </w:r>
    </w:p>
    <w:p w:rsidR="00C16E4C" w:rsidRPr="00ED2BFC" w:rsidRDefault="00C16E4C" w:rsidP="00C16E4C">
      <w:pPr>
        <w:pStyle w:val="Texto"/>
        <w:rPr>
          <w:color w:val="000000" w:themeColor="text1"/>
        </w:rPr>
      </w:pPr>
    </w:p>
    <w:p w:rsidR="005F57AE" w:rsidRPr="00ED2BFC" w:rsidRDefault="005F57AE" w:rsidP="00C16E4C">
      <w:pPr>
        <w:pStyle w:val="3Bibliitem"/>
        <w:rPr>
          <w:rStyle w:val="Hipervnculo"/>
          <w:color w:val="000000" w:themeColor="text1"/>
          <w:u w:val="none"/>
        </w:rPr>
      </w:pPr>
      <w:r w:rsidRPr="00ED2BFC">
        <w:rPr>
          <w:color w:val="000000" w:themeColor="text1"/>
        </w:rPr>
        <w:lastRenderedPageBreak/>
        <w:t xml:space="preserve"> [47]</w:t>
      </w:r>
      <w:r w:rsidRPr="00ED2BFC">
        <w:rPr>
          <w:color w:val="000000" w:themeColor="text1"/>
        </w:rPr>
        <w:tab/>
        <w:t xml:space="preserve">VILLAGOMEZ CHINCHAY, Juan Alberto (2010) Administración y Logística: Gestión de compras y Abastecimiento- Programa Revalora Perú-UNMSM (Consulta: 21 de agosto de 2013) </w:t>
      </w:r>
      <w:hyperlink r:id="rId206" w:history="1">
        <w:r w:rsidRPr="00ED2BFC">
          <w:rPr>
            <w:rStyle w:val="Hipervnculo"/>
            <w:color w:val="000000" w:themeColor="text1"/>
            <w:u w:val="none"/>
          </w:rPr>
          <w:t>http://www.slideshare.net/juanvillagomezch/gestion-de-compras-y-abastecimiento</w:t>
        </w:r>
      </w:hyperlink>
    </w:p>
    <w:p w:rsidR="00C16E4C" w:rsidRPr="00ED2BFC" w:rsidRDefault="00C16E4C" w:rsidP="00C16E4C">
      <w:pPr>
        <w:pStyle w:val="Texto"/>
        <w:rPr>
          <w:color w:val="000000" w:themeColor="text1"/>
        </w:rPr>
      </w:pPr>
    </w:p>
    <w:p w:rsidR="005F57AE" w:rsidRPr="00ED2BFC" w:rsidRDefault="005F57AE" w:rsidP="00C16E4C">
      <w:pPr>
        <w:pStyle w:val="3Bibliitem"/>
        <w:rPr>
          <w:rStyle w:val="Hipervnculo"/>
          <w:color w:val="000000" w:themeColor="text1"/>
          <w:u w:val="none"/>
        </w:rPr>
      </w:pPr>
      <w:r w:rsidRPr="00ED2BFC">
        <w:rPr>
          <w:color w:val="000000" w:themeColor="text1"/>
        </w:rPr>
        <w:t>[48]</w:t>
      </w:r>
      <w:r w:rsidRPr="00ED2BFC">
        <w:rPr>
          <w:color w:val="000000" w:themeColor="text1"/>
        </w:rPr>
        <w:tab/>
        <w:t xml:space="preserve">MONTERROSO, Elda (2013) La Gestión del Abastecimiento  (consulta 26 de agosto de 2013) </w:t>
      </w:r>
      <w:hyperlink r:id="rId207" w:history="1">
        <w:r w:rsidRPr="00ED2BFC">
          <w:rPr>
            <w:rStyle w:val="Hipervnculo"/>
            <w:color w:val="000000" w:themeColor="text1"/>
            <w:u w:val="none"/>
          </w:rPr>
          <w:t>http://www.unlu.edu.ar/~ope20156/pdf/abastecimiento.pdf</w:t>
        </w:r>
      </w:hyperlink>
    </w:p>
    <w:p w:rsidR="005F57AE" w:rsidRPr="00ED2BFC" w:rsidRDefault="005F57AE" w:rsidP="00C16E4C">
      <w:pPr>
        <w:pStyle w:val="3Bibliitem"/>
        <w:rPr>
          <w:color w:val="000000" w:themeColor="text1"/>
        </w:rPr>
      </w:pPr>
      <w:r w:rsidRPr="00ED2BFC">
        <w:rPr>
          <w:color w:val="000000" w:themeColor="text1"/>
        </w:rPr>
        <w:t>[49]</w:t>
      </w:r>
      <w:r w:rsidRPr="00ED2BFC">
        <w:rPr>
          <w:color w:val="000000" w:themeColor="text1"/>
        </w:rPr>
        <w:tab/>
        <w:t>VILLANUEVA, Javier (2011) Guía Práctica de Exportación (consulta: 20 de agosto de 2013) (</w:t>
      </w:r>
      <w:hyperlink r:id="rId208" w:history="1">
        <w:r w:rsidRPr="00ED2BFC">
          <w:rPr>
            <w:rStyle w:val="Hipervnculo"/>
            <w:color w:val="000000" w:themeColor="text1"/>
            <w:u w:val="none"/>
          </w:rPr>
          <w:t>http://www.yente.org/es/sites/org.es/files/ADEX-PERU%20GUIA%20DEL%20%20EXPORTADOR%20ACTUALIZADA%202011.pdf</w:t>
        </w:r>
      </w:hyperlink>
      <w:r w:rsidRPr="00ED2BFC">
        <w:rPr>
          <w:color w:val="000000" w:themeColor="text1"/>
        </w:rPr>
        <w:t>)</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rPr>
      </w:pPr>
      <w:r w:rsidRPr="00ED2BFC">
        <w:rPr>
          <w:rStyle w:val="Hipervnculo"/>
          <w:color w:val="000000" w:themeColor="text1"/>
          <w:u w:val="none"/>
        </w:rPr>
        <w:t xml:space="preserve">[50] </w:t>
      </w:r>
      <w:r w:rsidRPr="00ED2BFC">
        <w:rPr>
          <w:rStyle w:val="Hipervnculo"/>
          <w:color w:val="000000" w:themeColor="text1"/>
          <w:u w:val="none"/>
        </w:rPr>
        <w:tab/>
        <w:t>MINCETUR (Ministerio de Comercio Exterior y Turismo)  (2013) Guía de Exportación 2012 (Consulta  30 de Setiembre del 2013) (</w:t>
      </w:r>
      <w:hyperlink r:id="rId209" w:history="1">
        <w:r w:rsidRPr="00ED2BFC">
          <w:rPr>
            <w:rStyle w:val="Hipervnculo"/>
            <w:color w:val="000000" w:themeColor="text1"/>
            <w:u w:val="none"/>
          </w:rPr>
          <w:t>http://www.slideshare.net/hlarrea/mincetur-guia-exportadora2012</w:t>
        </w:r>
      </w:hyperlink>
      <w:r w:rsidRPr="00ED2BFC">
        <w:rPr>
          <w:color w:val="000000" w:themeColor="text1"/>
        </w:rPr>
        <w:t>)</w:t>
      </w:r>
    </w:p>
    <w:p w:rsidR="00C16E4C" w:rsidRPr="00ED2BFC" w:rsidRDefault="00C16E4C" w:rsidP="00C16E4C">
      <w:pPr>
        <w:pStyle w:val="Texto"/>
        <w:rPr>
          <w:rStyle w:val="Hipervnculo"/>
          <w:color w:val="000000" w:themeColor="text1"/>
          <w:u w:val="none"/>
        </w:rPr>
      </w:pPr>
    </w:p>
    <w:p w:rsidR="005F57AE" w:rsidRPr="00ED2BFC" w:rsidRDefault="005F57AE" w:rsidP="00C16E4C">
      <w:pPr>
        <w:pStyle w:val="3Bibliitem"/>
        <w:rPr>
          <w:color w:val="000000" w:themeColor="text1"/>
        </w:rPr>
      </w:pPr>
      <w:r w:rsidRPr="00ED2BFC">
        <w:rPr>
          <w:color w:val="000000" w:themeColor="text1"/>
        </w:rPr>
        <w:t>[51]</w:t>
      </w:r>
      <w:r w:rsidRPr="00ED2BFC">
        <w:rPr>
          <w:color w:val="000000" w:themeColor="text1"/>
        </w:rPr>
        <w:tab/>
        <w:t xml:space="preserve">ZUNIGA, Sergio; PÉREZ, María y VARGAS, Cynthia (2011) Un cuadro de Mando Integral para una empresa  del Sector Minero Chileno  (Chile), pp.44-81. En: Panorama </w:t>
      </w:r>
      <w:proofErr w:type="spellStart"/>
      <w:r w:rsidRPr="00ED2BFC">
        <w:rPr>
          <w:color w:val="000000" w:themeColor="text1"/>
        </w:rPr>
        <w:t>socioeconómico.Vol</w:t>
      </w:r>
      <w:proofErr w:type="spellEnd"/>
      <w:r w:rsidRPr="00ED2BFC">
        <w:rPr>
          <w:color w:val="000000" w:themeColor="text1"/>
        </w:rPr>
        <w:t xml:space="preserve"> 42</w:t>
      </w:r>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rPr>
      </w:pPr>
      <w:r w:rsidRPr="00ED2BFC">
        <w:rPr>
          <w:color w:val="000000" w:themeColor="text1"/>
        </w:rPr>
        <w:t xml:space="preserve">[52] </w:t>
      </w:r>
      <w:r w:rsidRPr="00ED2BFC">
        <w:rPr>
          <w:color w:val="000000" w:themeColor="text1"/>
        </w:rPr>
        <w:tab/>
        <w:t>PORTAFOLIO.CO (2013) Una logística verde, el nuevo reto empresarial (consulta: 28 de setiembre de 2013) (</w:t>
      </w:r>
      <w:hyperlink r:id="rId210" w:history="1">
        <w:r w:rsidRPr="00ED2BFC">
          <w:rPr>
            <w:rStyle w:val="Hipervnculo"/>
            <w:color w:val="000000" w:themeColor="text1"/>
            <w:u w:val="none"/>
          </w:rPr>
          <w:t>http://www.portafolio.co/negocios/una-logistica-verde-el-nuevo-reto-empresarial</w:t>
        </w:r>
      </w:hyperlink>
      <w:r w:rsidRPr="00ED2BFC">
        <w:rPr>
          <w:color w:val="000000" w:themeColor="text1"/>
        </w:rPr>
        <w:t>)</w:t>
      </w:r>
    </w:p>
    <w:p w:rsidR="00C16E4C" w:rsidRPr="00ED2BFC" w:rsidRDefault="00C16E4C" w:rsidP="00C16E4C">
      <w:pPr>
        <w:pStyle w:val="Texto"/>
        <w:rPr>
          <w:rStyle w:val="Hipervnculo"/>
          <w:color w:val="000000" w:themeColor="text1"/>
          <w:u w:val="none"/>
        </w:rPr>
      </w:pPr>
    </w:p>
    <w:p w:rsidR="005F57AE" w:rsidRPr="00ED2BFC" w:rsidRDefault="005F57AE" w:rsidP="00C16E4C">
      <w:pPr>
        <w:pStyle w:val="3Bibliitem"/>
        <w:rPr>
          <w:rStyle w:val="Hipervnculo"/>
          <w:color w:val="000000" w:themeColor="text1"/>
          <w:u w:val="none"/>
        </w:rPr>
      </w:pPr>
      <w:r w:rsidRPr="00ED2BFC">
        <w:rPr>
          <w:color w:val="000000" w:themeColor="text1"/>
        </w:rPr>
        <w:t>[53]</w:t>
      </w:r>
      <w:r w:rsidRPr="00ED2BFC">
        <w:rPr>
          <w:color w:val="000000" w:themeColor="text1"/>
        </w:rPr>
        <w:tab/>
        <w:t xml:space="preserve">ALBO S.A. – Almacenera Boliviana (2013) Procedimientos de compras (consulta: 26 de agosto de 2013) </w:t>
      </w:r>
      <w:hyperlink r:id="rId211" w:history="1">
        <w:r w:rsidRPr="00ED2BFC">
          <w:rPr>
            <w:rStyle w:val="Hipervnculo"/>
            <w:color w:val="000000" w:themeColor="text1"/>
            <w:u w:val="none"/>
          </w:rPr>
          <w:t>http://www.albo.com.bo/mdi/PROCEDIMIENTO%20DE%20COMPRAS.pdf</w:t>
        </w:r>
      </w:hyperlink>
    </w:p>
    <w:p w:rsidR="00C16E4C" w:rsidRPr="00ED2BFC" w:rsidRDefault="00C16E4C" w:rsidP="00C16E4C">
      <w:pPr>
        <w:pStyle w:val="Texto"/>
        <w:rPr>
          <w:color w:val="000000" w:themeColor="text1"/>
        </w:rPr>
      </w:pPr>
    </w:p>
    <w:p w:rsidR="005F57AE" w:rsidRPr="00ED2BFC" w:rsidRDefault="005F57AE" w:rsidP="00C16E4C">
      <w:pPr>
        <w:pStyle w:val="3Bibliitem"/>
        <w:rPr>
          <w:color w:val="000000" w:themeColor="text1"/>
          <w:szCs w:val="24"/>
        </w:rPr>
      </w:pPr>
      <w:r w:rsidRPr="00ED2BFC">
        <w:rPr>
          <w:color w:val="000000" w:themeColor="text1"/>
          <w:szCs w:val="24"/>
          <w:lang w:val="es-ES"/>
        </w:rPr>
        <w:lastRenderedPageBreak/>
        <w:t>[54]</w:t>
      </w:r>
      <w:r w:rsidRPr="00ED2BFC">
        <w:rPr>
          <w:color w:val="000000" w:themeColor="text1"/>
          <w:szCs w:val="24"/>
          <w:lang w:val="es-ES"/>
        </w:rPr>
        <w:tab/>
        <w:t>SISTEMA INTEGRADO DE INFORMACIÓN DE COMERCIO EXTERIOR (SIICEX) Portal  web que proporciona</w:t>
      </w:r>
      <w:r w:rsidRPr="00ED2BFC">
        <w:rPr>
          <w:rStyle w:val="Ttulo1Car"/>
          <w:color w:val="000000" w:themeColor="text1"/>
          <w:sz w:val="24"/>
          <w:szCs w:val="24"/>
        </w:rPr>
        <w:t xml:space="preserve"> </w:t>
      </w:r>
      <w:r w:rsidRPr="00ED2BFC">
        <w:rPr>
          <w:rStyle w:val="apple-converted-space"/>
          <w:color w:val="000000" w:themeColor="text1"/>
          <w:szCs w:val="24"/>
        </w:rPr>
        <w:t> </w:t>
      </w:r>
      <w:r w:rsidRPr="00ED2BFC">
        <w:rPr>
          <w:color w:val="000000" w:themeColor="text1"/>
          <w:szCs w:val="24"/>
        </w:rPr>
        <w:t>la comunidad empresarial, especialmente a los exportadores peruanos, información actualizada y clasificada para fortalecer e integrar sus negocios al mundo (consulta  20 de octubre de 2013) (</w:t>
      </w:r>
      <w:hyperlink r:id="rId212" w:history="1">
        <w:r w:rsidRPr="00ED2BFC">
          <w:rPr>
            <w:rStyle w:val="Hipervnculo"/>
            <w:color w:val="000000" w:themeColor="text1"/>
            <w:szCs w:val="24"/>
            <w:u w:val="none"/>
          </w:rPr>
          <w:t>http://www.siicex.gob.pe</w:t>
        </w:r>
      </w:hyperlink>
      <w:r w:rsidRPr="00ED2BFC">
        <w:rPr>
          <w:color w:val="000000" w:themeColor="text1"/>
          <w:szCs w:val="24"/>
        </w:rPr>
        <w:t>)</w:t>
      </w:r>
    </w:p>
    <w:p w:rsidR="00C16E4C" w:rsidRPr="00ED2BFC" w:rsidRDefault="00C16E4C" w:rsidP="00C16E4C">
      <w:pPr>
        <w:pStyle w:val="Texto"/>
        <w:rPr>
          <w:rStyle w:val="Hipervnculo"/>
          <w:color w:val="000000" w:themeColor="text1"/>
          <w:u w:val="none"/>
          <w:lang w:val="es-ES"/>
        </w:rPr>
      </w:pPr>
    </w:p>
    <w:p w:rsidR="005F57AE" w:rsidRPr="00ED2BFC" w:rsidRDefault="005F57AE" w:rsidP="00C16E4C">
      <w:pPr>
        <w:pStyle w:val="3Bibliitem"/>
        <w:rPr>
          <w:rStyle w:val="Hipervnculo"/>
          <w:color w:val="000000" w:themeColor="text1"/>
          <w:u w:val="none"/>
        </w:rPr>
      </w:pPr>
      <w:r w:rsidRPr="00ED2BFC">
        <w:rPr>
          <w:color w:val="000000" w:themeColor="text1"/>
        </w:rPr>
        <w:t>[55]</w:t>
      </w:r>
      <w:r w:rsidRPr="00ED2BFC">
        <w:rPr>
          <w:color w:val="000000" w:themeColor="text1"/>
        </w:rPr>
        <w:tab/>
        <w:t>EDUCACONTA (2011) Control y Contabilización de los Materiales (consulta: 18 de agosto de 2013) (</w:t>
      </w:r>
      <w:hyperlink r:id="rId213" w:history="1">
        <w:r w:rsidRPr="00ED2BFC">
          <w:rPr>
            <w:rStyle w:val="Hipervnculo"/>
            <w:color w:val="000000" w:themeColor="text1"/>
            <w:u w:val="none"/>
          </w:rPr>
          <w:t>http://www.educaconta.com/2011/03/control-y-contabilizacion-de-los.html</w:t>
        </w:r>
      </w:hyperlink>
      <w:r w:rsidRPr="00ED2BFC">
        <w:rPr>
          <w:rStyle w:val="Hipervnculo"/>
          <w:color w:val="000000" w:themeColor="text1"/>
          <w:u w:val="none"/>
        </w:rPr>
        <w:t xml:space="preserve"> )</w:t>
      </w:r>
    </w:p>
    <w:p w:rsidR="00C16E4C" w:rsidRPr="00ED2BFC" w:rsidRDefault="00C16E4C" w:rsidP="00C16E4C">
      <w:pPr>
        <w:pStyle w:val="Texto"/>
        <w:rPr>
          <w:color w:val="000000" w:themeColor="text1"/>
        </w:rPr>
      </w:pPr>
    </w:p>
    <w:p w:rsidR="00D355B9" w:rsidRPr="00ED2BFC" w:rsidRDefault="005F57AE" w:rsidP="00C16E4C">
      <w:pPr>
        <w:pStyle w:val="3Bibliitem"/>
        <w:rPr>
          <w:color w:val="000000" w:themeColor="text1"/>
        </w:rPr>
      </w:pPr>
      <w:r w:rsidRPr="00ED2BFC">
        <w:rPr>
          <w:color w:val="000000" w:themeColor="text1"/>
        </w:rPr>
        <w:t>[56]</w:t>
      </w:r>
      <w:r w:rsidRPr="00ED2BFC">
        <w:rPr>
          <w:color w:val="000000" w:themeColor="text1"/>
        </w:rPr>
        <w:tab/>
        <w:t>GESTIÓN Y AUDITORIA ESPECIALIZADA LTDA (2013)  Selección y evaluación de proveedores: Procedimientos (consulta 26 de agosto de 2013)  http://sig.gae.co/sgc/listadoMaestro/P-GAH-08.pdf</w:t>
      </w:r>
    </w:p>
    <w:sectPr w:rsidR="00D355B9" w:rsidRPr="00ED2BFC">
      <w:footerReference w:type="default" r:id="rId2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3AE" w:rsidRDefault="00D173AE" w:rsidP="005F57AE">
      <w:pPr>
        <w:spacing w:line="240" w:lineRule="auto"/>
      </w:pPr>
      <w:r>
        <w:separator/>
      </w:r>
    </w:p>
  </w:endnote>
  <w:endnote w:type="continuationSeparator" w:id="0">
    <w:p w:rsidR="00D173AE" w:rsidRDefault="00D173AE" w:rsidP="005F57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534158"/>
      <w:docPartObj>
        <w:docPartGallery w:val="Page Numbers (Bottom of Page)"/>
        <w:docPartUnique/>
      </w:docPartObj>
    </w:sdtPr>
    <w:sdtContent>
      <w:p w:rsidR="00D173AE" w:rsidRDefault="00D173AE">
        <w:pPr>
          <w:pStyle w:val="Piedepgina"/>
          <w:jc w:val="right"/>
        </w:pPr>
        <w:r>
          <w:fldChar w:fldCharType="begin"/>
        </w:r>
        <w:r>
          <w:instrText>PAGE   \* MERGEFORMAT</w:instrText>
        </w:r>
        <w:r>
          <w:fldChar w:fldCharType="separate"/>
        </w:r>
        <w:r w:rsidR="00811904" w:rsidRPr="00811904">
          <w:rPr>
            <w:noProof/>
            <w:lang w:val="es-ES"/>
          </w:rPr>
          <w:t>2</w:t>
        </w:r>
        <w:r>
          <w:fldChar w:fldCharType="end"/>
        </w:r>
      </w:p>
    </w:sdtContent>
  </w:sdt>
  <w:p w:rsidR="00D173AE" w:rsidRDefault="00D173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948463"/>
      <w:docPartObj>
        <w:docPartGallery w:val="Page Numbers (Bottom of Page)"/>
        <w:docPartUnique/>
      </w:docPartObj>
    </w:sdtPr>
    <w:sdtContent>
      <w:p w:rsidR="00D173AE" w:rsidRDefault="00D173AE">
        <w:pPr>
          <w:pStyle w:val="Piedepgina"/>
          <w:jc w:val="right"/>
        </w:pPr>
        <w:r>
          <w:fldChar w:fldCharType="begin"/>
        </w:r>
        <w:r>
          <w:instrText>PAGE   \* MERGEFORMAT</w:instrText>
        </w:r>
        <w:r>
          <w:fldChar w:fldCharType="separate"/>
        </w:r>
        <w:r w:rsidR="00811904" w:rsidRPr="00811904">
          <w:rPr>
            <w:noProof/>
            <w:lang w:val="es-ES"/>
          </w:rPr>
          <w:t>255</w:t>
        </w:r>
        <w:r>
          <w:fldChar w:fldCharType="end"/>
        </w:r>
      </w:p>
    </w:sdtContent>
  </w:sdt>
  <w:p w:rsidR="00D173AE" w:rsidRDefault="00D173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3AE" w:rsidRDefault="00D173AE" w:rsidP="005F57AE">
      <w:pPr>
        <w:spacing w:line="240" w:lineRule="auto"/>
      </w:pPr>
      <w:r>
        <w:separator/>
      </w:r>
    </w:p>
  </w:footnote>
  <w:footnote w:type="continuationSeparator" w:id="0">
    <w:p w:rsidR="00D173AE" w:rsidRDefault="00D173AE" w:rsidP="005F57AE">
      <w:pPr>
        <w:spacing w:line="240" w:lineRule="auto"/>
      </w:pPr>
      <w:r>
        <w:continuationSeparator/>
      </w:r>
    </w:p>
  </w:footnote>
  <w:footnote w:id="1">
    <w:p w:rsidR="00D173AE" w:rsidRDefault="00D173AE" w:rsidP="00F644FD">
      <w:pPr>
        <w:pStyle w:val="Texto"/>
      </w:pPr>
      <w:r>
        <w:rPr>
          <w:rStyle w:val="Refdenotaalpie"/>
        </w:rPr>
        <w:footnoteRef/>
      </w:r>
      <w:r>
        <w:t xml:space="preserve"> P</w:t>
      </w:r>
      <w:r w:rsidRPr="00232605">
        <w:t>oder que tiene una empresa cuando alcanza un nivel óptimo d</w:t>
      </w:r>
      <w:r>
        <w:t>e producción para producir</w:t>
      </w:r>
      <w:r w:rsidRPr="00232605">
        <w:t xml:space="preserve"> más a </w:t>
      </w:r>
      <w:r>
        <w:t xml:space="preserve">un </w:t>
      </w:r>
      <w:r w:rsidRPr="00232605">
        <w:t>menor coste</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4846"/>
    <w:multiLevelType w:val="multilevel"/>
    <w:tmpl w:val="F55C86EC"/>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92D57"/>
    <w:multiLevelType w:val="singleLevel"/>
    <w:tmpl w:val="F4D2BF86"/>
    <w:lvl w:ilvl="0">
      <w:start w:val="1"/>
      <w:numFmt w:val="bullet"/>
      <w:pStyle w:val="ListaVin1"/>
      <w:lvlText w:val=""/>
      <w:lvlJc w:val="left"/>
      <w:pPr>
        <w:tabs>
          <w:tab w:val="num" w:pos="360"/>
        </w:tabs>
        <w:ind w:left="360" w:hanging="360"/>
      </w:pPr>
      <w:rPr>
        <w:rFonts w:ascii="Symbol" w:hAnsi="Symbol" w:hint="default"/>
      </w:rPr>
    </w:lvl>
  </w:abstractNum>
  <w:abstractNum w:abstractNumId="2">
    <w:nsid w:val="08AD0769"/>
    <w:multiLevelType w:val="multilevel"/>
    <w:tmpl w:val="0B10C1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3722C7F"/>
    <w:multiLevelType w:val="hybridMultilevel"/>
    <w:tmpl w:val="9A8C6672"/>
    <w:lvl w:ilvl="0" w:tplc="286880D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FC2553"/>
    <w:multiLevelType w:val="multilevel"/>
    <w:tmpl w:val="34BC60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6454540"/>
    <w:multiLevelType w:val="singleLevel"/>
    <w:tmpl w:val="EE000FB8"/>
    <w:lvl w:ilvl="0">
      <w:start w:val="1"/>
      <w:numFmt w:val="decimal"/>
      <w:pStyle w:val="ListaNum2"/>
      <w:lvlText w:val="%1."/>
      <w:lvlJc w:val="left"/>
      <w:pPr>
        <w:tabs>
          <w:tab w:val="num" w:pos="360"/>
        </w:tabs>
        <w:ind w:left="360" w:hanging="360"/>
      </w:pPr>
    </w:lvl>
  </w:abstractNum>
  <w:abstractNum w:abstractNumId="6">
    <w:nsid w:val="36E07E9E"/>
    <w:multiLevelType w:val="multilevel"/>
    <w:tmpl w:val="9162F03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81652AC"/>
    <w:multiLevelType w:val="multilevel"/>
    <w:tmpl w:val="89E8ECD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2125F08"/>
    <w:multiLevelType w:val="singleLevel"/>
    <w:tmpl w:val="12D84816"/>
    <w:lvl w:ilvl="0">
      <w:start w:val="1"/>
      <w:numFmt w:val="decimal"/>
      <w:lvlText w:val="%1."/>
      <w:lvlJc w:val="left"/>
      <w:pPr>
        <w:tabs>
          <w:tab w:val="num" w:pos="705"/>
        </w:tabs>
        <w:ind w:left="705" w:hanging="705"/>
      </w:pPr>
      <w:rPr>
        <w:rFonts w:hint="default"/>
      </w:rPr>
    </w:lvl>
  </w:abstractNum>
  <w:abstractNum w:abstractNumId="9">
    <w:nsid w:val="46F72747"/>
    <w:multiLevelType w:val="singleLevel"/>
    <w:tmpl w:val="BBEE46DE"/>
    <w:lvl w:ilvl="0">
      <w:start w:val="1"/>
      <w:numFmt w:val="decimal"/>
      <w:pStyle w:val="ListaNum1"/>
      <w:lvlText w:val="%1."/>
      <w:lvlJc w:val="left"/>
      <w:pPr>
        <w:tabs>
          <w:tab w:val="num" w:pos="360"/>
        </w:tabs>
        <w:ind w:left="360" w:hanging="360"/>
      </w:pPr>
    </w:lvl>
  </w:abstractNum>
  <w:abstractNum w:abstractNumId="10">
    <w:nsid w:val="4CBC7CC8"/>
    <w:multiLevelType w:val="multilevel"/>
    <w:tmpl w:val="14F66E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61F07B55"/>
    <w:multiLevelType w:val="hybridMultilevel"/>
    <w:tmpl w:val="34E0D0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4FE3C4C"/>
    <w:multiLevelType w:val="multilevel"/>
    <w:tmpl w:val="E714AA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5996B7C"/>
    <w:multiLevelType w:val="hybridMultilevel"/>
    <w:tmpl w:val="49BE5A2E"/>
    <w:lvl w:ilvl="0" w:tplc="CF22FAD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604490D"/>
    <w:multiLevelType w:val="multilevel"/>
    <w:tmpl w:val="ACAA921E"/>
    <w:lvl w:ilvl="0">
      <w:start w:val="1"/>
      <w:numFmt w:val="decimal"/>
      <w:suff w:val="space"/>
      <w:lvlText w:val="Chapitre %1"/>
      <w:lvlJc w:val="left"/>
      <w:pPr>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7C192870"/>
    <w:multiLevelType w:val="singleLevel"/>
    <w:tmpl w:val="639E3412"/>
    <w:lvl w:ilvl="0">
      <w:start w:val="1"/>
      <w:numFmt w:val="bullet"/>
      <w:pStyle w:val="ListaVin2"/>
      <w:lvlText w:val="-"/>
      <w:lvlJc w:val="left"/>
      <w:pPr>
        <w:tabs>
          <w:tab w:val="num" w:pos="360"/>
        </w:tabs>
        <w:ind w:left="360" w:hanging="360"/>
      </w:pPr>
      <w:rPr>
        <w:rFonts w:ascii="Times New Roman" w:hAnsi="Times New Roman" w:hint="default"/>
      </w:rPr>
    </w:lvl>
  </w:abstractNum>
  <w:num w:numId="1">
    <w:abstractNumId w:val="15"/>
  </w:num>
  <w:num w:numId="2">
    <w:abstractNumId w:val="9"/>
  </w:num>
  <w:num w:numId="3">
    <w:abstractNumId w:val="5"/>
  </w:num>
  <w:num w:numId="4">
    <w:abstractNumId w:val="1"/>
  </w:num>
  <w:num w:numId="5">
    <w:abstractNumId w:val="6"/>
  </w:num>
  <w:num w:numId="6">
    <w:abstractNumId w:val="0"/>
  </w:num>
  <w:num w:numId="7">
    <w:abstractNumId w:val="10"/>
  </w:num>
  <w:num w:numId="8">
    <w:abstractNumId w:val="12"/>
  </w:num>
  <w:num w:numId="9">
    <w:abstractNumId w:val="14"/>
  </w:num>
  <w:num w:numId="10">
    <w:abstractNumId w:val="8"/>
  </w:num>
  <w:num w:numId="11">
    <w:abstractNumId w:val="2"/>
  </w:num>
  <w:num w:numId="12">
    <w:abstractNumId w:val="4"/>
  </w:num>
  <w:num w:numId="13">
    <w:abstractNumId w:val="7"/>
  </w:num>
  <w:num w:numId="14">
    <w:abstractNumId w:val="3"/>
  </w:num>
  <w:num w:numId="15">
    <w:abstractNumId w:val="13"/>
  </w:num>
  <w:num w:numId="1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pt-BR" w:vendorID="64" w:dllVersion="131078" w:nlCheck="1" w:checkStyle="0"/>
  <w:activeWritingStyle w:appName="MSWord" w:lang="fr-FR"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PE" w:vendorID="64" w:dllVersion="131078" w:nlCheck="1" w:checkStyle="1"/>
  <w:activeWritingStyle w:appName="MSWord" w:lang="es-ES_tradnl" w:vendorID="64" w:dllVersion="131078" w:nlCheck="1" w:checkStyle="1"/>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7AE"/>
    <w:rsid w:val="0001262D"/>
    <w:rsid w:val="00076B9C"/>
    <w:rsid w:val="000D552A"/>
    <w:rsid w:val="00124000"/>
    <w:rsid w:val="00141201"/>
    <w:rsid w:val="00147E2C"/>
    <w:rsid w:val="00250609"/>
    <w:rsid w:val="00252155"/>
    <w:rsid w:val="00290024"/>
    <w:rsid w:val="002B7CFE"/>
    <w:rsid w:val="002D05F0"/>
    <w:rsid w:val="00320CEE"/>
    <w:rsid w:val="003602ED"/>
    <w:rsid w:val="003758C8"/>
    <w:rsid w:val="003C2B6B"/>
    <w:rsid w:val="00433B01"/>
    <w:rsid w:val="004E7AC5"/>
    <w:rsid w:val="00556AE9"/>
    <w:rsid w:val="005F57AE"/>
    <w:rsid w:val="00612754"/>
    <w:rsid w:val="006C50EE"/>
    <w:rsid w:val="00806AE1"/>
    <w:rsid w:val="00811904"/>
    <w:rsid w:val="0082444C"/>
    <w:rsid w:val="00861DEC"/>
    <w:rsid w:val="008638DE"/>
    <w:rsid w:val="00870A49"/>
    <w:rsid w:val="00967ECC"/>
    <w:rsid w:val="00A97724"/>
    <w:rsid w:val="00AD7F13"/>
    <w:rsid w:val="00B00401"/>
    <w:rsid w:val="00BF1EFE"/>
    <w:rsid w:val="00C16E4C"/>
    <w:rsid w:val="00C40248"/>
    <w:rsid w:val="00D173AE"/>
    <w:rsid w:val="00D355B9"/>
    <w:rsid w:val="00D502C8"/>
    <w:rsid w:val="00D766C3"/>
    <w:rsid w:val="00DC6B28"/>
    <w:rsid w:val="00E305D4"/>
    <w:rsid w:val="00E46E97"/>
    <w:rsid w:val="00ED2BFC"/>
    <w:rsid w:val="00F13C93"/>
    <w:rsid w:val="00F644FD"/>
    <w:rsid w:val="00F80DA6"/>
    <w:rsid w:val="00FD33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able of figures" w:uiPriority="0"/>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ECC"/>
    <w:pPr>
      <w:spacing w:after="0" w:line="360" w:lineRule="auto"/>
      <w:jc w:val="both"/>
    </w:pPr>
    <w:rPr>
      <w:rFonts w:ascii="Times New Roman" w:eastAsia="Times New Roman" w:hAnsi="Times New Roman" w:cs="Times New Roman"/>
      <w:sz w:val="24"/>
      <w:szCs w:val="20"/>
      <w:lang w:val="es-PE" w:eastAsia="es-MX"/>
    </w:rPr>
  </w:style>
  <w:style w:type="paragraph" w:styleId="Ttulo1">
    <w:name w:val="heading 1"/>
    <w:basedOn w:val="Normal"/>
    <w:next w:val="Texto"/>
    <w:link w:val="Ttulo1Car"/>
    <w:qFormat/>
    <w:rsid w:val="00967ECC"/>
    <w:pPr>
      <w:keepNext/>
      <w:pageBreakBefore/>
      <w:spacing w:before="240" w:after="840"/>
      <w:jc w:val="left"/>
      <w:outlineLvl w:val="0"/>
    </w:pPr>
    <w:rPr>
      <w:kern w:val="28"/>
      <w:sz w:val="40"/>
    </w:rPr>
  </w:style>
  <w:style w:type="paragraph" w:styleId="Ttulo2">
    <w:name w:val="heading 2"/>
    <w:basedOn w:val="Normal"/>
    <w:next w:val="Texto"/>
    <w:link w:val="Ttulo2Car"/>
    <w:qFormat/>
    <w:rsid w:val="00967ECC"/>
    <w:pPr>
      <w:keepNext/>
      <w:spacing w:before="240" w:after="60"/>
      <w:outlineLvl w:val="1"/>
    </w:pPr>
    <w:rPr>
      <w:b/>
      <w:sz w:val="32"/>
    </w:rPr>
  </w:style>
  <w:style w:type="paragraph" w:styleId="Ttulo3">
    <w:name w:val="heading 3"/>
    <w:basedOn w:val="Normal"/>
    <w:next w:val="Texto"/>
    <w:link w:val="Ttulo3Car"/>
    <w:qFormat/>
    <w:rsid w:val="00967ECC"/>
    <w:pPr>
      <w:keepNext/>
      <w:spacing w:before="240" w:after="60"/>
      <w:outlineLvl w:val="2"/>
    </w:pPr>
    <w:rPr>
      <w:b/>
      <w:sz w:val="28"/>
    </w:rPr>
  </w:style>
  <w:style w:type="paragraph" w:styleId="Ttulo4">
    <w:name w:val="heading 4"/>
    <w:basedOn w:val="Normal"/>
    <w:next w:val="Texto"/>
    <w:link w:val="Ttulo4Car"/>
    <w:qFormat/>
    <w:rsid w:val="00967ECC"/>
    <w:pPr>
      <w:keepNext/>
      <w:spacing w:before="240" w:after="60"/>
      <w:outlineLvl w:val="3"/>
    </w:pPr>
    <w:rPr>
      <w:b/>
    </w:rPr>
  </w:style>
  <w:style w:type="paragraph" w:styleId="Ttulo5">
    <w:name w:val="heading 5"/>
    <w:basedOn w:val="Normal"/>
    <w:next w:val="Texto"/>
    <w:link w:val="Ttulo5Car"/>
    <w:qFormat/>
    <w:rsid w:val="00967ECC"/>
    <w:pPr>
      <w:spacing w:before="240" w:after="60"/>
      <w:outlineLvl w:val="4"/>
    </w:pPr>
    <w:rPr>
      <w:u w:val="single"/>
    </w:rPr>
  </w:style>
  <w:style w:type="paragraph" w:styleId="Ttulo6">
    <w:name w:val="heading 6"/>
    <w:basedOn w:val="Normal"/>
    <w:next w:val="Normal"/>
    <w:link w:val="Ttulo6Car"/>
    <w:qFormat/>
    <w:rsid w:val="00967ECC"/>
    <w:pPr>
      <w:spacing w:before="240" w:after="60"/>
      <w:outlineLvl w:val="5"/>
    </w:pPr>
    <w:rPr>
      <w:u w:val="dash"/>
    </w:rPr>
  </w:style>
  <w:style w:type="paragraph" w:styleId="Ttulo7">
    <w:name w:val="heading 7"/>
    <w:basedOn w:val="Normal"/>
    <w:next w:val="Normal"/>
    <w:link w:val="Ttulo7Car"/>
    <w:qFormat/>
    <w:rsid w:val="00967ECC"/>
    <w:pPr>
      <w:spacing w:before="240" w:after="60"/>
      <w:outlineLvl w:val="6"/>
    </w:pPr>
    <w:rPr>
      <w:i/>
    </w:rPr>
  </w:style>
  <w:style w:type="paragraph" w:styleId="Ttulo8">
    <w:name w:val="heading 8"/>
    <w:basedOn w:val="Normal"/>
    <w:next w:val="Normal"/>
    <w:link w:val="Ttulo8Car"/>
    <w:qFormat/>
    <w:rsid w:val="00967ECC"/>
    <w:pPr>
      <w:spacing w:before="240" w:after="60"/>
      <w:outlineLvl w:val="7"/>
    </w:pPr>
    <w:rPr>
      <w:rFonts w:ascii="Arial" w:hAnsi="Arial"/>
      <w:i/>
      <w:sz w:val="20"/>
    </w:rPr>
  </w:style>
  <w:style w:type="paragraph" w:styleId="Ttulo9">
    <w:name w:val="heading 9"/>
    <w:basedOn w:val="Normal"/>
    <w:next w:val="Normal"/>
    <w:link w:val="Ttulo9Car"/>
    <w:qFormat/>
    <w:rsid w:val="00967ECC"/>
    <w:p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rsid w:val="00967ECC"/>
    <w:pPr>
      <w:spacing w:after="240"/>
    </w:pPr>
  </w:style>
  <w:style w:type="character" w:customStyle="1" w:styleId="Ttulo1Car">
    <w:name w:val="Título 1 Car"/>
    <w:basedOn w:val="Fuentedeprrafopredeter"/>
    <w:link w:val="Ttulo1"/>
    <w:rsid w:val="005F57AE"/>
    <w:rPr>
      <w:rFonts w:ascii="Times New Roman" w:eastAsia="Times New Roman" w:hAnsi="Times New Roman" w:cs="Times New Roman"/>
      <w:kern w:val="28"/>
      <w:sz w:val="40"/>
      <w:szCs w:val="20"/>
      <w:lang w:val="es-PE" w:eastAsia="es-MX"/>
    </w:rPr>
  </w:style>
  <w:style w:type="character" w:customStyle="1" w:styleId="Ttulo2Car">
    <w:name w:val="Título 2 Car"/>
    <w:basedOn w:val="Fuentedeprrafopredeter"/>
    <w:link w:val="Ttulo2"/>
    <w:rsid w:val="005F57AE"/>
    <w:rPr>
      <w:rFonts w:ascii="Times New Roman" w:eastAsia="Times New Roman" w:hAnsi="Times New Roman" w:cs="Times New Roman"/>
      <w:b/>
      <w:sz w:val="32"/>
      <w:szCs w:val="20"/>
      <w:lang w:val="es-PE" w:eastAsia="es-MX"/>
    </w:rPr>
  </w:style>
  <w:style w:type="character" w:customStyle="1" w:styleId="Ttulo3Car">
    <w:name w:val="Título 3 Car"/>
    <w:basedOn w:val="Fuentedeprrafopredeter"/>
    <w:link w:val="Ttulo3"/>
    <w:rsid w:val="005F57AE"/>
    <w:rPr>
      <w:rFonts w:ascii="Times New Roman" w:eastAsia="Times New Roman" w:hAnsi="Times New Roman" w:cs="Times New Roman"/>
      <w:b/>
      <w:sz w:val="28"/>
      <w:szCs w:val="20"/>
      <w:lang w:val="es-PE" w:eastAsia="es-MX"/>
    </w:rPr>
  </w:style>
  <w:style w:type="character" w:customStyle="1" w:styleId="Ttulo4Car">
    <w:name w:val="Título 4 Car"/>
    <w:basedOn w:val="Fuentedeprrafopredeter"/>
    <w:link w:val="Ttulo4"/>
    <w:rsid w:val="005F57AE"/>
    <w:rPr>
      <w:rFonts w:ascii="Times New Roman" w:eastAsia="Times New Roman" w:hAnsi="Times New Roman" w:cs="Times New Roman"/>
      <w:b/>
      <w:sz w:val="24"/>
      <w:szCs w:val="20"/>
      <w:lang w:val="es-PE" w:eastAsia="es-MX"/>
    </w:rPr>
  </w:style>
  <w:style w:type="character" w:customStyle="1" w:styleId="Ttulo5Car">
    <w:name w:val="Título 5 Car"/>
    <w:basedOn w:val="Fuentedeprrafopredeter"/>
    <w:link w:val="Ttulo5"/>
    <w:rsid w:val="005F57AE"/>
    <w:rPr>
      <w:rFonts w:ascii="Times New Roman" w:eastAsia="Times New Roman" w:hAnsi="Times New Roman" w:cs="Times New Roman"/>
      <w:sz w:val="24"/>
      <w:szCs w:val="20"/>
      <w:u w:val="single"/>
      <w:lang w:val="es-PE" w:eastAsia="es-MX"/>
    </w:rPr>
  </w:style>
  <w:style w:type="character" w:customStyle="1" w:styleId="Ttulo6Car">
    <w:name w:val="Título 6 Car"/>
    <w:basedOn w:val="Fuentedeprrafopredeter"/>
    <w:link w:val="Ttulo6"/>
    <w:rsid w:val="005F57AE"/>
    <w:rPr>
      <w:rFonts w:ascii="Times New Roman" w:eastAsia="Times New Roman" w:hAnsi="Times New Roman" w:cs="Times New Roman"/>
      <w:sz w:val="24"/>
      <w:szCs w:val="20"/>
      <w:u w:val="dash"/>
      <w:lang w:val="es-PE" w:eastAsia="es-MX"/>
    </w:rPr>
  </w:style>
  <w:style w:type="character" w:customStyle="1" w:styleId="Ttulo7Car">
    <w:name w:val="Título 7 Car"/>
    <w:basedOn w:val="Fuentedeprrafopredeter"/>
    <w:link w:val="Ttulo7"/>
    <w:rsid w:val="005F57AE"/>
    <w:rPr>
      <w:rFonts w:ascii="Times New Roman" w:eastAsia="Times New Roman" w:hAnsi="Times New Roman" w:cs="Times New Roman"/>
      <w:i/>
      <w:sz w:val="24"/>
      <w:szCs w:val="20"/>
      <w:lang w:val="es-PE" w:eastAsia="es-MX"/>
    </w:rPr>
  </w:style>
  <w:style w:type="character" w:customStyle="1" w:styleId="Ttulo8Car">
    <w:name w:val="Título 8 Car"/>
    <w:basedOn w:val="Fuentedeprrafopredeter"/>
    <w:link w:val="Ttulo8"/>
    <w:rsid w:val="005F57AE"/>
    <w:rPr>
      <w:rFonts w:ascii="Arial" w:eastAsia="Times New Roman" w:hAnsi="Arial" w:cs="Times New Roman"/>
      <w:i/>
      <w:sz w:val="20"/>
      <w:szCs w:val="20"/>
      <w:lang w:val="es-PE" w:eastAsia="es-MX"/>
    </w:rPr>
  </w:style>
  <w:style w:type="character" w:customStyle="1" w:styleId="Ttulo9Car">
    <w:name w:val="Título 9 Car"/>
    <w:basedOn w:val="Fuentedeprrafopredeter"/>
    <w:link w:val="Ttulo9"/>
    <w:rsid w:val="005F57AE"/>
    <w:rPr>
      <w:rFonts w:ascii="Arial" w:eastAsia="Times New Roman" w:hAnsi="Arial" w:cs="Times New Roman"/>
      <w:b/>
      <w:i/>
      <w:sz w:val="18"/>
      <w:szCs w:val="20"/>
      <w:lang w:val="es-PE" w:eastAsia="es-MX"/>
    </w:rPr>
  </w:style>
  <w:style w:type="paragraph" w:customStyle="1" w:styleId="1Sub-Titulo">
    <w:name w:val="1|Sub-Titulo"/>
    <w:basedOn w:val="Normal"/>
    <w:rsid w:val="00967ECC"/>
    <w:pPr>
      <w:spacing w:after="360"/>
      <w:jc w:val="center"/>
    </w:pPr>
    <w:rPr>
      <w:sz w:val="32"/>
    </w:rPr>
  </w:style>
  <w:style w:type="paragraph" w:customStyle="1" w:styleId="1Autor">
    <w:name w:val="1|Autor"/>
    <w:basedOn w:val="Normal"/>
    <w:rsid w:val="00967ECC"/>
    <w:pPr>
      <w:jc w:val="center"/>
    </w:pPr>
    <w:rPr>
      <w:sz w:val="28"/>
    </w:rPr>
  </w:style>
  <w:style w:type="paragraph" w:customStyle="1" w:styleId="1Copyright">
    <w:name w:val="1|Copyright"/>
    <w:basedOn w:val="Normal"/>
    <w:rsid w:val="00967ECC"/>
  </w:style>
  <w:style w:type="paragraph" w:customStyle="1" w:styleId="Dedicatoria">
    <w:name w:val="Dedicatoria"/>
    <w:basedOn w:val="Normal"/>
    <w:rsid w:val="00967ECC"/>
    <w:pPr>
      <w:pageBreakBefore/>
      <w:spacing w:before="3000"/>
      <w:jc w:val="right"/>
    </w:pPr>
    <w:rPr>
      <w:i/>
      <w:spacing w:val="20"/>
    </w:rPr>
  </w:style>
  <w:style w:type="paragraph" w:customStyle="1" w:styleId="1Fecha">
    <w:name w:val="1|Fecha"/>
    <w:basedOn w:val="Normal"/>
    <w:rsid w:val="00967ECC"/>
    <w:pPr>
      <w:jc w:val="center"/>
    </w:pPr>
    <w:rPr>
      <w:b/>
    </w:rPr>
  </w:style>
  <w:style w:type="paragraph" w:customStyle="1" w:styleId="1Dept">
    <w:name w:val="1|Dept"/>
    <w:basedOn w:val="Normal"/>
    <w:rsid w:val="00967ECC"/>
    <w:pPr>
      <w:spacing w:after="240"/>
      <w:jc w:val="center"/>
    </w:pPr>
    <w:rPr>
      <w:sz w:val="28"/>
    </w:rPr>
  </w:style>
  <w:style w:type="paragraph" w:customStyle="1" w:styleId="Epigrafe">
    <w:name w:val="Epigrafe"/>
    <w:basedOn w:val="Normal"/>
    <w:rsid w:val="00967ECC"/>
  </w:style>
  <w:style w:type="paragraph" w:customStyle="1" w:styleId="1Facultad">
    <w:name w:val="1|Facultad"/>
    <w:basedOn w:val="Normal"/>
    <w:rsid w:val="00967ECC"/>
    <w:pPr>
      <w:spacing w:after="240"/>
      <w:jc w:val="center"/>
    </w:pPr>
    <w:rPr>
      <w:sz w:val="28"/>
    </w:rPr>
  </w:style>
  <w:style w:type="paragraph" w:customStyle="1" w:styleId="1Grado">
    <w:name w:val="1|Grado"/>
    <w:basedOn w:val="Normal"/>
    <w:rsid w:val="00967ECC"/>
    <w:pPr>
      <w:jc w:val="center"/>
    </w:pPr>
    <w:rPr>
      <w:sz w:val="28"/>
    </w:rPr>
  </w:style>
  <w:style w:type="paragraph" w:customStyle="1" w:styleId="1Informantes">
    <w:name w:val="1|Informantes"/>
    <w:basedOn w:val="Normal"/>
    <w:rsid w:val="00967ECC"/>
  </w:style>
  <w:style w:type="paragraph" w:customStyle="1" w:styleId="RotuloFig">
    <w:name w:val="RotuloFig"/>
    <w:basedOn w:val="Normal"/>
    <w:rsid w:val="00967ECC"/>
  </w:style>
  <w:style w:type="paragraph" w:customStyle="1" w:styleId="Tit-Prelim">
    <w:name w:val="Tit-Prelim"/>
    <w:basedOn w:val="Normal"/>
    <w:rsid w:val="00967ECC"/>
    <w:pPr>
      <w:spacing w:before="360" w:after="360"/>
      <w:jc w:val="center"/>
    </w:pPr>
    <w:rPr>
      <w:sz w:val="36"/>
    </w:rPr>
  </w:style>
  <w:style w:type="paragraph" w:customStyle="1" w:styleId="1Universidad">
    <w:name w:val="1|Universidad"/>
    <w:basedOn w:val="Normal"/>
    <w:rsid w:val="00967ECC"/>
    <w:pPr>
      <w:spacing w:after="360"/>
      <w:jc w:val="center"/>
    </w:pPr>
    <w:rPr>
      <w:b/>
      <w:sz w:val="32"/>
    </w:rPr>
  </w:style>
  <w:style w:type="paragraph" w:customStyle="1" w:styleId="3Anextit1">
    <w:name w:val="3|Anex_tit1"/>
    <w:basedOn w:val="Normal"/>
    <w:rsid w:val="00967ECC"/>
    <w:rPr>
      <w:sz w:val="36"/>
      <w:lang w:eastAsia="fr-FR"/>
    </w:rPr>
  </w:style>
  <w:style w:type="paragraph" w:customStyle="1" w:styleId="3Bibliitem">
    <w:name w:val="3|Bibli_item"/>
    <w:basedOn w:val="Normal"/>
    <w:rsid w:val="00967ECC"/>
  </w:style>
  <w:style w:type="paragraph" w:customStyle="1" w:styleId="3Biblitit1">
    <w:name w:val="3|Bibli_tit1"/>
    <w:basedOn w:val="Normal"/>
    <w:rsid w:val="00967ECC"/>
    <w:rPr>
      <w:sz w:val="36"/>
    </w:rPr>
  </w:style>
  <w:style w:type="paragraph" w:customStyle="1" w:styleId="3Biblitit2">
    <w:name w:val="3|Bibli_tit2"/>
    <w:basedOn w:val="Normal"/>
    <w:rsid w:val="00967ECC"/>
    <w:rPr>
      <w:sz w:val="36"/>
    </w:rPr>
  </w:style>
  <w:style w:type="paragraph" w:customStyle="1" w:styleId="3Biblitit3">
    <w:name w:val="3|Bibli_tit3"/>
    <w:basedOn w:val="Normal"/>
    <w:rsid w:val="00967ECC"/>
    <w:rPr>
      <w:sz w:val="36"/>
    </w:rPr>
  </w:style>
  <w:style w:type="paragraph" w:customStyle="1" w:styleId="3Biblitit4">
    <w:name w:val="3|Bibli_tit4"/>
    <w:basedOn w:val="Normal"/>
    <w:next w:val="3Bibliitem"/>
    <w:rsid w:val="00967ECC"/>
    <w:rPr>
      <w:sz w:val="36"/>
    </w:rPr>
  </w:style>
  <w:style w:type="paragraph" w:customStyle="1" w:styleId="CitatioBloc1">
    <w:name w:val="CitatioBloc1"/>
    <w:basedOn w:val="Normal"/>
    <w:rsid w:val="00967ECC"/>
    <w:pPr>
      <w:spacing w:after="320" w:line="240" w:lineRule="auto"/>
      <w:ind w:left="1418"/>
    </w:pPr>
  </w:style>
  <w:style w:type="paragraph" w:customStyle="1" w:styleId="CitatioBloc2">
    <w:name w:val="CitatioBloc2"/>
    <w:basedOn w:val="Texto"/>
    <w:rsid w:val="00967ECC"/>
    <w:pPr>
      <w:jc w:val="left"/>
    </w:pPr>
  </w:style>
  <w:style w:type="character" w:customStyle="1" w:styleId="Citation">
    <w:name w:val="Citation"/>
    <w:basedOn w:val="Fuentedeprrafopredeter"/>
    <w:rsid w:val="00967ECC"/>
  </w:style>
  <w:style w:type="paragraph" w:customStyle="1" w:styleId="Equation">
    <w:name w:val="Equation"/>
    <w:basedOn w:val="Normal"/>
    <w:rsid w:val="00967ECC"/>
  </w:style>
  <w:style w:type="character" w:customStyle="1" w:styleId="LangueEtrang">
    <w:name w:val="LangueEtrang"/>
    <w:rsid w:val="00967ECC"/>
    <w:rPr>
      <w:i/>
    </w:rPr>
  </w:style>
  <w:style w:type="paragraph" w:customStyle="1" w:styleId="ListaVin2">
    <w:name w:val="ListaVin2"/>
    <w:basedOn w:val="ListaVin1"/>
    <w:rsid w:val="00967ECC"/>
    <w:pPr>
      <w:numPr>
        <w:numId w:val="1"/>
      </w:numPr>
      <w:ind w:left="754" w:hanging="357"/>
    </w:pPr>
  </w:style>
  <w:style w:type="paragraph" w:customStyle="1" w:styleId="ListaVin1">
    <w:name w:val="ListaVin1"/>
    <w:basedOn w:val="Texto"/>
    <w:rsid w:val="00967ECC"/>
    <w:pPr>
      <w:numPr>
        <w:numId w:val="4"/>
      </w:numPr>
      <w:spacing w:after="120"/>
    </w:pPr>
  </w:style>
  <w:style w:type="paragraph" w:customStyle="1" w:styleId="Partes">
    <w:name w:val="Partes"/>
    <w:basedOn w:val="Normal"/>
    <w:rsid w:val="00967ECC"/>
    <w:pPr>
      <w:pageBreakBefore/>
      <w:spacing w:before="4800"/>
      <w:jc w:val="center"/>
    </w:pPr>
    <w:rPr>
      <w:b/>
      <w:sz w:val="48"/>
    </w:rPr>
  </w:style>
  <w:style w:type="paragraph" w:customStyle="1" w:styleId="Indices">
    <w:name w:val="Indices"/>
    <w:basedOn w:val="Ttulo1"/>
    <w:autoRedefine/>
    <w:rsid w:val="00967ECC"/>
  </w:style>
  <w:style w:type="paragraph" w:customStyle="1" w:styleId="RotuloTab">
    <w:name w:val="RotuloTab"/>
    <w:basedOn w:val="Normal"/>
    <w:rsid w:val="00967ECC"/>
  </w:style>
  <w:style w:type="paragraph" w:customStyle="1" w:styleId="Fuente">
    <w:name w:val="Fuente"/>
    <w:basedOn w:val="Normal"/>
    <w:rsid w:val="00967ECC"/>
  </w:style>
  <w:style w:type="paragraph" w:styleId="TDC1">
    <w:name w:val="toc 1"/>
    <w:basedOn w:val="Normal"/>
    <w:next w:val="Normal"/>
    <w:autoRedefine/>
    <w:rsid w:val="00967ECC"/>
  </w:style>
  <w:style w:type="paragraph" w:styleId="TDC2">
    <w:name w:val="toc 2"/>
    <w:basedOn w:val="Normal"/>
    <w:next w:val="Normal"/>
    <w:autoRedefine/>
    <w:rsid w:val="00967ECC"/>
    <w:pPr>
      <w:ind w:left="240"/>
    </w:pPr>
  </w:style>
  <w:style w:type="paragraph" w:styleId="TDC3">
    <w:name w:val="toc 3"/>
    <w:basedOn w:val="Normal"/>
    <w:next w:val="Normal"/>
    <w:autoRedefine/>
    <w:rsid w:val="00967ECC"/>
    <w:pPr>
      <w:ind w:left="480"/>
    </w:pPr>
  </w:style>
  <w:style w:type="paragraph" w:styleId="TDC4">
    <w:name w:val="toc 4"/>
    <w:basedOn w:val="Normal"/>
    <w:next w:val="Normal"/>
    <w:autoRedefine/>
    <w:rsid w:val="00967ECC"/>
    <w:pPr>
      <w:ind w:left="720"/>
    </w:pPr>
  </w:style>
  <w:style w:type="paragraph" w:styleId="TDC5">
    <w:name w:val="toc 5"/>
    <w:basedOn w:val="Normal"/>
    <w:next w:val="Normal"/>
    <w:autoRedefine/>
    <w:rsid w:val="00967ECC"/>
    <w:pPr>
      <w:ind w:left="960"/>
    </w:pPr>
  </w:style>
  <w:style w:type="paragraph" w:styleId="TDC6">
    <w:name w:val="toc 6"/>
    <w:basedOn w:val="Normal"/>
    <w:next w:val="Normal"/>
    <w:autoRedefine/>
    <w:rsid w:val="00967ECC"/>
    <w:pPr>
      <w:ind w:left="1200"/>
    </w:pPr>
  </w:style>
  <w:style w:type="paragraph" w:styleId="TDC7">
    <w:name w:val="toc 7"/>
    <w:basedOn w:val="Normal"/>
    <w:next w:val="Normal"/>
    <w:autoRedefine/>
    <w:rsid w:val="00967ECC"/>
    <w:pPr>
      <w:ind w:left="1440"/>
    </w:pPr>
  </w:style>
  <w:style w:type="paragraph" w:styleId="TDC8">
    <w:name w:val="toc 8"/>
    <w:basedOn w:val="Normal"/>
    <w:next w:val="Normal"/>
    <w:autoRedefine/>
    <w:rsid w:val="00967ECC"/>
    <w:pPr>
      <w:ind w:left="1680"/>
    </w:pPr>
  </w:style>
  <w:style w:type="paragraph" w:styleId="TDC9">
    <w:name w:val="toc 9"/>
    <w:basedOn w:val="Normal"/>
    <w:next w:val="Normal"/>
    <w:autoRedefine/>
    <w:rsid w:val="00967ECC"/>
    <w:pPr>
      <w:ind w:left="1920"/>
    </w:pPr>
  </w:style>
  <w:style w:type="paragraph" w:styleId="Tabladeilustraciones">
    <w:name w:val="table of figures"/>
    <w:basedOn w:val="Normal"/>
    <w:next w:val="Normal"/>
    <w:rsid w:val="00967ECC"/>
    <w:pPr>
      <w:ind w:left="480" w:hanging="480"/>
    </w:pPr>
  </w:style>
  <w:style w:type="paragraph" w:customStyle="1" w:styleId="ListaNum1">
    <w:name w:val="ListaNum1"/>
    <w:basedOn w:val="ListaVin1"/>
    <w:rsid w:val="00967ECC"/>
    <w:pPr>
      <w:numPr>
        <w:numId w:val="2"/>
      </w:numPr>
      <w:spacing w:line="240" w:lineRule="auto"/>
      <w:ind w:left="357" w:hanging="357"/>
    </w:pPr>
    <w:rPr>
      <w:lang w:eastAsia="fr-FR"/>
    </w:rPr>
  </w:style>
  <w:style w:type="paragraph" w:customStyle="1" w:styleId="Intro">
    <w:name w:val="Intro"/>
    <w:basedOn w:val="Ttulo1"/>
    <w:next w:val="Texto"/>
    <w:rsid w:val="00967ECC"/>
    <w:pPr>
      <w:keepNext w:val="0"/>
    </w:pPr>
    <w:rPr>
      <w:sz w:val="36"/>
    </w:rPr>
  </w:style>
  <w:style w:type="paragraph" w:customStyle="1" w:styleId="Conclu">
    <w:name w:val="Conclu"/>
    <w:basedOn w:val="Ttulo1"/>
    <w:next w:val="Texto"/>
    <w:rsid w:val="00967ECC"/>
    <w:rPr>
      <w:sz w:val="36"/>
    </w:rPr>
  </w:style>
  <w:style w:type="paragraph" w:customStyle="1" w:styleId="ListaTitul">
    <w:name w:val="ListaTitul"/>
    <w:basedOn w:val="Normal"/>
    <w:next w:val="ListaNum1"/>
    <w:rsid w:val="00967ECC"/>
    <w:rPr>
      <w:b/>
    </w:rPr>
  </w:style>
  <w:style w:type="paragraph" w:customStyle="1" w:styleId="Strophe">
    <w:name w:val="Strophe"/>
    <w:basedOn w:val="Texto"/>
    <w:rsid w:val="00967ECC"/>
    <w:pPr>
      <w:spacing w:after="320" w:line="240" w:lineRule="auto"/>
      <w:ind w:left="851"/>
      <w:jc w:val="left"/>
    </w:pPr>
  </w:style>
  <w:style w:type="paragraph" w:customStyle="1" w:styleId="Lexic">
    <w:name w:val="Lexic"/>
    <w:basedOn w:val="Texto"/>
    <w:rsid w:val="00967ECC"/>
  </w:style>
  <w:style w:type="character" w:customStyle="1" w:styleId="Definition">
    <w:name w:val="Definition"/>
    <w:basedOn w:val="Fuentedeprrafopredeter"/>
    <w:rsid w:val="00967ECC"/>
  </w:style>
  <w:style w:type="paragraph" w:customStyle="1" w:styleId="3Anextit2">
    <w:name w:val="3|Anex_tit2"/>
    <w:basedOn w:val="Normal"/>
    <w:rsid w:val="00967ECC"/>
    <w:rPr>
      <w:sz w:val="36"/>
      <w:lang w:eastAsia="fr-FR"/>
    </w:rPr>
  </w:style>
  <w:style w:type="paragraph" w:customStyle="1" w:styleId="3Anextit3">
    <w:name w:val="3|Anex_tit3"/>
    <w:basedOn w:val="Normal"/>
    <w:rsid w:val="00967ECC"/>
    <w:rPr>
      <w:sz w:val="36"/>
      <w:lang w:eastAsia="fr-FR"/>
    </w:rPr>
  </w:style>
  <w:style w:type="paragraph" w:customStyle="1" w:styleId="Figura">
    <w:name w:val="Figura"/>
    <w:basedOn w:val="Texto"/>
    <w:rsid w:val="00967ECC"/>
  </w:style>
  <w:style w:type="paragraph" w:customStyle="1" w:styleId="1IndCuadros">
    <w:name w:val="1|IndCuadros"/>
    <w:basedOn w:val="Normal"/>
    <w:rsid w:val="00967ECC"/>
    <w:rPr>
      <w:sz w:val="36"/>
    </w:rPr>
  </w:style>
  <w:style w:type="paragraph" w:customStyle="1" w:styleId="Jalon">
    <w:name w:val="Jalon"/>
    <w:basedOn w:val="Texto"/>
    <w:rsid w:val="00967ECC"/>
    <w:rPr>
      <w:lang w:eastAsia="fr-FR"/>
    </w:rPr>
  </w:style>
  <w:style w:type="paragraph" w:styleId="Epgrafe">
    <w:name w:val="caption"/>
    <w:basedOn w:val="Normal"/>
    <w:next w:val="Normal"/>
    <w:qFormat/>
    <w:rsid w:val="00967ECC"/>
    <w:pPr>
      <w:spacing w:before="120" w:after="120"/>
    </w:pPr>
  </w:style>
  <w:style w:type="paragraph" w:customStyle="1" w:styleId="closer">
    <w:name w:val="closer"/>
    <w:basedOn w:val="Normal"/>
    <w:rsid w:val="00967ECC"/>
    <w:pPr>
      <w:tabs>
        <w:tab w:val="left" w:pos="3261"/>
      </w:tabs>
      <w:spacing w:line="240" w:lineRule="auto"/>
      <w:jc w:val="right"/>
    </w:pPr>
    <w:rPr>
      <w:lang w:eastAsia="fr-FR"/>
    </w:rPr>
  </w:style>
  <w:style w:type="paragraph" w:customStyle="1" w:styleId="Jalon0">
    <w:name w:val="Jalon0"/>
    <w:basedOn w:val="Jalon"/>
    <w:rsid w:val="00967ECC"/>
  </w:style>
  <w:style w:type="paragraph" w:customStyle="1" w:styleId="Jalon1">
    <w:name w:val="Jalon1"/>
    <w:basedOn w:val="Jalon"/>
    <w:rsid w:val="00967ECC"/>
  </w:style>
  <w:style w:type="paragraph" w:customStyle="1" w:styleId="JalonBiblio">
    <w:name w:val="JalonBiblio"/>
    <w:basedOn w:val="Jalon"/>
    <w:rsid w:val="00967ECC"/>
  </w:style>
  <w:style w:type="paragraph" w:customStyle="1" w:styleId="JalonAnnexe">
    <w:name w:val="JalonAnnexe"/>
    <w:basedOn w:val="Jalon"/>
    <w:rsid w:val="00967ECC"/>
  </w:style>
  <w:style w:type="paragraph" w:styleId="Mapadeldocumento">
    <w:name w:val="Document Map"/>
    <w:basedOn w:val="Normal"/>
    <w:link w:val="MapadeldocumentoCar"/>
    <w:semiHidden/>
    <w:rsid w:val="00967ECC"/>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5F57AE"/>
    <w:rPr>
      <w:rFonts w:ascii="Tahoma" w:eastAsia="Times New Roman" w:hAnsi="Tahoma" w:cs="Times New Roman"/>
      <w:sz w:val="24"/>
      <w:szCs w:val="20"/>
      <w:shd w:val="clear" w:color="auto" w:fill="000080"/>
      <w:lang w:val="es-PE" w:eastAsia="es-MX"/>
    </w:rPr>
  </w:style>
  <w:style w:type="paragraph" w:customStyle="1" w:styleId="ListaNum2">
    <w:name w:val="ListaNum2"/>
    <w:basedOn w:val="Normal"/>
    <w:rsid w:val="00967ECC"/>
    <w:pPr>
      <w:numPr>
        <w:numId w:val="3"/>
      </w:numPr>
      <w:ind w:left="641" w:hanging="357"/>
    </w:pPr>
  </w:style>
  <w:style w:type="paragraph" w:customStyle="1" w:styleId="ListaSimple">
    <w:name w:val="ListaSimple"/>
    <w:basedOn w:val="Normal"/>
    <w:rsid w:val="00967ECC"/>
    <w:pPr>
      <w:pBdr>
        <w:top w:val="single" w:sz="4" w:space="1" w:color="auto"/>
        <w:left w:val="single" w:sz="4" w:space="4" w:color="auto"/>
        <w:bottom w:val="single" w:sz="4" w:space="1" w:color="auto"/>
        <w:right w:val="single" w:sz="4" w:space="4" w:color="auto"/>
      </w:pBdr>
      <w:spacing w:after="120"/>
      <w:ind w:left="284" w:right="284"/>
    </w:pPr>
  </w:style>
  <w:style w:type="paragraph" w:customStyle="1" w:styleId="Rotulo">
    <w:name w:val="Rotulo"/>
    <w:basedOn w:val="RotuloFig"/>
    <w:next w:val="Texto"/>
    <w:rsid w:val="00967ECC"/>
  </w:style>
  <w:style w:type="paragraph" w:customStyle="1" w:styleId="1Profesor">
    <w:name w:val="1|Profesor"/>
    <w:basedOn w:val="Normal"/>
    <w:rsid w:val="00967ECC"/>
    <w:pPr>
      <w:jc w:val="center"/>
    </w:pPr>
    <w:rPr>
      <w:sz w:val="28"/>
    </w:rPr>
  </w:style>
  <w:style w:type="paragraph" w:customStyle="1" w:styleId="1Disciplina">
    <w:name w:val="1|Disciplina"/>
    <w:basedOn w:val="Normal"/>
    <w:rsid w:val="00967ECC"/>
    <w:pPr>
      <w:jc w:val="center"/>
    </w:pPr>
  </w:style>
  <w:style w:type="paragraph" w:customStyle="1" w:styleId="1TitulTesis">
    <w:name w:val="1|TitulTesis"/>
    <w:basedOn w:val="1Universidad"/>
    <w:next w:val="1Sub-Titulo"/>
    <w:rsid w:val="00967ECC"/>
    <w:rPr>
      <w:sz w:val="36"/>
    </w:rPr>
  </w:style>
  <w:style w:type="paragraph" w:customStyle="1" w:styleId="Calific">
    <w:name w:val="Calific"/>
    <w:basedOn w:val="Tit-Prelim"/>
    <w:next w:val="Texto"/>
    <w:rsid w:val="00967ECC"/>
  </w:style>
  <w:style w:type="paragraph" w:customStyle="1" w:styleId="Agrad">
    <w:name w:val="Agrad"/>
    <w:basedOn w:val="Tit-Prelim"/>
    <w:next w:val="Texto"/>
    <w:rsid w:val="00967ECC"/>
  </w:style>
  <w:style w:type="paragraph" w:customStyle="1" w:styleId="Resumen">
    <w:name w:val="Resumen"/>
    <w:basedOn w:val="Tit-Prelim"/>
    <w:next w:val="Texto"/>
    <w:rsid w:val="00967ECC"/>
  </w:style>
  <w:style w:type="paragraph" w:styleId="TtulodeTDC">
    <w:name w:val="TOC Heading"/>
    <w:basedOn w:val="Ttulo1"/>
    <w:next w:val="Normal"/>
    <w:uiPriority w:val="39"/>
    <w:unhideWhenUsed/>
    <w:qFormat/>
    <w:rsid w:val="005F57AE"/>
    <w:pPr>
      <w:keepLines/>
      <w:pageBreakBefore w:val="0"/>
      <w:spacing w:after="0"/>
      <w:jc w:val="both"/>
      <w:outlineLvl w:val="9"/>
    </w:pPr>
    <w:rPr>
      <w:rFonts w:asciiTheme="majorHAnsi" w:eastAsiaTheme="majorEastAsia" w:hAnsiTheme="majorHAnsi" w:cstheme="majorBidi"/>
      <w:color w:val="2E74B5" w:themeColor="accent1" w:themeShade="BF"/>
      <w:kern w:val="0"/>
      <w:sz w:val="32"/>
      <w:szCs w:val="32"/>
    </w:rPr>
  </w:style>
  <w:style w:type="paragraph" w:styleId="Textonotapie">
    <w:name w:val="footnote text"/>
    <w:basedOn w:val="Normal"/>
    <w:link w:val="TextonotapieCar"/>
    <w:uiPriority w:val="99"/>
    <w:semiHidden/>
    <w:unhideWhenUsed/>
    <w:rsid w:val="005F57AE"/>
    <w:pPr>
      <w:spacing w:line="240" w:lineRule="auto"/>
      <w:jc w:val="left"/>
    </w:pPr>
    <w:rPr>
      <w:rFonts w:ascii="Calibri" w:eastAsia="Calibri" w:hAnsi="Calibri" w:cs="Calibri"/>
      <w:sz w:val="20"/>
      <w:lang w:eastAsia="en-US"/>
    </w:rPr>
  </w:style>
  <w:style w:type="character" w:customStyle="1" w:styleId="TextonotapieCar">
    <w:name w:val="Texto nota pie Car"/>
    <w:basedOn w:val="Fuentedeprrafopredeter"/>
    <w:link w:val="Textonotapie"/>
    <w:uiPriority w:val="99"/>
    <w:semiHidden/>
    <w:rsid w:val="005F57AE"/>
    <w:rPr>
      <w:rFonts w:ascii="Calibri" w:eastAsia="Calibri" w:hAnsi="Calibri" w:cs="Calibri"/>
      <w:sz w:val="20"/>
      <w:szCs w:val="20"/>
      <w:lang w:val="es-PE"/>
    </w:rPr>
  </w:style>
  <w:style w:type="character" w:styleId="Refdenotaalpie">
    <w:name w:val="footnote reference"/>
    <w:basedOn w:val="Fuentedeprrafopredeter"/>
    <w:uiPriority w:val="99"/>
    <w:semiHidden/>
    <w:unhideWhenUsed/>
    <w:rsid w:val="005F57AE"/>
    <w:rPr>
      <w:vertAlign w:val="superscript"/>
    </w:rPr>
  </w:style>
  <w:style w:type="character" w:styleId="Hipervnculo">
    <w:name w:val="Hyperlink"/>
    <w:basedOn w:val="Fuentedeprrafopredeter"/>
    <w:uiPriority w:val="99"/>
    <w:unhideWhenUsed/>
    <w:rsid w:val="005F57AE"/>
    <w:rPr>
      <w:color w:val="0000FF"/>
      <w:u w:val="single"/>
    </w:rPr>
  </w:style>
  <w:style w:type="paragraph" w:styleId="Prrafodelista">
    <w:name w:val="List Paragraph"/>
    <w:basedOn w:val="Normal"/>
    <w:uiPriority w:val="34"/>
    <w:qFormat/>
    <w:rsid w:val="005F57AE"/>
    <w:pPr>
      <w:spacing w:after="200" w:line="276" w:lineRule="auto"/>
      <w:ind w:left="720"/>
      <w:contextualSpacing/>
      <w:jc w:val="left"/>
    </w:pPr>
    <w:rPr>
      <w:rFonts w:asciiTheme="minorHAnsi" w:eastAsiaTheme="minorHAnsi" w:hAnsiTheme="minorHAnsi" w:cstheme="minorBidi"/>
      <w:sz w:val="22"/>
      <w:szCs w:val="22"/>
      <w:lang w:eastAsia="en-US"/>
    </w:rPr>
  </w:style>
  <w:style w:type="paragraph" w:styleId="Encabezado">
    <w:name w:val="header"/>
    <w:basedOn w:val="Normal"/>
    <w:link w:val="EncabezadoCar"/>
    <w:uiPriority w:val="99"/>
    <w:unhideWhenUsed/>
    <w:rsid w:val="005F57AE"/>
    <w:pPr>
      <w:tabs>
        <w:tab w:val="center" w:pos="4419"/>
        <w:tab w:val="right" w:pos="8838"/>
      </w:tabs>
      <w:spacing w:line="240" w:lineRule="auto"/>
      <w:jc w:val="left"/>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F57AE"/>
    <w:rPr>
      <w:lang w:val="es-PE"/>
    </w:rPr>
  </w:style>
  <w:style w:type="paragraph" w:styleId="Piedepgina">
    <w:name w:val="footer"/>
    <w:basedOn w:val="Normal"/>
    <w:link w:val="PiedepginaCar"/>
    <w:uiPriority w:val="99"/>
    <w:unhideWhenUsed/>
    <w:rsid w:val="005F57AE"/>
    <w:pPr>
      <w:tabs>
        <w:tab w:val="center" w:pos="4419"/>
        <w:tab w:val="right" w:pos="8838"/>
      </w:tabs>
      <w:spacing w:line="240" w:lineRule="auto"/>
      <w:jc w:val="left"/>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F57AE"/>
    <w:rPr>
      <w:lang w:val="es-PE"/>
    </w:rPr>
  </w:style>
  <w:style w:type="character" w:customStyle="1" w:styleId="TextodegloboCar">
    <w:name w:val="Texto de globo Car"/>
    <w:basedOn w:val="Fuentedeprrafopredeter"/>
    <w:link w:val="Textodeglobo"/>
    <w:uiPriority w:val="99"/>
    <w:semiHidden/>
    <w:rsid w:val="005F57AE"/>
    <w:rPr>
      <w:rFonts w:ascii="Tahoma" w:hAnsi="Tahoma" w:cs="Tahoma"/>
      <w:sz w:val="16"/>
      <w:szCs w:val="16"/>
      <w:lang w:val="es-PE"/>
    </w:rPr>
  </w:style>
  <w:style w:type="paragraph" w:styleId="Textodeglobo">
    <w:name w:val="Balloon Text"/>
    <w:basedOn w:val="Normal"/>
    <w:link w:val="TextodegloboCar"/>
    <w:uiPriority w:val="99"/>
    <w:semiHidden/>
    <w:unhideWhenUsed/>
    <w:rsid w:val="005F57AE"/>
    <w:pPr>
      <w:spacing w:line="240" w:lineRule="auto"/>
      <w:jc w:val="left"/>
    </w:pPr>
    <w:rPr>
      <w:rFonts w:ascii="Tahoma" w:eastAsiaTheme="minorHAnsi" w:hAnsi="Tahoma" w:cs="Tahoma"/>
      <w:sz w:val="16"/>
      <w:szCs w:val="16"/>
      <w:lang w:eastAsia="en-US"/>
    </w:rPr>
  </w:style>
  <w:style w:type="paragraph" w:customStyle="1" w:styleId="Default">
    <w:name w:val="Default"/>
    <w:rsid w:val="005F57AE"/>
    <w:pPr>
      <w:autoSpaceDE w:val="0"/>
      <w:autoSpaceDN w:val="0"/>
      <w:adjustRightInd w:val="0"/>
      <w:spacing w:after="0" w:line="240" w:lineRule="auto"/>
    </w:pPr>
    <w:rPr>
      <w:rFonts w:ascii="Calibri" w:hAnsi="Calibri" w:cs="Calibri"/>
      <w:color w:val="000000"/>
      <w:sz w:val="24"/>
      <w:szCs w:val="24"/>
      <w:lang w:val="es-PE"/>
    </w:rPr>
  </w:style>
  <w:style w:type="paragraph" w:styleId="Sinespaciado">
    <w:name w:val="No Spacing"/>
    <w:uiPriority w:val="1"/>
    <w:qFormat/>
    <w:rsid w:val="005F57AE"/>
    <w:pPr>
      <w:spacing w:after="0" w:line="240" w:lineRule="auto"/>
    </w:pPr>
    <w:rPr>
      <w:rFonts w:ascii="Calibri" w:eastAsia="Calibri" w:hAnsi="Calibri" w:cs="Calibri"/>
      <w:lang w:val="es-ES"/>
    </w:rPr>
  </w:style>
  <w:style w:type="paragraph" w:styleId="NormalWeb">
    <w:name w:val="Normal (Web)"/>
    <w:basedOn w:val="Normal"/>
    <w:uiPriority w:val="99"/>
    <w:unhideWhenUsed/>
    <w:rsid w:val="005F57AE"/>
    <w:pPr>
      <w:spacing w:line="240" w:lineRule="auto"/>
      <w:jc w:val="left"/>
      <w:textAlignment w:val="baseline"/>
    </w:pPr>
    <w:rPr>
      <w:szCs w:val="24"/>
      <w:lang w:val="es-ES" w:eastAsia="es-ES"/>
    </w:rPr>
  </w:style>
  <w:style w:type="table" w:styleId="Tablaconcuadrcula">
    <w:name w:val="Table Grid"/>
    <w:basedOn w:val="Tablanormal"/>
    <w:rsid w:val="005F57A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F57AE"/>
  </w:style>
  <w:style w:type="paragraph" w:styleId="Textoindependiente">
    <w:name w:val="Body Text"/>
    <w:basedOn w:val="Normal"/>
    <w:link w:val="TextoindependienteCar"/>
    <w:semiHidden/>
    <w:unhideWhenUsed/>
    <w:rsid w:val="005F57AE"/>
    <w:pPr>
      <w:spacing w:line="240" w:lineRule="auto"/>
    </w:pPr>
    <w:rPr>
      <w:szCs w:val="24"/>
      <w:lang w:val="es-ES" w:eastAsia="es-ES"/>
    </w:rPr>
  </w:style>
  <w:style w:type="character" w:customStyle="1" w:styleId="TextoindependienteCar">
    <w:name w:val="Texto independiente Car"/>
    <w:basedOn w:val="Fuentedeprrafopredeter"/>
    <w:link w:val="Textoindependiente"/>
    <w:semiHidden/>
    <w:rsid w:val="005F57A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870A49"/>
    <w:rPr>
      <w:sz w:val="16"/>
      <w:szCs w:val="16"/>
    </w:rPr>
  </w:style>
  <w:style w:type="paragraph" w:styleId="Textocomentario">
    <w:name w:val="annotation text"/>
    <w:basedOn w:val="Normal"/>
    <w:link w:val="TextocomentarioCar"/>
    <w:uiPriority w:val="99"/>
    <w:semiHidden/>
    <w:unhideWhenUsed/>
    <w:rsid w:val="00870A49"/>
    <w:pPr>
      <w:spacing w:line="240" w:lineRule="auto"/>
    </w:pPr>
    <w:rPr>
      <w:sz w:val="20"/>
    </w:rPr>
  </w:style>
  <w:style w:type="character" w:customStyle="1" w:styleId="TextocomentarioCar">
    <w:name w:val="Texto comentario Car"/>
    <w:basedOn w:val="Fuentedeprrafopredeter"/>
    <w:link w:val="Textocomentario"/>
    <w:uiPriority w:val="99"/>
    <w:semiHidden/>
    <w:rsid w:val="00870A49"/>
    <w:rPr>
      <w:rFonts w:ascii="Times New Roman" w:eastAsia="Times New Roman" w:hAnsi="Times New Roman" w:cs="Times New Roman"/>
      <w:sz w:val="20"/>
      <w:szCs w:val="20"/>
      <w:lang w:val="es-PE" w:eastAsia="es-MX"/>
    </w:rPr>
  </w:style>
  <w:style w:type="paragraph" w:styleId="Asuntodelcomentario">
    <w:name w:val="annotation subject"/>
    <w:basedOn w:val="Textocomentario"/>
    <w:next w:val="Textocomentario"/>
    <w:link w:val="AsuntodelcomentarioCar"/>
    <w:uiPriority w:val="99"/>
    <w:semiHidden/>
    <w:unhideWhenUsed/>
    <w:rsid w:val="00870A49"/>
    <w:rPr>
      <w:b/>
      <w:bCs/>
    </w:rPr>
  </w:style>
  <w:style w:type="character" w:customStyle="1" w:styleId="AsuntodelcomentarioCar">
    <w:name w:val="Asunto del comentario Car"/>
    <w:basedOn w:val="TextocomentarioCar"/>
    <w:link w:val="Asuntodelcomentario"/>
    <w:uiPriority w:val="99"/>
    <w:semiHidden/>
    <w:rsid w:val="00870A49"/>
    <w:rPr>
      <w:rFonts w:ascii="Times New Roman" w:eastAsia="Times New Roman" w:hAnsi="Times New Roman" w:cs="Times New Roman"/>
      <w:b/>
      <w:bCs/>
      <w:sz w:val="20"/>
      <w:szCs w:val="20"/>
      <w:lang w:val="es-PE"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able of figures" w:uiPriority="0"/>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ECC"/>
    <w:pPr>
      <w:spacing w:after="0" w:line="360" w:lineRule="auto"/>
      <w:jc w:val="both"/>
    </w:pPr>
    <w:rPr>
      <w:rFonts w:ascii="Times New Roman" w:eastAsia="Times New Roman" w:hAnsi="Times New Roman" w:cs="Times New Roman"/>
      <w:sz w:val="24"/>
      <w:szCs w:val="20"/>
      <w:lang w:val="es-PE" w:eastAsia="es-MX"/>
    </w:rPr>
  </w:style>
  <w:style w:type="paragraph" w:styleId="Ttulo1">
    <w:name w:val="heading 1"/>
    <w:basedOn w:val="Normal"/>
    <w:next w:val="Texto"/>
    <w:link w:val="Ttulo1Car"/>
    <w:qFormat/>
    <w:rsid w:val="00967ECC"/>
    <w:pPr>
      <w:keepNext/>
      <w:pageBreakBefore/>
      <w:spacing w:before="240" w:after="840"/>
      <w:jc w:val="left"/>
      <w:outlineLvl w:val="0"/>
    </w:pPr>
    <w:rPr>
      <w:kern w:val="28"/>
      <w:sz w:val="40"/>
    </w:rPr>
  </w:style>
  <w:style w:type="paragraph" w:styleId="Ttulo2">
    <w:name w:val="heading 2"/>
    <w:basedOn w:val="Normal"/>
    <w:next w:val="Texto"/>
    <w:link w:val="Ttulo2Car"/>
    <w:qFormat/>
    <w:rsid w:val="00967ECC"/>
    <w:pPr>
      <w:keepNext/>
      <w:spacing w:before="240" w:after="60"/>
      <w:outlineLvl w:val="1"/>
    </w:pPr>
    <w:rPr>
      <w:b/>
      <w:sz w:val="32"/>
    </w:rPr>
  </w:style>
  <w:style w:type="paragraph" w:styleId="Ttulo3">
    <w:name w:val="heading 3"/>
    <w:basedOn w:val="Normal"/>
    <w:next w:val="Texto"/>
    <w:link w:val="Ttulo3Car"/>
    <w:qFormat/>
    <w:rsid w:val="00967ECC"/>
    <w:pPr>
      <w:keepNext/>
      <w:spacing w:before="240" w:after="60"/>
      <w:outlineLvl w:val="2"/>
    </w:pPr>
    <w:rPr>
      <w:b/>
      <w:sz w:val="28"/>
    </w:rPr>
  </w:style>
  <w:style w:type="paragraph" w:styleId="Ttulo4">
    <w:name w:val="heading 4"/>
    <w:basedOn w:val="Normal"/>
    <w:next w:val="Texto"/>
    <w:link w:val="Ttulo4Car"/>
    <w:qFormat/>
    <w:rsid w:val="00967ECC"/>
    <w:pPr>
      <w:keepNext/>
      <w:spacing w:before="240" w:after="60"/>
      <w:outlineLvl w:val="3"/>
    </w:pPr>
    <w:rPr>
      <w:b/>
    </w:rPr>
  </w:style>
  <w:style w:type="paragraph" w:styleId="Ttulo5">
    <w:name w:val="heading 5"/>
    <w:basedOn w:val="Normal"/>
    <w:next w:val="Texto"/>
    <w:link w:val="Ttulo5Car"/>
    <w:qFormat/>
    <w:rsid w:val="00967ECC"/>
    <w:pPr>
      <w:spacing w:before="240" w:after="60"/>
      <w:outlineLvl w:val="4"/>
    </w:pPr>
    <w:rPr>
      <w:u w:val="single"/>
    </w:rPr>
  </w:style>
  <w:style w:type="paragraph" w:styleId="Ttulo6">
    <w:name w:val="heading 6"/>
    <w:basedOn w:val="Normal"/>
    <w:next w:val="Normal"/>
    <w:link w:val="Ttulo6Car"/>
    <w:qFormat/>
    <w:rsid w:val="00967ECC"/>
    <w:pPr>
      <w:spacing w:before="240" w:after="60"/>
      <w:outlineLvl w:val="5"/>
    </w:pPr>
    <w:rPr>
      <w:u w:val="dash"/>
    </w:rPr>
  </w:style>
  <w:style w:type="paragraph" w:styleId="Ttulo7">
    <w:name w:val="heading 7"/>
    <w:basedOn w:val="Normal"/>
    <w:next w:val="Normal"/>
    <w:link w:val="Ttulo7Car"/>
    <w:qFormat/>
    <w:rsid w:val="00967ECC"/>
    <w:pPr>
      <w:spacing w:before="240" w:after="60"/>
      <w:outlineLvl w:val="6"/>
    </w:pPr>
    <w:rPr>
      <w:i/>
    </w:rPr>
  </w:style>
  <w:style w:type="paragraph" w:styleId="Ttulo8">
    <w:name w:val="heading 8"/>
    <w:basedOn w:val="Normal"/>
    <w:next w:val="Normal"/>
    <w:link w:val="Ttulo8Car"/>
    <w:qFormat/>
    <w:rsid w:val="00967ECC"/>
    <w:pPr>
      <w:spacing w:before="240" w:after="60"/>
      <w:outlineLvl w:val="7"/>
    </w:pPr>
    <w:rPr>
      <w:rFonts w:ascii="Arial" w:hAnsi="Arial"/>
      <w:i/>
      <w:sz w:val="20"/>
    </w:rPr>
  </w:style>
  <w:style w:type="paragraph" w:styleId="Ttulo9">
    <w:name w:val="heading 9"/>
    <w:basedOn w:val="Normal"/>
    <w:next w:val="Normal"/>
    <w:link w:val="Ttulo9Car"/>
    <w:qFormat/>
    <w:rsid w:val="00967ECC"/>
    <w:p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rsid w:val="00967ECC"/>
    <w:pPr>
      <w:spacing w:after="240"/>
    </w:pPr>
  </w:style>
  <w:style w:type="character" w:customStyle="1" w:styleId="Ttulo1Car">
    <w:name w:val="Título 1 Car"/>
    <w:basedOn w:val="Fuentedeprrafopredeter"/>
    <w:link w:val="Ttulo1"/>
    <w:rsid w:val="005F57AE"/>
    <w:rPr>
      <w:rFonts w:ascii="Times New Roman" w:eastAsia="Times New Roman" w:hAnsi="Times New Roman" w:cs="Times New Roman"/>
      <w:kern w:val="28"/>
      <w:sz w:val="40"/>
      <w:szCs w:val="20"/>
      <w:lang w:val="es-PE" w:eastAsia="es-MX"/>
    </w:rPr>
  </w:style>
  <w:style w:type="character" w:customStyle="1" w:styleId="Ttulo2Car">
    <w:name w:val="Título 2 Car"/>
    <w:basedOn w:val="Fuentedeprrafopredeter"/>
    <w:link w:val="Ttulo2"/>
    <w:rsid w:val="005F57AE"/>
    <w:rPr>
      <w:rFonts w:ascii="Times New Roman" w:eastAsia="Times New Roman" w:hAnsi="Times New Roman" w:cs="Times New Roman"/>
      <w:b/>
      <w:sz w:val="32"/>
      <w:szCs w:val="20"/>
      <w:lang w:val="es-PE" w:eastAsia="es-MX"/>
    </w:rPr>
  </w:style>
  <w:style w:type="character" w:customStyle="1" w:styleId="Ttulo3Car">
    <w:name w:val="Título 3 Car"/>
    <w:basedOn w:val="Fuentedeprrafopredeter"/>
    <w:link w:val="Ttulo3"/>
    <w:rsid w:val="005F57AE"/>
    <w:rPr>
      <w:rFonts w:ascii="Times New Roman" w:eastAsia="Times New Roman" w:hAnsi="Times New Roman" w:cs="Times New Roman"/>
      <w:b/>
      <w:sz w:val="28"/>
      <w:szCs w:val="20"/>
      <w:lang w:val="es-PE" w:eastAsia="es-MX"/>
    </w:rPr>
  </w:style>
  <w:style w:type="character" w:customStyle="1" w:styleId="Ttulo4Car">
    <w:name w:val="Título 4 Car"/>
    <w:basedOn w:val="Fuentedeprrafopredeter"/>
    <w:link w:val="Ttulo4"/>
    <w:rsid w:val="005F57AE"/>
    <w:rPr>
      <w:rFonts w:ascii="Times New Roman" w:eastAsia="Times New Roman" w:hAnsi="Times New Roman" w:cs="Times New Roman"/>
      <w:b/>
      <w:sz w:val="24"/>
      <w:szCs w:val="20"/>
      <w:lang w:val="es-PE" w:eastAsia="es-MX"/>
    </w:rPr>
  </w:style>
  <w:style w:type="character" w:customStyle="1" w:styleId="Ttulo5Car">
    <w:name w:val="Título 5 Car"/>
    <w:basedOn w:val="Fuentedeprrafopredeter"/>
    <w:link w:val="Ttulo5"/>
    <w:rsid w:val="005F57AE"/>
    <w:rPr>
      <w:rFonts w:ascii="Times New Roman" w:eastAsia="Times New Roman" w:hAnsi="Times New Roman" w:cs="Times New Roman"/>
      <w:sz w:val="24"/>
      <w:szCs w:val="20"/>
      <w:u w:val="single"/>
      <w:lang w:val="es-PE" w:eastAsia="es-MX"/>
    </w:rPr>
  </w:style>
  <w:style w:type="character" w:customStyle="1" w:styleId="Ttulo6Car">
    <w:name w:val="Título 6 Car"/>
    <w:basedOn w:val="Fuentedeprrafopredeter"/>
    <w:link w:val="Ttulo6"/>
    <w:rsid w:val="005F57AE"/>
    <w:rPr>
      <w:rFonts w:ascii="Times New Roman" w:eastAsia="Times New Roman" w:hAnsi="Times New Roman" w:cs="Times New Roman"/>
      <w:sz w:val="24"/>
      <w:szCs w:val="20"/>
      <w:u w:val="dash"/>
      <w:lang w:val="es-PE" w:eastAsia="es-MX"/>
    </w:rPr>
  </w:style>
  <w:style w:type="character" w:customStyle="1" w:styleId="Ttulo7Car">
    <w:name w:val="Título 7 Car"/>
    <w:basedOn w:val="Fuentedeprrafopredeter"/>
    <w:link w:val="Ttulo7"/>
    <w:rsid w:val="005F57AE"/>
    <w:rPr>
      <w:rFonts w:ascii="Times New Roman" w:eastAsia="Times New Roman" w:hAnsi="Times New Roman" w:cs="Times New Roman"/>
      <w:i/>
      <w:sz w:val="24"/>
      <w:szCs w:val="20"/>
      <w:lang w:val="es-PE" w:eastAsia="es-MX"/>
    </w:rPr>
  </w:style>
  <w:style w:type="character" w:customStyle="1" w:styleId="Ttulo8Car">
    <w:name w:val="Título 8 Car"/>
    <w:basedOn w:val="Fuentedeprrafopredeter"/>
    <w:link w:val="Ttulo8"/>
    <w:rsid w:val="005F57AE"/>
    <w:rPr>
      <w:rFonts w:ascii="Arial" w:eastAsia="Times New Roman" w:hAnsi="Arial" w:cs="Times New Roman"/>
      <w:i/>
      <w:sz w:val="20"/>
      <w:szCs w:val="20"/>
      <w:lang w:val="es-PE" w:eastAsia="es-MX"/>
    </w:rPr>
  </w:style>
  <w:style w:type="character" w:customStyle="1" w:styleId="Ttulo9Car">
    <w:name w:val="Título 9 Car"/>
    <w:basedOn w:val="Fuentedeprrafopredeter"/>
    <w:link w:val="Ttulo9"/>
    <w:rsid w:val="005F57AE"/>
    <w:rPr>
      <w:rFonts w:ascii="Arial" w:eastAsia="Times New Roman" w:hAnsi="Arial" w:cs="Times New Roman"/>
      <w:b/>
      <w:i/>
      <w:sz w:val="18"/>
      <w:szCs w:val="20"/>
      <w:lang w:val="es-PE" w:eastAsia="es-MX"/>
    </w:rPr>
  </w:style>
  <w:style w:type="paragraph" w:customStyle="1" w:styleId="1Sub-Titulo">
    <w:name w:val="1|Sub-Titulo"/>
    <w:basedOn w:val="Normal"/>
    <w:rsid w:val="00967ECC"/>
    <w:pPr>
      <w:spacing w:after="360"/>
      <w:jc w:val="center"/>
    </w:pPr>
    <w:rPr>
      <w:sz w:val="32"/>
    </w:rPr>
  </w:style>
  <w:style w:type="paragraph" w:customStyle="1" w:styleId="1Autor">
    <w:name w:val="1|Autor"/>
    <w:basedOn w:val="Normal"/>
    <w:rsid w:val="00967ECC"/>
    <w:pPr>
      <w:jc w:val="center"/>
    </w:pPr>
    <w:rPr>
      <w:sz w:val="28"/>
    </w:rPr>
  </w:style>
  <w:style w:type="paragraph" w:customStyle="1" w:styleId="1Copyright">
    <w:name w:val="1|Copyright"/>
    <w:basedOn w:val="Normal"/>
    <w:rsid w:val="00967ECC"/>
  </w:style>
  <w:style w:type="paragraph" w:customStyle="1" w:styleId="Dedicatoria">
    <w:name w:val="Dedicatoria"/>
    <w:basedOn w:val="Normal"/>
    <w:rsid w:val="00967ECC"/>
    <w:pPr>
      <w:pageBreakBefore/>
      <w:spacing w:before="3000"/>
      <w:jc w:val="right"/>
    </w:pPr>
    <w:rPr>
      <w:i/>
      <w:spacing w:val="20"/>
    </w:rPr>
  </w:style>
  <w:style w:type="paragraph" w:customStyle="1" w:styleId="1Fecha">
    <w:name w:val="1|Fecha"/>
    <w:basedOn w:val="Normal"/>
    <w:rsid w:val="00967ECC"/>
    <w:pPr>
      <w:jc w:val="center"/>
    </w:pPr>
    <w:rPr>
      <w:b/>
    </w:rPr>
  </w:style>
  <w:style w:type="paragraph" w:customStyle="1" w:styleId="1Dept">
    <w:name w:val="1|Dept"/>
    <w:basedOn w:val="Normal"/>
    <w:rsid w:val="00967ECC"/>
    <w:pPr>
      <w:spacing w:after="240"/>
      <w:jc w:val="center"/>
    </w:pPr>
    <w:rPr>
      <w:sz w:val="28"/>
    </w:rPr>
  </w:style>
  <w:style w:type="paragraph" w:customStyle="1" w:styleId="Epigrafe">
    <w:name w:val="Epigrafe"/>
    <w:basedOn w:val="Normal"/>
    <w:rsid w:val="00967ECC"/>
  </w:style>
  <w:style w:type="paragraph" w:customStyle="1" w:styleId="1Facultad">
    <w:name w:val="1|Facultad"/>
    <w:basedOn w:val="Normal"/>
    <w:rsid w:val="00967ECC"/>
    <w:pPr>
      <w:spacing w:after="240"/>
      <w:jc w:val="center"/>
    </w:pPr>
    <w:rPr>
      <w:sz w:val="28"/>
    </w:rPr>
  </w:style>
  <w:style w:type="paragraph" w:customStyle="1" w:styleId="1Grado">
    <w:name w:val="1|Grado"/>
    <w:basedOn w:val="Normal"/>
    <w:rsid w:val="00967ECC"/>
    <w:pPr>
      <w:jc w:val="center"/>
    </w:pPr>
    <w:rPr>
      <w:sz w:val="28"/>
    </w:rPr>
  </w:style>
  <w:style w:type="paragraph" w:customStyle="1" w:styleId="1Informantes">
    <w:name w:val="1|Informantes"/>
    <w:basedOn w:val="Normal"/>
    <w:rsid w:val="00967ECC"/>
  </w:style>
  <w:style w:type="paragraph" w:customStyle="1" w:styleId="RotuloFig">
    <w:name w:val="RotuloFig"/>
    <w:basedOn w:val="Normal"/>
    <w:rsid w:val="00967ECC"/>
  </w:style>
  <w:style w:type="paragraph" w:customStyle="1" w:styleId="Tit-Prelim">
    <w:name w:val="Tit-Prelim"/>
    <w:basedOn w:val="Normal"/>
    <w:rsid w:val="00967ECC"/>
    <w:pPr>
      <w:spacing w:before="360" w:after="360"/>
      <w:jc w:val="center"/>
    </w:pPr>
    <w:rPr>
      <w:sz w:val="36"/>
    </w:rPr>
  </w:style>
  <w:style w:type="paragraph" w:customStyle="1" w:styleId="1Universidad">
    <w:name w:val="1|Universidad"/>
    <w:basedOn w:val="Normal"/>
    <w:rsid w:val="00967ECC"/>
    <w:pPr>
      <w:spacing w:after="360"/>
      <w:jc w:val="center"/>
    </w:pPr>
    <w:rPr>
      <w:b/>
      <w:sz w:val="32"/>
    </w:rPr>
  </w:style>
  <w:style w:type="paragraph" w:customStyle="1" w:styleId="3Anextit1">
    <w:name w:val="3|Anex_tit1"/>
    <w:basedOn w:val="Normal"/>
    <w:rsid w:val="00967ECC"/>
    <w:rPr>
      <w:sz w:val="36"/>
      <w:lang w:eastAsia="fr-FR"/>
    </w:rPr>
  </w:style>
  <w:style w:type="paragraph" w:customStyle="1" w:styleId="3Bibliitem">
    <w:name w:val="3|Bibli_item"/>
    <w:basedOn w:val="Normal"/>
    <w:rsid w:val="00967ECC"/>
  </w:style>
  <w:style w:type="paragraph" w:customStyle="1" w:styleId="3Biblitit1">
    <w:name w:val="3|Bibli_tit1"/>
    <w:basedOn w:val="Normal"/>
    <w:rsid w:val="00967ECC"/>
    <w:rPr>
      <w:sz w:val="36"/>
    </w:rPr>
  </w:style>
  <w:style w:type="paragraph" w:customStyle="1" w:styleId="3Biblitit2">
    <w:name w:val="3|Bibli_tit2"/>
    <w:basedOn w:val="Normal"/>
    <w:rsid w:val="00967ECC"/>
    <w:rPr>
      <w:sz w:val="36"/>
    </w:rPr>
  </w:style>
  <w:style w:type="paragraph" w:customStyle="1" w:styleId="3Biblitit3">
    <w:name w:val="3|Bibli_tit3"/>
    <w:basedOn w:val="Normal"/>
    <w:rsid w:val="00967ECC"/>
    <w:rPr>
      <w:sz w:val="36"/>
    </w:rPr>
  </w:style>
  <w:style w:type="paragraph" w:customStyle="1" w:styleId="3Biblitit4">
    <w:name w:val="3|Bibli_tit4"/>
    <w:basedOn w:val="Normal"/>
    <w:next w:val="3Bibliitem"/>
    <w:rsid w:val="00967ECC"/>
    <w:rPr>
      <w:sz w:val="36"/>
    </w:rPr>
  </w:style>
  <w:style w:type="paragraph" w:customStyle="1" w:styleId="CitatioBloc1">
    <w:name w:val="CitatioBloc1"/>
    <w:basedOn w:val="Normal"/>
    <w:rsid w:val="00967ECC"/>
    <w:pPr>
      <w:spacing w:after="320" w:line="240" w:lineRule="auto"/>
      <w:ind w:left="1418"/>
    </w:pPr>
  </w:style>
  <w:style w:type="paragraph" w:customStyle="1" w:styleId="CitatioBloc2">
    <w:name w:val="CitatioBloc2"/>
    <w:basedOn w:val="Texto"/>
    <w:rsid w:val="00967ECC"/>
    <w:pPr>
      <w:jc w:val="left"/>
    </w:pPr>
  </w:style>
  <w:style w:type="character" w:customStyle="1" w:styleId="Citation">
    <w:name w:val="Citation"/>
    <w:basedOn w:val="Fuentedeprrafopredeter"/>
    <w:rsid w:val="00967ECC"/>
  </w:style>
  <w:style w:type="paragraph" w:customStyle="1" w:styleId="Equation">
    <w:name w:val="Equation"/>
    <w:basedOn w:val="Normal"/>
    <w:rsid w:val="00967ECC"/>
  </w:style>
  <w:style w:type="character" w:customStyle="1" w:styleId="LangueEtrang">
    <w:name w:val="LangueEtrang"/>
    <w:rsid w:val="00967ECC"/>
    <w:rPr>
      <w:i/>
    </w:rPr>
  </w:style>
  <w:style w:type="paragraph" w:customStyle="1" w:styleId="ListaVin2">
    <w:name w:val="ListaVin2"/>
    <w:basedOn w:val="ListaVin1"/>
    <w:rsid w:val="00967ECC"/>
    <w:pPr>
      <w:numPr>
        <w:numId w:val="1"/>
      </w:numPr>
      <w:ind w:left="754" w:hanging="357"/>
    </w:pPr>
  </w:style>
  <w:style w:type="paragraph" w:customStyle="1" w:styleId="ListaVin1">
    <w:name w:val="ListaVin1"/>
    <w:basedOn w:val="Texto"/>
    <w:rsid w:val="00967ECC"/>
    <w:pPr>
      <w:numPr>
        <w:numId w:val="4"/>
      </w:numPr>
      <w:spacing w:after="120"/>
    </w:pPr>
  </w:style>
  <w:style w:type="paragraph" w:customStyle="1" w:styleId="Partes">
    <w:name w:val="Partes"/>
    <w:basedOn w:val="Normal"/>
    <w:rsid w:val="00967ECC"/>
    <w:pPr>
      <w:pageBreakBefore/>
      <w:spacing w:before="4800"/>
      <w:jc w:val="center"/>
    </w:pPr>
    <w:rPr>
      <w:b/>
      <w:sz w:val="48"/>
    </w:rPr>
  </w:style>
  <w:style w:type="paragraph" w:customStyle="1" w:styleId="Indices">
    <w:name w:val="Indices"/>
    <w:basedOn w:val="Ttulo1"/>
    <w:autoRedefine/>
    <w:rsid w:val="00967ECC"/>
  </w:style>
  <w:style w:type="paragraph" w:customStyle="1" w:styleId="RotuloTab">
    <w:name w:val="RotuloTab"/>
    <w:basedOn w:val="Normal"/>
    <w:rsid w:val="00967ECC"/>
  </w:style>
  <w:style w:type="paragraph" w:customStyle="1" w:styleId="Fuente">
    <w:name w:val="Fuente"/>
    <w:basedOn w:val="Normal"/>
    <w:rsid w:val="00967ECC"/>
  </w:style>
  <w:style w:type="paragraph" w:styleId="TDC1">
    <w:name w:val="toc 1"/>
    <w:basedOn w:val="Normal"/>
    <w:next w:val="Normal"/>
    <w:autoRedefine/>
    <w:rsid w:val="00967ECC"/>
  </w:style>
  <w:style w:type="paragraph" w:styleId="TDC2">
    <w:name w:val="toc 2"/>
    <w:basedOn w:val="Normal"/>
    <w:next w:val="Normal"/>
    <w:autoRedefine/>
    <w:rsid w:val="00967ECC"/>
    <w:pPr>
      <w:ind w:left="240"/>
    </w:pPr>
  </w:style>
  <w:style w:type="paragraph" w:styleId="TDC3">
    <w:name w:val="toc 3"/>
    <w:basedOn w:val="Normal"/>
    <w:next w:val="Normal"/>
    <w:autoRedefine/>
    <w:rsid w:val="00967ECC"/>
    <w:pPr>
      <w:ind w:left="480"/>
    </w:pPr>
  </w:style>
  <w:style w:type="paragraph" w:styleId="TDC4">
    <w:name w:val="toc 4"/>
    <w:basedOn w:val="Normal"/>
    <w:next w:val="Normal"/>
    <w:autoRedefine/>
    <w:rsid w:val="00967ECC"/>
    <w:pPr>
      <w:ind w:left="720"/>
    </w:pPr>
  </w:style>
  <w:style w:type="paragraph" w:styleId="TDC5">
    <w:name w:val="toc 5"/>
    <w:basedOn w:val="Normal"/>
    <w:next w:val="Normal"/>
    <w:autoRedefine/>
    <w:rsid w:val="00967ECC"/>
    <w:pPr>
      <w:ind w:left="960"/>
    </w:pPr>
  </w:style>
  <w:style w:type="paragraph" w:styleId="TDC6">
    <w:name w:val="toc 6"/>
    <w:basedOn w:val="Normal"/>
    <w:next w:val="Normal"/>
    <w:autoRedefine/>
    <w:rsid w:val="00967ECC"/>
    <w:pPr>
      <w:ind w:left="1200"/>
    </w:pPr>
  </w:style>
  <w:style w:type="paragraph" w:styleId="TDC7">
    <w:name w:val="toc 7"/>
    <w:basedOn w:val="Normal"/>
    <w:next w:val="Normal"/>
    <w:autoRedefine/>
    <w:rsid w:val="00967ECC"/>
    <w:pPr>
      <w:ind w:left="1440"/>
    </w:pPr>
  </w:style>
  <w:style w:type="paragraph" w:styleId="TDC8">
    <w:name w:val="toc 8"/>
    <w:basedOn w:val="Normal"/>
    <w:next w:val="Normal"/>
    <w:autoRedefine/>
    <w:rsid w:val="00967ECC"/>
    <w:pPr>
      <w:ind w:left="1680"/>
    </w:pPr>
  </w:style>
  <w:style w:type="paragraph" w:styleId="TDC9">
    <w:name w:val="toc 9"/>
    <w:basedOn w:val="Normal"/>
    <w:next w:val="Normal"/>
    <w:autoRedefine/>
    <w:rsid w:val="00967ECC"/>
    <w:pPr>
      <w:ind w:left="1920"/>
    </w:pPr>
  </w:style>
  <w:style w:type="paragraph" w:styleId="Tabladeilustraciones">
    <w:name w:val="table of figures"/>
    <w:basedOn w:val="Normal"/>
    <w:next w:val="Normal"/>
    <w:rsid w:val="00967ECC"/>
    <w:pPr>
      <w:ind w:left="480" w:hanging="480"/>
    </w:pPr>
  </w:style>
  <w:style w:type="paragraph" w:customStyle="1" w:styleId="ListaNum1">
    <w:name w:val="ListaNum1"/>
    <w:basedOn w:val="ListaVin1"/>
    <w:rsid w:val="00967ECC"/>
    <w:pPr>
      <w:numPr>
        <w:numId w:val="2"/>
      </w:numPr>
      <w:spacing w:line="240" w:lineRule="auto"/>
      <w:ind w:left="357" w:hanging="357"/>
    </w:pPr>
    <w:rPr>
      <w:lang w:eastAsia="fr-FR"/>
    </w:rPr>
  </w:style>
  <w:style w:type="paragraph" w:customStyle="1" w:styleId="Intro">
    <w:name w:val="Intro"/>
    <w:basedOn w:val="Ttulo1"/>
    <w:next w:val="Texto"/>
    <w:rsid w:val="00967ECC"/>
    <w:pPr>
      <w:keepNext w:val="0"/>
    </w:pPr>
    <w:rPr>
      <w:sz w:val="36"/>
    </w:rPr>
  </w:style>
  <w:style w:type="paragraph" w:customStyle="1" w:styleId="Conclu">
    <w:name w:val="Conclu"/>
    <w:basedOn w:val="Ttulo1"/>
    <w:next w:val="Texto"/>
    <w:rsid w:val="00967ECC"/>
    <w:rPr>
      <w:sz w:val="36"/>
    </w:rPr>
  </w:style>
  <w:style w:type="paragraph" w:customStyle="1" w:styleId="ListaTitul">
    <w:name w:val="ListaTitul"/>
    <w:basedOn w:val="Normal"/>
    <w:next w:val="ListaNum1"/>
    <w:rsid w:val="00967ECC"/>
    <w:rPr>
      <w:b/>
    </w:rPr>
  </w:style>
  <w:style w:type="paragraph" w:customStyle="1" w:styleId="Strophe">
    <w:name w:val="Strophe"/>
    <w:basedOn w:val="Texto"/>
    <w:rsid w:val="00967ECC"/>
    <w:pPr>
      <w:spacing w:after="320" w:line="240" w:lineRule="auto"/>
      <w:ind w:left="851"/>
      <w:jc w:val="left"/>
    </w:pPr>
  </w:style>
  <w:style w:type="paragraph" w:customStyle="1" w:styleId="Lexic">
    <w:name w:val="Lexic"/>
    <w:basedOn w:val="Texto"/>
    <w:rsid w:val="00967ECC"/>
  </w:style>
  <w:style w:type="character" w:customStyle="1" w:styleId="Definition">
    <w:name w:val="Definition"/>
    <w:basedOn w:val="Fuentedeprrafopredeter"/>
    <w:rsid w:val="00967ECC"/>
  </w:style>
  <w:style w:type="paragraph" w:customStyle="1" w:styleId="3Anextit2">
    <w:name w:val="3|Anex_tit2"/>
    <w:basedOn w:val="Normal"/>
    <w:rsid w:val="00967ECC"/>
    <w:rPr>
      <w:sz w:val="36"/>
      <w:lang w:eastAsia="fr-FR"/>
    </w:rPr>
  </w:style>
  <w:style w:type="paragraph" w:customStyle="1" w:styleId="3Anextit3">
    <w:name w:val="3|Anex_tit3"/>
    <w:basedOn w:val="Normal"/>
    <w:rsid w:val="00967ECC"/>
    <w:rPr>
      <w:sz w:val="36"/>
      <w:lang w:eastAsia="fr-FR"/>
    </w:rPr>
  </w:style>
  <w:style w:type="paragraph" w:customStyle="1" w:styleId="Figura">
    <w:name w:val="Figura"/>
    <w:basedOn w:val="Texto"/>
    <w:rsid w:val="00967ECC"/>
  </w:style>
  <w:style w:type="paragraph" w:customStyle="1" w:styleId="1IndCuadros">
    <w:name w:val="1|IndCuadros"/>
    <w:basedOn w:val="Normal"/>
    <w:rsid w:val="00967ECC"/>
    <w:rPr>
      <w:sz w:val="36"/>
    </w:rPr>
  </w:style>
  <w:style w:type="paragraph" w:customStyle="1" w:styleId="Jalon">
    <w:name w:val="Jalon"/>
    <w:basedOn w:val="Texto"/>
    <w:rsid w:val="00967ECC"/>
    <w:rPr>
      <w:lang w:eastAsia="fr-FR"/>
    </w:rPr>
  </w:style>
  <w:style w:type="paragraph" w:styleId="Epgrafe">
    <w:name w:val="caption"/>
    <w:basedOn w:val="Normal"/>
    <w:next w:val="Normal"/>
    <w:qFormat/>
    <w:rsid w:val="00967ECC"/>
    <w:pPr>
      <w:spacing w:before="120" w:after="120"/>
    </w:pPr>
  </w:style>
  <w:style w:type="paragraph" w:customStyle="1" w:styleId="closer">
    <w:name w:val="closer"/>
    <w:basedOn w:val="Normal"/>
    <w:rsid w:val="00967ECC"/>
    <w:pPr>
      <w:tabs>
        <w:tab w:val="left" w:pos="3261"/>
      </w:tabs>
      <w:spacing w:line="240" w:lineRule="auto"/>
      <w:jc w:val="right"/>
    </w:pPr>
    <w:rPr>
      <w:lang w:eastAsia="fr-FR"/>
    </w:rPr>
  </w:style>
  <w:style w:type="paragraph" w:customStyle="1" w:styleId="Jalon0">
    <w:name w:val="Jalon0"/>
    <w:basedOn w:val="Jalon"/>
    <w:rsid w:val="00967ECC"/>
  </w:style>
  <w:style w:type="paragraph" w:customStyle="1" w:styleId="Jalon1">
    <w:name w:val="Jalon1"/>
    <w:basedOn w:val="Jalon"/>
    <w:rsid w:val="00967ECC"/>
  </w:style>
  <w:style w:type="paragraph" w:customStyle="1" w:styleId="JalonBiblio">
    <w:name w:val="JalonBiblio"/>
    <w:basedOn w:val="Jalon"/>
    <w:rsid w:val="00967ECC"/>
  </w:style>
  <w:style w:type="paragraph" w:customStyle="1" w:styleId="JalonAnnexe">
    <w:name w:val="JalonAnnexe"/>
    <w:basedOn w:val="Jalon"/>
    <w:rsid w:val="00967ECC"/>
  </w:style>
  <w:style w:type="paragraph" w:styleId="Mapadeldocumento">
    <w:name w:val="Document Map"/>
    <w:basedOn w:val="Normal"/>
    <w:link w:val="MapadeldocumentoCar"/>
    <w:semiHidden/>
    <w:rsid w:val="00967ECC"/>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5F57AE"/>
    <w:rPr>
      <w:rFonts w:ascii="Tahoma" w:eastAsia="Times New Roman" w:hAnsi="Tahoma" w:cs="Times New Roman"/>
      <w:sz w:val="24"/>
      <w:szCs w:val="20"/>
      <w:shd w:val="clear" w:color="auto" w:fill="000080"/>
      <w:lang w:val="es-PE" w:eastAsia="es-MX"/>
    </w:rPr>
  </w:style>
  <w:style w:type="paragraph" w:customStyle="1" w:styleId="ListaNum2">
    <w:name w:val="ListaNum2"/>
    <w:basedOn w:val="Normal"/>
    <w:rsid w:val="00967ECC"/>
    <w:pPr>
      <w:numPr>
        <w:numId w:val="3"/>
      </w:numPr>
      <w:ind w:left="641" w:hanging="357"/>
    </w:pPr>
  </w:style>
  <w:style w:type="paragraph" w:customStyle="1" w:styleId="ListaSimple">
    <w:name w:val="ListaSimple"/>
    <w:basedOn w:val="Normal"/>
    <w:rsid w:val="00967ECC"/>
    <w:pPr>
      <w:pBdr>
        <w:top w:val="single" w:sz="4" w:space="1" w:color="auto"/>
        <w:left w:val="single" w:sz="4" w:space="4" w:color="auto"/>
        <w:bottom w:val="single" w:sz="4" w:space="1" w:color="auto"/>
        <w:right w:val="single" w:sz="4" w:space="4" w:color="auto"/>
      </w:pBdr>
      <w:spacing w:after="120"/>
      <w:ind w:left="284" w:right="284"/>
    </w:pPr>
  </w:style>
  <w:style w:type="paragraph" w:customStyle="1" w:styleId="Rotulo">
    <w:name w:val="Rotulo"/>
    <w:basedOn w:val="RotuloFig"/>
    <w:next w:val="Texto"/>
    <w:rsid w:val="00967ECC"/>
  </w:style>
  <w:style w:type="paragraph" w:customStyle="1" w:styleId="1Profesor">
    <w:name w:val="1|Profesor"/>
    <w:basedOn w:val="Normal"/>
    <w:rsid w:val="00967ECC"/>
    <w:pPr>
      <w:jc w:val="center"/>
    </w:pPr>
    <w:rPr>
      <w:sz w:val="28"/>
    </w:rPr>
  </w:style>
  <w:style w:type="paragraph" w:customStyle="1" w:styleId="1Disciplina">
    <w:name w:val="1|Disciplina"/>
    <w:basedOn w:val="Normal"/>
    <w:rsid w:val="00967ECC"/>
    <w:pPr>
      <w:jc w:val="center"/>
    </w:pPr>
  </w:style>
  <w:style w:type="paragraph" w:customStyle="1" w:styleId="1TitulTesis">
    <w:name w:val="1|TitulTesis"/>
    <w:basedOn w:val="1Universidad"/>
    <w:next w:val="1Sub-Titulo"/>
    <w:rsid w:val="00967ECC"/>
    <w:rPr>
      <w:sz w:val="36"/>
    </w:rPr>
  </w:style>
  <w:style w:type="paragraph" w:customStyle="1" w:styleId="Calific">
    <w:name w:val="Calific"/>
    <w:basedOn w:val="Tit-Prelim"/>
    <w:next w:val="Texto"/>
    <w:rsid w:val="00967ECC"/>
  </w:style>
  <w:style w:type="paragraph" w:customStyle="1" w:styleId="Agrad">
    <w:name w:val="Agrad"/>
    <w:basedOn w:val="Tit-Prelim"/>
    <w:next w:val="Texto"/>
    <w:rsid w:val="00967ECC"/>
  </w:style>
  <w:style w:type="paragraph" w:customStyle="1" w:styleId="Resumen">
    <w:name w:val="Resumen"/>
    <w:basedOn w:val="Tit-Prelim"/>
    <w:next w:val="Texto"/>
    <w:rsid w:val="00967ECC"/>
  </w:style>
  <w:style w:type="paragraph" w:styleId="TtulodeTDC">
    <w:name w:val="TOC Heading"/>
    <w:basedOn w:val="Ttulo1"/>
    <w:next w:val="Normal"/>
    <w:uiPriority w:val="39"/>
    <w:unhideWhenUsed/>
    <w:qFormat/>
    <w:rsid w:val="005F57AE"/>
    <w:pPr>
      <w:keepLines/>
      <w:pageBreakBefore w:val="0"/>
      <w:spacing w:after="0"/>
      <w:jc w:val="both"/>
      <w:outlineLvl w:val="9"/>
    </w:pPr>
    <w:rPr>
      <w:rFonts w:asciiTheme="majorHAnsi" w:eastAsiaTheme="majorEastAsia" w:hAnsiTheme="majorHAnsi" w:cstheme="majorBidi"/>
      <w:color w:val="2E74B5" w:themeColor="accent1" w:themeShade="BF"/>
      <w:kern w:val="0"/>
      <w:sz w:val="32"/>
      <w:szCs w:val="32"/>
    </w:rPr>
  </w:style>
  <w:style w:type="paragraph" w:styleId="Textonotapie">
    <w:name w:val="footnote text"/>
    <w:basedOn w:val="Normal"/>
    <w:link w:val="TextonotapieCar"/>
    <w:uiPriority w:val="99"/>
    <w:semiHidden/>
    <w:unhideWhenUsed/>
    <w:rsid w:val="005F57AE"/>
    <w:pPr>
      <w:spacing w:line="240" w:lineRule="auto"/>
      <w:jc w:val="left"/>
    </w:pPr>
    <w:rPr>
      <w:rFonts w:ascii="Calibri" w:eastAsia="Calibri" w:hAnsi="Calibri" w:cs="Calibri"/>
      <w:sz w:val="20"/>
      <w:lang w:eastAsia="en-US"/>
    </w:rPr>
  </w:style>
  <w:style w:type="character" w:customStyle="1" w:styleId="TextonotapieCar">
    <w:name w:val="Texto nota pie Car"/>
    <w:basedOn w:val="Fuentedeprrafopredeter"/>
    <w:link w:val="Textonotapie"/>
    <w:uiPriority w:val="99"/>
    <w:semiHidden/>
    <w:rsid w:val="005F57AE"/>
    <w:rPr>
      <w:rFonts w:ascii="Calibri" w:eastAsia="Calibri" w:hAnsi="Calibri" w:cs="Calibri"/>
      <w:sz w:val="20"/>
      <w:szCs w:val="20"/>
      <w:lang w:val="es-PE"/>
    </w:rPr>
  </w:style>
  <w:style w:type="character" w:styleId="Refdenotaalpie">
    <w:name w:val="footnote reference"/>
    <w:basedOn w:val="Fuentedeprrafopredeter"/>
    <w:uiPriority w:val="99"/>
    <w:semiHidden/>
    <w:unhideWhenUsed/>
    <w:rsid w:val="005F57AE"/>
    <w:rPr>
      <w:vertAlign w:val="superscript"/>
    </w:rPr>
  </w:style>
  <w:style w:type="character" w:styleId="Hipervnculo">
    <w:name w:val="Hyperlink"/>
    <w:basedOn w:val="Fuentedeprrafopredeter"/>
    <w:uiPriority w:val="99"/>
    <w:unhideWhenUsed/>
    <w:rsid w:val="005F57AE"/>
    <w:rPr>
      <w:color w:val="0000FF"/>
      <w:u w:val="single"/>
    </w:rPr>
  </w:style>
  <w:style w:type="paragraph" w:styleId="Prrafodelista">
    <w:name w:val="List Paragraph"/>
    <w:basedOn w:val="Normal"/>
    <w:uiPriority w:val="34"/>
    <w:qFormat/>
    <w:rsid w:val="005F57AE"/>
    <w:pPr>
      <w:spacing w:after="200" w:line="276" w:lineRule="auto"/>
      <w:ind w:left="720"/>
      <w:contextualSpacing/>
      <w:jc w:val="left"/>
    </w:pPr>
    <w:rPr>
      <w:rFonts w:asciiTheme="minorHAnsi" w:eastAsiaTheme="minorHAnsi" w:hAnsiTheme="minorHAnsi" w:cstheme="minorBidi"/>
      <w:sz w:val="22"/>
      <w:szCs w:val="22"/>
      <w:lang w:eastAsia="en-US"/>
    </w:rPr>
  </w:style>
  <w:style w:type="paragraph" w:styleId="Encabezado">
    <w:name w:val="header"/>
    <w:basedOn w:val="Normal"/>
    <w:link w:val="EncabezadoCar"/>
    <w:uiPriority w:val="99"/>
    <w:unhideWhenUsed/>
    <w:rsid w:val="005F57AE"/>
    <w:pPr>
      <w:tabs>
        <w:tab w:val="center" w:pos="4419"/>
        <w:tab w:val="right" w:pos="8838"/>
      </w:tabs>
      <w:spacing w:line="240" w:lineRule="auto"/>
      <w:jc w:val="left"/>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F57AE"/>
    <w:rPr>
      <w:lang w:val="es-PE"/>
    </w:rPr>
  </w:style>
  <w:style w:type="paragraph" w:styleId="Piedepgina">
    <w:name w:val="footer"/>
    <w:basedOn w:val="Normal"/>
    <w:link w:val="PiedepginaCar"/>
    <w:uiPriority w:val="99"/>
    <w:unhideWhenUsed/>
    <w:rsid w:val="005F57AE"/>
    <w:pPr>
      <w:tabs>
        <w:tab w:val="center" w:pos="4419"/>
        <w:tab w:val="right" w:pos="8838"/>
      </w:tabs>
      <w:spacing w:line="240" w:lineRule="auto"/>
      <w:jc w:val="left"/>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F57AE"/>
    <w:rPr>
      <w:lang w:val="es-PE"/>
    </w:rPr>
  </w:style>
  <w:style w:type="character" w:customStyle="1" w:styleId="TextodegloboCar">
    <w:name w:val="Texto de globo Car"/>
    <w:basedOn w:val="Fuentedeprrafopredeter"/>
    <w:link w:val="Textodeglobo"/>
    <w:uiPriority w:val="99"/>
    <w:semiHidden/>
    <w:rsid w:val="005F57AE"/>
    <w:rPr>
      <w:rFonts w:ascii="Tahoma" w:hAnsi="Tahoma" w:cs="Tahoma"/>
      <w:sz w:val="16"/>
      <w:szCs w:val="16"/>
      <w:lang w:val="es-PE"/>
    </w:rPr>
  </w:style>
  <w:style w:type="paragraph" w:styleId="Textodeglobo">
    <w:name w:val="Balloon Text"/>
    <w:basedOn w:val="Normal"/>
    <w:link w:val="TextodegloboCar"/>
    <w:uiPriority w:val="99"/>
    <w:semiHidden/>
    <w:unhideWhenUsed/>
    <w:rsid w:val="005F57AE"/>
    <w:pPr>
      <w:spacing w:line="240" w:lineRule="auto"/>
      <w:jc w:val="left"/>
    </w:pPr>
    <w:rPr>
      <w:rFonts w:ascii="Tahoma" w:eastAsiaTheme="minorHAnsi" w:hAnsi="Tahoma" w:cs="Tahoma"/>
      <w:sz w:val="16"/>
      <w:szCs w:val="16"/>
      <w:lang w:eastAsia="en-US"/>
    </w:rPr>
  </w:style>
  <w:style w:type="paragraph" w:customStyle="1" w:styleId="Default">
    <w:name w:val="Default"/>
    <w:rsid w:val="005F57AE"/>
    <w:pPr>
      <w:autoSpaceDE w:val="0"/>
      <w:autoSpaceDN w:val="0"/>
      <w:adjustRightInd w:val="0"/>
      <w:spacing w:after="0" w:line="240" w:lineRule="auto"/>
    </w:pPr>
    <w:rPr>
      <w:rFonts w:ascii="Calibri" w:hAnsi="Calibri" w:cs="Calibri"/>
      <w:color w:val="000000"/>
      <w:sz w:val="24"/>
      <w:szCs w:val="24"/>
      <w:lang w:val="es-PE"/>
    </w:rPr>
  </w:style>
  <w:style w:type="paragraph" w:styleId="Sinespaciado">
    <w:name w:val="No Spacing"/>
    <w:uiPriority w:val="1"/>
    <w:qFormat/>
    <w:rsid w:val="005F57AE"/>
    <w:pPr>
      <w:spacing w:after="0" w:line="240" w:lineRule="auto"/>
    </w:pPr>
    <w:rPr>
      <w:rFonts w:ascii="Calibri" w:eastAsia="Calibri" w:hAnsi="Calibri" w:cs="Calibri"/>
      <w:lang w:val="es-ES"/>
    </w:rPr>
  </w:style>
  <w:style w:type="paragraph" w:styleId="NormalWeb">
    <w:name w:val="Normal (Web)"/>
    <w:basedOn w:val="Normal"/>
    <w:uiPriority w:val="99"/>
    <w:unhideWhenUsed/>
    <w:rsid w:val="005F57AE"/>
    <w:pPr>
      <w:spacing w:line="240" w:lineRule="auto"/>
      <w:jc w:val="left"/>
      <w:textAlignment w:val="baseline"/>
    </w:pPr>
    <w:rPr>
      <w:szCs w:val="24"/>
      <w:lang w:val="es-ES" w:eastAsia="es-ES"/>
    </w:rPr>
  </w:style>
  <w:style w:type="table" w:styleId="Tablaconcuadrcula">
    <w:name w:val="Table Grid"/>
    <w:basedOn w:val="Tablanormal"/>
    <w:rsid w:val="005F57A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F57AE"/>
  </w:style>
  <w:style w:type="paragraph" w:styleId="Textoindependiente">
    <w:name w:val="Body Text"/>
    <w:basedOn w:val="Normal"/>
    <w:link w:val="TextoindependienteCar"/>
    <w:semiHidden/>
    <w:unhideWhenUsed/>
    <w:rsid w:val="005F57AE"/>
    <w:pPr>
      <w:spacing w:line="240" w:lineRule="auto"/>
    </w:pPr>
    <w:rPr>
      <w:szCs w:val="24"/>
      <w:lang w:val="es-ES" w:eastAsia="es-ES"/>
    </w:rPr>
  </w:style>
  <w:style w:type="character" w:customStyle="1" w:styleId="TextoindependienteCar">
    <w:name w:val="Texto independiente Car"/>
    <w:basedOn w:val="Fuentedeprrafopredeter"/>
    <w:link w:val="Textoindependiente"/>
    <w:semiHidden/>
    <w:rsid w:val="005F57A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870A49"/>
    <w:rPr>
      <w:sz w:val="16"/>
      <w:szCs w:val="16"/>
    </w:rPr>
  </w:style>
  <w:style w:type="paragraph" w:styleId="Textocomentario">
    <w:name w:val="annotation text"/>
    <w:basedOn w:val="Normal"/>
    <w:link w:val="TextocomentarioCar"/>
    <w:uiPriority w:val="99"/>
    <w:semiHidden/>
    <w:unhideWhenUsed/>
    <w:rsid w:val="00870A49"/>
    <w:pPr>
      <w:spacing w:line="240" w:lineRule="auto"/>
    </w:pPr>
    <w:rPr>
      <w:sz w:val="20"/>
    </w:rPr>
  </w:style>
  <w:style w:type="character" w:customStyle="1" w:styleId="TextocomentarioCar">
    <w:name w:val="Texto comentario Car"/>
    <w:basedOn w:val="Fuentedeprrafopredeter"/>
    <w:link w:val="Textocomentario"/>
    <w:uiPriority w:val="99"/>
    <w:semiHidden/>
    <w:rsid w:val="00870A49"/>
    <w:rPr>
      <w:rFonts w:ascii="Times New Roman" w:eastAsia="Times New Roman" w:hAnsi="Times New Roman" w:cs="Times New Roman"/>
      <w:sz w:val="20"/>
      <w:szCs w:val="20"/>
      <w:lang w:val="es-PE" w:eastAsia="es-MX"/>
    </w:rPr>
  </w:style>
  <w:style w:type="paragraph" w:styleId="Asuntodelcomentario">
    <w:name w:val="annotation subject"/>
    <w:basedOn w:val="Textocomentario"/>
    <w:next w:val="Textocomentario"/>
    <w:link w:val="AsuntodelcomentarioCar"/>
    <w:uiPriority w:val="99"/>
    <w:semiHidden/>
    <w:unhideWhenUsed/>
    <w:rsid w:val="00870A49"/>
    <w:rPr>
      <w:b/>
      <w:bCs/>
    </w:rPr>
  </w:style>
  <w:style w:type="character" w:customStyle="1" w:styleId="AsuntodelcomentarioCar">
    <w:name w:val="Asunto del comentario Car"/>
    <w:basedOn w:val="TextocomentarioCar"/>
    <w:link w:val="Asuntodelcomentario"/>
    <w:uiPriority w:val="99"/>
    <w:semiHidden/>
    <w:rsid w:val="00870A49"/>
    <w:rPr>
      <w:rFonts w:ascii="Times New Roman" w:eastAsia="Times New Roman" w:hAnsi="Times New Roman" w:cs="Times New Roman"/>
      <w:b/>
      <w:bCs/>
      <w:sz w:val="20"/>
      <w:szCs w:val="20"/>
      <w:lang w:val="es-PE"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chart" Target="charts/chart7.xml"/><Relationship Id="rId84" Type="http://schemas.openxmlformats.org/officeDocument/2006/relationships/image" Target="media/image61.png"/><Relationship Id="rId138" Type="http://schemas.openxmlformats.org/officeDocument/2006/relationships/image" Target="media/image115.emf"/><Relationship Id="rId159" Type="http://schemas.openxmlformats.org/officeDocument/2006/relationships/image" Target="media/image133.emf"/><Relationship Id="rId170" Type="http://schemas.openxmlformats.org/officeDocument/2006/relationships/image" Target="media/image141.emf"/><Relationship Id="rId191" Type="http://schemas.openxmlformats.org/officeDocument/2006/relationships/hyperlink" Target="http://search.ebscohost.com/login.aspx?direct=true&amp;db=a9h&amp;AN=48187166&amp;lang=es&amp;site=ehost-live" TargetMode="External"/><Relationship Id="rId205" Type="http://schemas.openxmlformats.org/officeDocument/2006/relationships/hyperlink" Target="http://revistalogistec.com/index.php/vision-empresarial/111-pymes/565-gestion-logistica-en-las-mypes-peruanas" TargetMode="External"/><Relationship Id="rId107" Type="http://schemas.openxmlformats.org/officeDocument/2006/relationships/image" Target="media/image84.emf"/><Relationship Id="rId11" Type="http://schemas.openxmlformats.org/officeDocument/2006/relationships/image" Target="media/image3.emf"/><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chart" Target="charts/chart2.xml"/><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image" Target="media/image100.png"/><Relationship Id="rId128" Type="http://schemas.openxmlformats.org/officeDocument/2006/relationships/image" Target="media/image105.emf"/><Relationship Id="rId144" Type="http://schemas.openxmlformats.org/officeDocument/2006/relationships/image" Target="media/image121.emf"/><Relationship Id="rId149" Type="http://schemas.openxmlformats.org/officeDocument/2006/relationships/image" Target="media/image126.emf"/><Relationship Id="rId5" Type="http://schemas.openxmlformats.org/officeDocument/2006/relationships/settings" Target="settings.xml"/><Relationship Id="rId90" Type="http://schemas.openxmlformats.org/officeDocument/2006/relationships/image" Target="media/image67.emf"/><Relationship Id="rId95" Type="http://schemas.openxmlformats.org/officeDocument/2006/relationships/image" Target="media/image72.emf"/><Relationship Id="rId160" Type="http://schemas.openxmlformats.org/officeDocument/2006/relationships/image" Target="media/image134.emf"/><Relationship Id="rId165" Type="http://schemas.openxmlformats.org/officeDocument/2006/relationships/image" Target="media/image139.jpeg"/><Relationship Id="rId181" Type="http://schemas.openxmlformats.org/officeDocument/2006/relationships/hyperlink" Target="https://skydrive.live.com/?cid=63AC82171DB92276&amp;id=63AC82171DB92276%21304" TargetMode="External"/><Relationship Id="rId186" Type="http://schemas.openxmlformats.org/officeDocument/2006/relationships/hyperlink" Target="http://search.ebscohost.com/login.aspx?direct=true&amp;db=a9h&amp;AN=47144030&amp;lang=es&amp;site=ehost-live" TargetMode="External"/><Relationship Id="rId216" Type="http://schemas.openxmlformats.org/officeDocument/2006/relationships/theme" Target="theme/theme1.xml"/><Relationship Id="rId211" Type="http://schemas.openxmlformats.org/officeDocument/2006/relationships/hyperlink" Target="http://www.albo.com.bo/mdi/PROCEDIMIENTO%20DE%20COMPRAS.pdf" TargetMode="External"/><Relationship Id="rId22" Type="http://schemas.microsoft.com/office/2007/relationships/hdphoto" Target="media/hdphoto1.wdp"/><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emf"/><Relationship Id="rId64" Type="http://schemas.openxmlformats.org/officeDocument/2006/relationships/chart" Target="charts/chart8.xml"/><Relationship Id="rId69" Type="http://schemas.openxmlformats.org/officeDocument/2006/relationships/image" Target="media/image46.png"/><Relationship Id="rId113" Type="http://schemas.openxmlformats.org/officeDocument/2006/relationships/image" Target="media/image90.emf"/><Relationship Id="rId118" Type="http://schemas.openxmlformats.org/officeDocument/2006/relationships/image" Target="media/image95.emf"/><Relationship Id="rId134" Type="http://schemas.openxmlformats.org/officeDocument/2006/relationships/image" Target="media/image111.emf"/><Relationship Id="rId139" Type="http://schemas.openxmlformats.org/officeDocument/2006/relationships/image" Target="media/image116.emf"/><Relationship Id="rId80" Type="http://schemas.openxmlformats.org/officeDocument/2006/relationships/image" Target="media/image57.emf"/><Relationship Id="rId85" Type="http://schemas.openxmlformats.org/officeDocument/2006/relationships/image" Target="media/image62.emf"/><Relationship Id="rId150" Type="http://schemas.openxmlformats.org/officeDocument/2006/relationships/image" Target="media/image127.emf"/><Relationship Id="rId155" Type="http://schemas.openxmlformats.org/officeDocument/2006/relationships/hyperlink" Target="http://www.sunat.gob.pe/" TargetMode="External"/><Relationship Id="rId171" Type="http://schemas.openxmlformats.org/officeDocument/2006/relationships/oleObject" Target="embeddings/Dibujo_de_Microsoft_Visio_2003-2010171717223.vsd"/><Relationship Id="rId176" Type="http://schemas.openxmlformats.org/officeDocument/2006/relationships/hyperlink" Target="https://skydrive.live.com/" TargetMode="External"/><Relationship Id="rId192" Type="http://schemas.openxmlformats.org/officeDocument/2006/relationships/hyperlink" Target="http://search.ebscohost.com/login.aspx?direct=true&amp;db=a9h&amp;AN=51366856&amp;lang=es&amp;sbuscarite=ehost-live" TargetMode="External"/><Relationship Id="rId197" Type="http://schemas.openxmlformats.org/officeDocument/2006/relationships/hyperlink" Target="http://www.itson.mx/publicaciones/pacioli/Documents/no66/17a-el_bsc_una_herramienta_para_la_planeacion_estrategicax.pdf" TargetMode="External"/><Relationship Id="rId206" Type="http://schemas.openxmlformats.org/officeDocument/2006/relationships/hyperlink" Target="http://www.slideshare.net/juanvillagomezch/gestion-de-compras-y-abastecimiento" TargetMode="External"/><Relationship Id="rId201" Type="http://schemas.openxmlformats.org/officeDocument/2006/relationships/hyperlink" Target="http://es.scribd.com/doc/15270710/Especial-Logistica-y-Transporte-en-la-MYPE" TargetMode="External"/><Relationship Id="rId12" Type="http://schemas.openxmlformats.org/officeDocument/2006/relationships/image" Target="media/image4.emf"/><Relationship Id="rId17" Type="http://schemas.openxmlformats.org/officeDocument/2006/relationships/image" Target="media/image8.emf"/><Relationship Id="rId33" Type="http://schemas.openxmlformats.org/officeDocument/2006/relationships/image" Target="media/image22.emf"/><Relationship Id="rId38" Type="http://schemas.openxmlformats.org/officeDocument/2006/relationships/image" Target="media/image27.png"/><Relationship Id="rId59" Type="http://schemas.openxmlformats.org/officeDocument/2006/relationships/chart" Target="charts/chart3.xml"/><Relationship Id="rId103" Type="http://schemas.openxmlformats.org/officeDocument/2006/relationships/image" Target="media/image80.emf"/><Relationship Id="rId108" Type="http://schemas.openxmlformats.org/officeDocument/2006/relationships/image" Target="media/image85.emf"/><Relationship Id="rId124" Type="http://schemas.openxmlformats.org/officeDocument/2006/relationships/image" Target="media/image101.png"/><Relationship Id="rId129" Type="http://schemas.openxmlformats.org/officeDocument/2006/relationships/image" Target="media/image106.emf"/><Relationship Id="rId54" Type="http://schemas.openxmlformats.org/officeDocument/2006/relationships/image" Target="media/image43.emf"/><Relationship Id="rId70" Type="http://schemas.openxmlformats.org/officeDocument/2006/relationships/image" Target="media/image47.emf"/><Relationship Id="rId75" Type="http://schemas.openxmlformats.org/officeDocument/2006/relationships/image" Target="media/image52.emf"/><Relationship Id="rId91" Type="http://schemas.openxmlformats.org/officeDocument/2006/relationships/image" Target="media/image68.emf"/><Relationship Id="rId96" Type="http://schemas.openxmlformats.org/officeDocument/2006/relationships/image" Target="media/image73.png"/><Relationship Id="rId140" Type="http://schemas.openxmlformats.org/officeDocument/2006/relationships/image" Target="media/image117.emf"/><Relationship Id="rId145" Type="http://schemas.openxmlformats.org/officeDocument/2006/relationships/image" Target="media/image122.emf"/><Relationship Id="rId161" Type="http://schemas.openxmlformats.org/officeDocument/2006/relationships/image" Target="media/image135.emf"/><Relationship Id="rId166" Type="http://schemas.openxmlformats.org/officeDocument/2006/relationships/image" Target="media/image140.png"/><Relationship Id="rId182" Type="http://schemas.openxmlformats.org/officeDocument/2006/relationships/hyperlink" Target="https://skydrive.live.com/?cid=63AC82171DB92276&amp;id=63AC82171DB92276%21304" TargetMode="External"/><Relationship Id="rId187" Type="http://schemas.openxmlformats.org/officeDocument/2006/relationships/hyperlink" Target="http://search.ebscohost.com/login.aspx?direct=true&amp;db=a9h&amp;AN=52685031&amp;lang=es&amp;site=ehost-live"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siicex.gob.pe/" TargetMode="External"/><Relationship Id="rId23" Type="http://schemas.openxmlformats.org/officeDocument/2006/relationships/image" Target="media/image12.png"/><Relationship Id="rId28" Type="http://schemas.openxmlformats.org/officeDocument/2006/relationships/image" Target="media/image17.emf"/><Relationship Id="rId49" Type="http://schemas.openxmlformats.org/officeDocument/2006/relationships/image" Target="media/image38.png"/><Relationship Id="rId114" Type="http://schemas.openxmlformats.org/officeDocument/2006/relationships/image" Target="media/image91.emf"/><Relationship Id="rId119" Type="http://schemas.openxmlformats.org/officeDocument/2006/relationships/image" Target="media/image96.emf"/><Relationship Id="rId44" Type="http://schemas.openxmlformats.org/officeDocument/2006/relationships/image" Target="media/image33.png"/><Relationship Id="rId60" Type="http://schemas.openxmlformats.org/officeDocument/2006/relationships/chart" Target="charts/chart4.xml"/><Relationship Id="rId65" Type="http://schemas.openxmlformats.org/officeDocument/2006/relationships/chart" Target="charts/chart9.xml"/><Relationship Id="rId81" Type="http://schemas.openxmlformats.org/officeDocument/2006/relationships/image" Target="media/image58.emf"/><Relationship Id="rId86" Type="http://schemas.openxmlformats.org/officeDocument/2006/relationships/image" Target="media/image63.emf"/><Relationship Id="rId130" Type="http://schemas.openxmlformats.org/officeDocument/2006/relationships/image" Target="media/image107.emf"/><Relationship Id="rId135" Type="http://schemas.openxmlformats.org/officeDocument/2006/relationships/image" Target="media/image112.emf"/><Relationship Id="rId151" Type="http://schemas.openxmlformats.org/officeDocument/2006/relationships/image" Target="media/image128.emf"/><Relationship Id="rId156" Type="http://schemas.openxmlformats.org/officeDocument/2006/relationships/hyperlink" Target="http://www.promperu.gob.pe/indexpp6.htm" TargetMode="External"/><Relationship Id="rId177" Type="http://schemas.openxmlformats.org/officeDocument/2006/relationships/hyperlink" Target="https://skydrive.live.com/?cid=63AC82171DB92276&amp;id=63AC82171DB92276%21304" TargetMode="External"/><Relationship Id="rId198" Type="http://schemas.openxmlformats.org/officeDocument/2006/relationships/hyperlink" Target="https://skydrive.live.com/?cid=63AC82171DB92276&amp;id=63AC82171DB92276%21304" TargetMode="External"/><Relationship Id="rId172" Type="http://schemas.openxmlformats.org/officeDocument/2006/relationships/oleObject" Target="embeddings/Dibujo_de_Microsoft_Visio_2003-20101919194443.vsd"/><Relationship Id="rId193" Type="http://schemas.openxmlformats.org/officeDocument/2006/relationships/hyperlink" Target="http://web.ebscohost.com/ehost/pdfviewer/pdfviewer?vid=10&amp;hid=8&amp;sid=8f13c058-e955-49c3-b91e-eaf5bd65690d%40sessionmgr14" TargetMode="External"/><Relationship Id="rId202" Type="http://schemas.openxmlformats.org/officeDocument/2006/relationships/hyperlink" Target="https://skydrive.live.com/" TargetMode="External"/><Relationship Id="rId207" Type="http://schemas.openxmlformats.org/officeDocument/2006/relationships/hyperlink" Target="http://www.unlu.edu.ar/~ope20156/pdf/abastecimiento.pdf" TargetMode="External"/><Relationship Id="rId13" Type="http://schemas.openxmlformats.org/officeDocument/2006/relationships/image" Target="media/image5.emf"/><Relationship Id="rId18" Type="http://schemas.openxmlformats.org/officeDocument/2006/relationships/oleObject" Target="embeddings/Dibujo_de_Microsoft_Visio_2003-20101111111.vsd"/><Relationship Id="rId39" Type="http://schemas.openxmlformats.org/officeDocument/2006/relationships/image" Target="media/image28.png"/><Relationship Id="rId109" Type="http://schemas.openxmlformats.org/officeDocument/2006/relationships/image" Target="media/image86.emf"/><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footer" Target="footer1.xml"/><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emf"/><Relationship Id="rId120" Type="http://schemas.openxmlformats.org/officeDocument/2006/relationships/image" Target="media/image97.emf"/><Relationship Id="rId125" Type="http://schemas.openxmlformats.org/officeDocument/2006/relationships/image" Target="media/image102.png"/><Relationship Id="rId141" Type="http://schemas.openxmlformats.org/officeDocument/2006/relationships/image" Target="media/image118.emf"/><Relationship Id="rId146" Type="http://schemas.openxmlformats.org/officeDocument/2006/relationships/image" Target="media/image123.emf"/><Relationship Id="rId167" Type="http://schemas.openxmlformats.org/officeDocument/2006/relationships/image" Target="media/image141.png"/><Relationship Id="rId188" Type="http://schemas.openxmlformats.org/officeDocument/2006/relationships/hyperlink" Target="https://skydrive.live.com/?cid=63AC82171DB92276&amp;id=63AC82171DB92276%21304" TargetMode="Externa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69.emf"/><Relationship Id="rId162" Type="http://schemas.openxmlformats.org/officeDocument/2006/relationships/image" Target="media/image136.png"/><Relationship Id="rId183" Type="http://schemas.openxmlformats.org/officeDocument/2006/relationships/hyperlink" Target="http://search.ebscohost.com/login.aspx?direct=true&amp;db=a9h&amp;AN=60258536&amp;lang=es&amp;site=ehost-live" TargetMode="External"/><Relationship Id="rId213" Type="http://schemas.openxmlformats.org/officeDocument/2006/relationships/hyperlink" Target="http://www.educaconta.com/2011/03/control-y-contabilizacion-de-los.html"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chart" Target="charts/chart10.xml"/><Relationship Id="rId87" Type="http://schemas.openxmlformats.org/officeDocument/2006/relationships/image" Target="media/image64.emf"/><Relationship Id="rId110" Type="http://schemas.openxmlformats.org/officeDocument/2006/relationships/image" Target="media/image87.emf"/><Relationship Id="rId115" Type="http://schemas.openxmlformats.org/officeDocument/2006/relationships/image" Target="media/image92.emf"/><Relationship Id="rId131" Type="http://schemas.openxmlformats.org/officeDocument/2006/relationships/image" Target="media/image108.emf"/><Relationship Id="rId136" Type="http://schemas.openxmlformats.org/officeDocument/2006/relationships/image" Target="media/image113.emf"/><Relationship Id="rId157" Type="http://schemas.openxmlformats.org/officeDocument/2006/relationships/hyperlink" Target="http://www.siicex.gob.pe/)" TargetMode="External"/><Relationship Id="rId178" Type="http://schemas.openxmlformats.org/officeDocument/2006/relationships/hyperlink" Target="https://skydrive.live.com/" TargetMode="External"/><Relationship Id="rId61" Type="http://schemas.openxmlformats.org/officeDocument/2006/relationships/chart" Target="charts/chart5.xml"/><Relationship Id="rId82" Type="http://schemas.openxmlformats.org/officeDocument/2006/relationships/image" Target="media/image59.emf"/><Relationship Id="rId152" Type="http://schemas.openxmlformats.org/officeDocument/2006/relationships/image" Target="media/image129.emf"/><Relationship Id="rId173" Type="http://schemas.openxmlformats.org/officeDocument/2006/relationships/oleObject" Target="embeddings/Dibujo_de_Microsoft_Visio_2003-2010191919445.vsd"/><Relationship Id="rId194" Type="http://schemas.openxmlformats.org/officeDocument/2006/relationships/hyperlink" Target="http://search.ebscohost.com/login.aspx?direct=true&amp;db=iih&amp;AN=45566370&amp;lang=es&amp;site=ehost-live" TargetMode="External"/><Relationship Id="rId199" Type="http://schemas.openxmlformats.org/officeDocument/2006/relationships/hyperlink" Target="https://skydrive.live.com/?cid=63AC82171DB92276&amp;id=63AC82171DB92276%21304" TargetMode="External"/><Relationship Id="rId203" Type="http://schemas.openxmlformats.org/officeDocument/2006/relationships/hyperlink" Target="https://skydrive.live.com/" TargetMode="External"/><Relationship Id="rId208" Type="http://schemas.openxmlformats.org/officeDocument/2006/relationships/hyperlink" Target="http://www.yente.org/es/sites/org.es/files/ADEX-PERU%20GUIA%20DEL%20%20EXPORTADOR%20ACTUALIZADA%202011.pdf" TargetMode="External"/><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emf"/><Relationship Id="rId77" Type="http://schemas.openxmlformats.org/officeDocument/2006/relationships/image" Target="media/image54.emf"/><Relationship Id="rId100" Type="http://schemas.openxmlformats.org/officeDocument/2006/relationships/image" Target="media/image77.emf"/><Relationship Id="rId105" Type="http://schemas.openxmlformats.org/officeDocument/2006/relationships/image" Target="media/image82.emf"/><Relationship Id="rId126" Type="http://schemas.openxmlformats.org/officeDocument/2006/relationships/image" Target="media/image103.emf"/><Relationship Id="rId147" Type="http://schemas.openxmlformats.org/officeDocument/2006/relationships/image" Target="media/image124.emf"/><Relationship Id="rId168" Type="http://schemas.openxmlformats.org/officeDocument/2006/relationships/image" Target="media/image142.emf"/><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5.emf"/><Relationship Id="rId121" Type="http://schemas.openxmlformats.org/officeDocument/2006/relationships/image" Target="media/image98.emf"/><Relationship Id="rId142" Type="http://schemas.openxmlformats.org/officeDocument/2006/relationships/image" Target="media/image119.emf"/><Relationship Id="rId163" Type="http://schemas.openxmlformats.org/officeDocument/2006/relationships/image" Target="media/image137.jpeg"/><Relationship Id="rId184" Type="http://schemas.openxmlformats.org/officeDocument/2006/relationships/hyperlink" Target="https://skydrive.live.com/?cid=63AC82171DB92276&amp;id=63AC82171DB92276%21304" TargetMode="External"/><Relationship Id="rId189" Type="http://schemas.openxmlformats.org/officeDocument/2006/relationships/hyperlink" Target="https://skydrive.live.com/?cid=63AC82171DB92276&amp;id=63AC82171DB92276%21304" TargetMode="External"/><Relationship Id="rId3" Type="http://schemas.openxmlformats.org/officeDocument/2006/relationships/styles" Target="styles.xml"/><Relationship Id="rId214" Type="http://schemas.openxmlformats.org/officeDocument/2006/relationships/footer" Target="footer2.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chart" Target="charts/chart11.xml"/><Relationship Id="rId116" Type="http://schemas.openxmlformats.org/officeDocument/2006/relationships/image" Target="media/image93.emf"/><Relationship Id="rId137" Type="http://schemas.openxmlformats.org/officeDocument/2006/relationships/image" Target="media/image114.emf"/><Relationship Id="rId158" Type="http://schemas.openxmlformats.org/officeDocument/2006/relationships/image" Target="media/image132.emf"/><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chart" Target="charts/chart6.xml"/><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8.emf"/><Relationship Id="rId132" Type="http://schemas.openxmlformats.org/officeDocument/2006/relationships/image" Target="media/image109.emf"/><Relationship Id="rId153" Type="http://schemas.openxmlformats.org/officeDocument/2006/relationships/image" Target="media/image130.emf"/><Relationship Id="rId174" Type="http://schemas.openxmlformats.org/officeDocument/2006/relationships/image" Target="media/image143.emf"/><Relationship Id="rId179" Type="http://schemas.openxmlformats.org/officeDocument/2006/relationships/hyperlink" Target="https://skydrive.live.com/?cid=63AC82171DB92276&amp;id=63AC82171DB92276%21304" TargetMode="External"/><Relationship Id="rId195" Type="http://schemas.openxmlformats.org/officeDocument/2006/relationships/hyperlink" Target="http://search.ebscohost.com/login.aspx?direct=true&amp;db=a9h&amp;AN=65462118&amp;lang=es&amp;site=ehost-live" TargetMode="External"/><Relationship Id="rId209" Type="http://schemas.openxmlformats.org/officeDocument/2006/relationships/hyperlink" Target="http://www.slideshare.net/hlarrea/mincetur-guia-exportadora2012" TargetMode="External"/><Relationship Id="rId190" Type="http://schemas.openxmlformats.org/officeDocument/2006/relationships/hyperlink" Target="http://search.proquest.com/docview/734864247?accountid=43860" TargetMode="External"/><Relationship Id="rId204" Type="http://schemas.openxmlformats.org/officeDocument/2006/relationships/hyperlink" Target="https://skydrive.live.com/" TargetMode="External"/><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chart" Target="charts/chart1.xml"/><Relationship Id="rId106" Type="http://schemas.openxmlformats.org/officeDocument/2006/relationships/image" Target="media/image83.emf"/><Relationship Id="rId127" Type="http://schemas.openxmlformats.org/officeDocument/2006/relationships/image" Target="media/image104.emf"/><Relationship Id="rId10" Type="http://schemas.openxmlformats.org/officeDocument/2006/relationships/image" Target="media/image2.emf"/><Relationship Id="rId31" Type="http://schemas.openxmlformats.org/officeDocument/2006/relationships/image" Target="media/image20.png"/><Relationship Id="rId52" Type="http://schemas.openxmlformats.org/officeDocument/2006/relationships/image" Target="media/image41.emf"/><Relationship Id="rId73" Type="http://schemas.openxmlformats.org/officeDocument/2006/relationships/image" Target="media/image50.png"/><Relationship Id="rId78" Type="http://schemas.openxmlformats.org/officeDocument/2006/relationships/image" Target="media/image55.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media/image99.emf"/><Relationship Id="rId143" Type="http://schemas.openxmlformats.org/officeDocument/2006/relationships/image" Target="media/image120.emf"/><Relationship Id="rId148" Type="http://schemas.openxmlformats.org/officeDocument/2006/relationships/image" Target="media/image125.emf"/><Relationship Id="rId164" Type="http://schemas.openxmlformats.org/officeDocument/2006/relationships/image" Target="media/image138.jpeg"/><Relationship Id="rId169" Type="http://schemas.openxmlformats.org/officeDocument/2006/relationships/oleObject" Target="embeddings/Dibujo_de_Microsoft_Visio_2003-20101717172222.vsd"/><Relationship Id="rId185" Type="http://schemas.openxmlformats.org/officeDocument/2006/relationships/hyperlink" Target="https://skydrive.live.com/?cid=63AC82171DB92276&amp;id=63AC82171DB92276%21304"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skydrive.live.com/?cid=63AC82171DB92276&amp;id=63AC82171DB92276%21304" TargetMode="External"/><Relationship Id="rId210" Type="http://schemas.openxmlformats.org/officeDocument/2006/relationships/hyperlink" Target="http://www.portafolio.co/negocios/una-logistica-verde-el-nuevo-reto-empresarial" TargetMode="External"/><Relationship Id="rId215" Type="http://schemas.openxmlformats.org/officeDocument/2006/relationships/fontTable" Target="fontTable.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45.png"/><Relationship Id="rId89" Type="http://schemas.openxmlformats.org/officeDocument/2006/relationships/image" Target="media/image66.emf"/><Relationship Id="rId112" Type="http://schemas.openxmlformats.org/officeDocument/2006/relationships/image" Target="media/image89.emf"/><Relationship Id="rId133" Type="http://schemas.openxmlformats.org/officeDocument/2006/relationships/image" Target="media/image110.emf"/><Relationship Id="rId154" Type="http://schemas.openxmlformats.org/officeDocument/2006/relationships/image" Target="media/image131.emf"/><Relationship Id="rId175" Type="http://schemas.openxmlformats.org/officeDocument/2006/relationships/hyperlink" Target="http://www.proinversion.gob.pe/RepositorioAPS/0/0/JER/MARCONORMATIVO/Cap&#237;tulo(1).pdf" TargetMode="External"/><Relationship Id="rId196" Type="http://schemas.openxmlformats.org/officeDocument/2006/relationships/hyperlink" Target="http://search.ebscohost.com/login.aspx?direct=true&amp;db=bth&amp;AN=44873997&amp;lang=es&amp;site=ehost-live" TargetMode="External"/><Relationship Id="rId200" Type="http://schemas.openxmlformats.org/officeDocument/2006/relationships/hyperlink" Target="http://www.tdx.cat/bitstream/handle/10803/6625/03MER_Capitol1.pdf;jsessionid=CFCDC7E4C419F601823D505D4E35DDCB.tdx2?sequence=3" TargetMode="External"/><Relationship Id="rId16"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Diaz\Desktop\Alfonso\uchil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honny\Downloads\Encuestas%20Resumen%20Estad&#237;stico%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honny\AppData\Roaming\Microsoft\Excel\Encuestas%20Resumen%20Estad&#237;stico%20(2)%20(version%201).xlsb"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honny\AppData\Roaming\Microsoft\Excel\Encuestas%20Resumen%20Estad&#237;stico%20(2)%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honny\Downloads\Encuestas%20Resumen%20Estad&#237;stico%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honny\Downloads\Encuestas%20Resumen%20Estad&#237;stico%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honny\Downloads\Encuestas%20Resumen%20Estad&#237;stico%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honny\Downloads\Encuestas%20Resumen%20Estad&#237;stico%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honny\Downloads\Encuestas%20Resumen%20Estad&#237;stico%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honny\AppData\Roaming\Microsoft\Excel\Encuestas%20Resumen%20Estad&#237;stico%20(2)%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honny\AppData\Roaming\Microsoft\Excel\Encuestas%20Resumen%20Estad&#237;stico%20(2)%20(version%201).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honny\AppData\Roaming\Microsoft\Excel\Encuestas%20Resumen%20Estad&#237;stico%20(2)%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pie3DChart>
        <c:varyColors val="1"/>
        <c:ser>
          <c:idx val="0"/>
          <c:order val="0"/>
          <c:tx>
            <c:strRef>
              <c:f>'C:\Users\Jhonny\Downloads\[Compendio Encuestas-resultados (1).xlsx]1-15'!$A$129</c:f>
              <c:strCache>
                <c:ptCount val="1"/>
                <c:pt idx="0">
                  <c:v>¿Cuentan con algún indicador para manejar la logística en la empresa? Si es "si" la respuesta  cuál es dicha manera de evaluar si son eficientes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'C:\Users\Jhonny\Downloads\[Compendio Encuestas-resultados (1).xlsx]1-15'!$C$129:$C$130</c:f>
              <c:strCache>
                <c:ptCount val="2"/>
                <c:pt idx="0">
                  <c:v>a)      Sí</c:v>
                </c:pt>
                <c:pt idx="1">
                  <c:v>b)      No</c:v>
                </c:pt>
              </c:strCache>
            </c:strRef>
          </c:cat>
          <c:val>
            <c:numRef>
              <c:f>'C:\Users\Jhonny\Downloads\[Compendio Encuestas-resultados (1).xlsx]1-15'!$E$129:$E$130</c:f>
              <c:numCache>
                <c:formatCode>General</c:formatCode>
                <c:ptCount val="2"/>
                <c:pt idx="0">
                  <c:v>0.25490196078431371</c:v>
                </c:pt>
                <c:pt idx="1">
                  <c:v>0.74509803921568629</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'16-30'!$B$40:$B$42</c:f>
              <c:strCache>
                <c:ptCount val="3"/>
                <c:pt idx="0">
                  <c:v>a) Justo lo que necesita</c:v>
                </c:pt>
                <c:pt idx="1">
                  <c:v>b) Por lotes</c:v>
                </c:pt>
                <c:pt idx="2">
                  <c:v>c) ambas</c:v>
                </c:pt>
              </c:strCache>
            </c:strRef>
          </c:cat>
          <c:val>
            <c:numRef>
              <c:f>'16-30'!$D$40:$D$42</c:f>
              <c:numCache>
                <c:formatCode>0%</c:formatCode>
                <c:ptCount val="3"/>
                <c:pt idx="0">
                  <c:v>0.52941176470588236</c:v>
                </c:pt>
                <c:pt idx="1">
                  <c:v>0.21568627450980393</c:v>
                </c:pt>
                <c:pt idx="2">
                  <c:v>0.25490196078431371</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7303805774278214E-2"/>
          <c:y val="0.12268518518518519"/>
          <c:w val="0.55447572178477689"/>
          <c:h val="0.77314814814814814"/>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'16-30'!$B$48:$B$49</c:f>
              <c:strCache>
                <c:ptCount val="2"/>
                <c:pt idx="0">
                  <c:v>a) Transporte Propio</c:v>
                </c:pt>
                <c:pt idx="1">
                  <c:v>b) Se terceriza</c:v>
                </c:pt>
              </c:strCache>
            </c:strRef>
          </c:cat>
          <c:val>
            <c:numRef>
              <c:f>'16-30'!$D$48:$D$49</c:f>
              <c:numCache>
                <c:formatCode>0%</c:formatCode>
                <c:ptCount val="2"/>
                <c:pt idx="0">
                  <c:v>0.54</c:v>
                </c:pt>
                <c:pt idx="1">
                  <c:v>0.46</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pie3DChart>
        <c:varyColors val="1"/>
        <c:ser>
          <c:idx val="0"/>
          <c:order val="0"/>
          <c:tx>
            <c:strRef>
              <c:f>'C:\Users\Jhonny\Downloads\[Compendio Encuestas-resultados (1).xlsx]1-15'!$A$143</c:f>
              <c:strCache>
                <c:ptCount val="1"/>
                <c:pt idx="0">
                  <c:v>¿Qué tipos de almacenes posee la empresa? </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'C:\Users\Jhonny\Downloads\[Compendio Encuestas-resultados (1).xlsx]1-15'!$C$143:$C$145</c:f>
              <c:strCache>
                <c:ptCount val="3"/>
                <c:pt idx="0">
                  <c:v>a)      Materias primas</c:v>
                </c:pt>
                <c:pt idx="1">
                  <c:v>b)      Productos en proceso</c:v>
                </c:pt>
                <c:pt idx="2">
                  <c:v>c)      Productos terminados</c:v>
                </c:pt>
              </c:strCache>
            </c:strRef>
          </c:cat>
          <c:val>
            <c:numRef>
              <c:f>'C:\Users\Jhonny\Downloads\[Compendio Encuestas-resultados (1).xlsx]1-15'!$E$143:$E$145</c:f>
              <c:numCache>
                <c:formatCode>General</c:formatCode>
                <c:ptCount val="3"/>
                <c:pt idx="0">
                  <c:v>0.44230769230769229</c:v>
                </c:pt>
                <c:pt idx="1">
                  <c:v>0.17307692307692307</c:v>
                </c:pt>
                <c:pt idx="2">
                  <c:v>0.38461538461538464</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80"/>
      <c:rAngAx val="0"/>
      <c:perspective val="30"/>
    </c:view3D>
    <c:floor>
      <c:thickness val="0"/>
    </c:floor>
    <c:sideWall>
      <c:thickness val="0"/>
    </c:sideWall>
    <c:backWall>
      <c:thickness val="0"/>
    </c:backWall>
    <c:plotArea>
      <c:layout/>
      <c:pie3DChart>
        <c:varyColors val="1"/>
        <c:ser>
          <c:idx val="0"/>
          <c:order val="0"/>
          <c:tx>
            <c:strRef>
              <c:f>'C:\Users\Jhonny\Downloads\[Compendio Encuestas-resultados (1).xlsx]1-15'!$A$157</c:f>
              <c:strCache>
                <c:ptCount val="1"/>
                <c:pt idx="0">
                  <c:v>¿Maneja un stock de materia prima? </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'C:\Users\Jhonny\Downloads\[Compendio Encuestas-resultados (1).xlsx]1-15'!$C$157:$C$158</c:f>
              <c:strCache>
                <c:ptCount val="2"/>
                <c:pt idx="0">
                  <c:v>a)      Sí</c:v>
                </c:pt>
                <c:pt idx="1">
                  <c:v>b)      No</c:v>
                </c:pt>
              </c:strCache>
            </c:strRef>
          </c:cat>
          <c:val>
            <c:numRef>
              <c:f>'C:\Users\Jhonny\Downloads\[Compendio Encuestas-resultados (1).xlsx]1-15'!$E$157:$E$158</c:f>
              <c:numCache>
                <c:formatCode>General</c:formatCode>
                <c:ptCount val="2"/>
                <c:pt idx="0">
                  <c:v>0.88235294117647056</c:v>
                </c:pt>
                <c:pt idx="1">
                  <c:v>0.11764705882352941</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pie3DChart>
        <c:varyColors val="1"/>
        <c:ser>
          <c:idx val="0"/>
          <c:order val="0"/>
          <c:tx>
            <c:strRef>
              <c:f>'C:\Users\Jhonny\Downloads\[Compendio Encuestas-resultados (1).xlsx]1-15'!$A$171</c:f>
              <c:strCache>
                <c:ptCount val="1"/>
                <c:pt idx="0">
                  <c:v>¿Le llevan la materia prima al centro de fabricación?</c:v>
                </c:pt>
              </c:strCache>
            </c:strRef>
          </c:tx>
          <c:explosion val="25"/>
          <c:dLbls>
            <c:numFmt formatCode="0.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'C:\Users\Jhonny\Downloads\[Compendio Encuestas-resultados (1).xlsx]1-15'!$C$171:$C$172</c:f>
              <c:strCache>
                <c:ptCount val="2"/>
                <c:pt idx="0">
                  <c:v>a)      Sí</c:v>
                </c:pt>
                <c:pt idx="1">
                  <c:v>b)      No</c:v>
                </c:pt>
              </c:strCache>
            </c:strRef>
          </c:cat>
          <c:val>
            <c:numRef>
              <c:f>'C:\Users\Jhonny\Downloads\[Compendio Encuestas-resultados (1).xlsx]1-15'!$E$171:$E$172</c:f>
              <c:numCache>
                <c:formatCode>General</c:formatCode>
                <c:ptCount val="2"/>
                <c:pt idx="0">
                  <c:v>0.59615384615384615</c:v>
                </c:pt>
                <c:pt idx="1">
                  <c:v>0.40384615384615385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pie3DChart>
        <c:varyColors val="1"/>
        <c:ser>
          <c:idx val="0"/>
          <c:order val="0"/>
          <c:tx>
            <c:strRef>
              <c:f>'C:\Users\Jhonny\Downloads\[Compendio Encuestas-resultados (1).xlsx]1-15'!$A$185</c:f>
              <c:strCache>
                <c:ptCount val="1"/>
                <c:pt idx="0">
                  <c:v>Cómo se maneja el tema de los inventarios, ¿Cuál es el límite de stock que se debe agotar para que se vuelva a producir? ¿O el pedido activa la producción?</c:v>
                </c:pt>
              </c:strCache>
            </c:strRef>
          </c:tx>
          <c:explosion val="25"/>
          <c:dLbls>
            <c:numFmt formatCode="0.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'C:\Users\Jhonny\Downloads\[Compendio Encuestas-resultados (1).xlsx]1-15'!$C$185:$C$186</c:f>
              <c:strCache>
                <c:ptCount val="2"/>
                <c:pt idx="0">
                  <c:v>a)      Hay un límite de stock que se debe agotar</c:v>
                </c:pt>
                <c:pt idx="1">
                  <c:v>b)      El pedido activa la producción</c:v>
                </c:pt>
              </c:strCache>
            </c:strRef>
          </c:cat>
          <c:val>
            <c:numRef>
              <c:f>'C:\Users\Jhonny\Downloads\[Compendio Encuestas-resultados (1).xlsx]1-15'!$E$185:$E$186</c:f>
              <c:numCache>
                <c:formatCode>General</c:formatCode>
                <c:ptCount val="2"/>
                <c:pt idx="0">
                  <c:v>0.32075471698113206</c:v>
                </c:pt>
                <c:pt idx="1">
                  <c:v>0.67924528301886788</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pie3DChart>
        <c:varyColors val="1"/>
        <c:ser>
          <c:idx val="0"/>
          <c:order val="0"/>
          <c:tx>
            <c:strRef>
              <c:f>'C:\Users\Jhonny\Downloads\[Compendio Encuestas-resultados (1).xlsx]1-15'!$A$199</c:f>
              <c:strCache>
                <c:ptCount val="1"/>
                <c:pt idx="0">
                  <c:v>¿Qué factores toma en cuenta para elegir a un proveedor?</c:v>
                </c:pt>
              </c:strCache>
            </c:strRef>
          </c:tx>
          <c:explosion val="25"/>
          <c:dLbls>
            <c:numFmt formatCode="0.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'C:\Users\Jhonny\Downloads\[Compendio Encuestas-resultados (1).xlsx]1-15'!$C$199:$C$203</c:f>
              <c:strCache>
                <c:ptCount val="5"/>
                <c:pt idx="0">
                  <c:v>a)      Precio</c:v>
                </c:pt>
                <c:pt idx="1">
                  <c:v>b)      Calidad del producto</c:v>
                </c:pt>
                <c:pt idx="2">
                  <c:v>c)      Tiempo de entrega</c:v>
                </c:pt>
                <c:pt idx="3">
                  <c:v>d)      Facilidad de pago</c:v>
                </c:pt>
                <c:pt idx="4">
                  <c:v>e)      Otro</c:v>
                </c:pt>
              </c:strCache>
            </c:strRef>
          </c:cat>
          <c:val>
            <c:numRef>
              <c:f>'C:\Users\Jhonny\Downloads\[Compendio Encuestas-resultados (1).xlsx]1-15'!$E$199:$E$203</c:f>
              <c:numCache>
                <c:formatCode>General</c:formatCode>
                <c:ptCount val="5"/>
                <c:pt idx="0">
                  <c:v>0.33043478260869563</c:v>
                </c:pt>
                <c:pt idx="1">
                  <c:v>0.33043478260869563</c:v>
                </c:pt>
                <c:pt idx="2">
                  <c:v>0.18260869565217391</c:v>
                </c:pt>
                <c:pt idx="3">
                  <c:v>0.15652173913043479</c:v>
                </c:pt>
                <c:pt idx="4">
                  <c:v>0</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'16-30'!$B$5:$B$18</c:f>
              <c:strCache>
                <c:ptCount val="14"/>
                <c:pt idx="0">
                  <c:v>cercado de lima</c:v>
                </c:pt>
                <c:pt idx="1">
                  <c:v>caquetá</c:v>
                </c:pt>
                <c:pt idx="2">
                  <c:v>san juan de lurigancho</c:v>
                </c:pt>
                <c:pt idx="3">
                  <c:v>comas</c:v>
                </c:pt>
                <c:pt idx="4">
                  <c:v>san martín de porres</c:v>
                </c:pt>
                <c:pt idx="5">
                  <c:v>arequipa</c:v>
                </c:pt>
                <c:pt idx="6">
                  <c:v>san juan de miraflores</c:v>
                </c:pt>
                <c:pt idx="7">
                  <c:v>surquillo</c:v>
                </c:pt>
                <c:pt idx="8">
                  <c:v>trujillo</c:v>
                </c:pt>
                <c:pt idx="9">
                  <c:v>villa maría del triunfo</c:v>
                </c:pt>
                <c:pt idx="10">
                  <c:v>ate</c:v>
                </c:pt>
                <c:pt idx="11">
                  <c:v>villa el salvador</c:v>
                </c:pt>
                <c:pt idx="12">
                  <c:v>cusco</c:v>
                </c:pt>
                <c:pt idx="13">
                  <c:v>puno</c:v>
                </c:pt>
              </c:strCache>
            </c:strRef>
          </c:cat>
          <c:val>
            <c:numRef>
              <c:f>'16-30'!$D$5:$D$18</c:f>
              <c:numCache>
                <c:formatCode>0%</c:formatCode>
                <c:ptCount val="14"/>
                <c:pt idx="0">
                  <c:v>0.3108108108108108</c:v>
                </c:pt>
                <c:pt idx="1">
                  <c:v>0.29729729729729731</c:v>
                </c:pt>
                <c:pt idx="2">
                  <c:v>0.10810810810810811</c:v>
                </c:pt>
                <c:pt idx="3">
                  <c:v>5.4054054054054057E-2</c:v>
                </c:pt>
                <c:pt idx="4">
                  <c:v>5.4054054054054057E-2</c:v>
                </c:pt>
                <c:pt idx="5">
                  <c:v>4.0540540540540543E-2</c:v>
                </c:pt>
                <c:pt idx="6">
                  <c:v>2.7027027027027029E-2</c:v>
                </c:pt>
                <c:pt idx="7">
                  <c:v>2.7027027027027029E-2</c:v>
                </c:pt>
                <c:pt idx="8">
                  <c:v>1.3513513513513514E-2</c:v>
                </c:pt>
                <c:pt idx="9">
                  <c:v>1.3513513513513514E-2</c:v>
                </c:pt>
                <c:pt idx="10">
                  <c:v>1.3513513513513514E-2</c:v>
                </c:pt>
                <c:pt idx="11">
                  <c:v>1.3513513513513514E-2</c:v>
                </c:pt>
                <c:pt idx="12">
                  <c:v>1.3513513513513514E-2</c:v>
                </c:pt>
                <c:pt idx="13">
                  <c:v>1.3513513513513514E-2</c:v>
                </c:pt>
              </c:numCache>
            </c:numRef>
          </c:val>
        </c:ser>
        <c:dLbls>
          <c:showLegendKey val="0"/>
          <c:showVal val="0"/>
          <c:showCatName val="0"/>
          <c:showSerName val="0"/>
          <c:showPercent val="0"/>
          <c:showBubbleSize val="0"/>
        </c:dLbls>
        <c:gapWidth val="150"/>
        <c:axId val="79599872"/>
        <c:axId val="79630336"/>
      </c:barChart>
      <c:catAx>
        <c:axId val="79599872"/>
        <c:scaling>
          <c:orientation val="minMax"/>
        </c:scaling>
        <c:delete val="0"/>
        <c:axPos val="b"/>
        <c:numFmt formatCode="General" sourceLinked="0"/>
        <c:majorTickMark val="out"/>
        <c:minorTickMark val="none"/>
        <c:tickLblPos val="nextTo"/>
        <c:crossAx val="79630336"/>
        <c:crosses val="autoZero"/>
        <c:auto val="1"/>
        <c:lblAlgn val="ctr"/>
        <c:lblOffset val="100"/>
        <c:noMultiLvlLbl val="0"/>
      </c:catAx>
      <c:valAx>
        <c:axId val="79630336"/>
        <c:scaling>
          <c:orientation val="minMax"/>
        </c:scaling>
        <c:delete val="0"/>
        <c:axPos val="l"/>
        <c:majorGridlines/>
        <c:numFmt formatCode="0%" sourceLinked="1"/>
        <c:majorTickMark val="out"/>
        <c:minorTickMark val="none"/>
        <c:tickLblPos val="nextTo"/>
        <c:crossAx val="7959987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'16-30'!$F$24:$F$34</c:f>
              <c:strCache>
                <c:ptCount val="11"/>
                <c:pt idx="0">
                  <c:v>20 Proveedores</c:v>
                </c:pt>
                <c:pt idx="1">
                  <c:v>18 Proveedores</c:v>
                </c:pt>
                <c:pt idx="2">
                  <c:v>10 Proveedores</c:v>
                </c:pt>
                <c:pt idx="3">
                  <c:v>8 Proveedores</c:v>
                </c:pt>
                <c:pt idx="4">
                  <c:v>7 Proveedores</c:v>
                </c:pt>
                <c:pt idx="5">
                  <c:v>6 Proveedores</c:v>
                </c:pt>
                <c:pt idx="6">
                  <c:v>5 Proveedores</c:v>
                </c:pt>
                <c:pt idx="7">
                  <c:v>4 Proveedores</c:v>
                </c:pt>
                <c:pt idx="8">
                  <c:v>3 Proveedores</c:v>
                </c:pt>
                <c:pt idx="9">
                  <c:v>2 Proveedores</c:v>
                </c:pt>
                <c:pt idx="10">
                  <c:v>1 Proveedores</c:v>
                </c:pt>
              </c:strCache>
            </c:strRef>
          </c:cat>
          <c:val>
            <c:numRef>
              <c:f>'16-30'!$H$24:$H$34</c:f>
              <c:numCache>
                <c:formatCode>0%</c:formatCode>
                <c:ptCount val="11"/>
                <c:pt idx="0">
                  <c:v>2.1276595744680851E-2</c:v>
                </c:pt>
                <c:pt idx="1">
                  <c:v>2.1276595744680851E-2</c:v>
                </c:pt>
                <c:pt idx="2">
                  <c:v>6.3829787234042548E-2</c:v>
                </c:pt>
                <c:pt idx="3">
                  <c:v>2.1276595744680851E-2</c:v>
                </c:pt>
                <c:pt idx="4">
                  <c:v>8.5106382978723402E-2</c:v>
                </c:pt>
                <c:pt idx="5">
                  <c:v>6.3829787234042548E-2</c:v>
                </c:pt>
                <c:pt idx="6">
                  <c:v>0.14893617021276595</c:v>
                </c:pt>
                <c:pt idx="7">
                  <c:v>0.14893617021276595</c:v>
                </c:pt>
                <c:pt idx="8">
                  <c:v>0.1702127659574468</c:v>
                </c:pt>
                <c:pt idx="9">
                  <c:v>0.19148936170212766</c:v>
                </c:pt>
                <c:pt idx="10">
                  <c:v>6.3829787234042548E-2</c:v>
                </c:pt>
              </c:numCache>
            </c:numRef>
          </c:val>
        </c:ser>
        <c:ser>
          <c:idx val="1"/>
          <c:order val="1"/>
          <c:explosion val="25"/>
          <c:cat>
            <c:strRef>
              <c:f>'16-30'!$F$24:$F$34</c:f>
              <c:strCache>
                <c:ptCount val="11"/>
                <c:pt idx="0">
                  <c:v>20 Proveedores</c:v>
                </c:pt>
                <c:pt idx="1">
                  <c:v>18 Proveedores</c:v>
                </c:pt>
                <c:pt idx="2">
                  <c:v>10 Proveedores</c:v>
                </c:pt>
                <c:pt idx="3">
                  <c:v>8 Proveedores</c:v>
                </c:pt>
                <c:pt idx="4">
                  <c:v>7 Proveedores</c:v>
                </c:pt>
                <c:pt idx="5">
                  <c:v>6 Proveedores</c:v>
                </c:pt>
                <c:pt idx="6">
                  <c:v>5 Proveedores</c:v>
                </c:pt>
                <c:pt idx="7">
                  <c:v>4 Proveedores</c:v>
                </c:pt>
                <c:pt idx="8">
                  <c:v>3 Proveedores</c:v>
                </c:pt>
                <c:pt idx="9">
                  <c:v>2 Proveedores</c:v>
                </c:pt>
                <c:pt idx="10">
                  <c:v>1 Proveedores</c:v>
                </c:pt>
              </c:strCache>
            </c:strRef>
          </c:cat>
          <c:val>
            <c:numRef>
              <c:f>'16-30'!$H$24:$H$34</c:f>
              <c:numCache>
                <c:formatCode>0%</c:formatCode>
                <c:ptCount val="11"/>
                <c:pt idx="0">
                  <c:v>2.1276595744680851E-2</c:v>
                </c:pt>
                <c:pt idx="1">
                  <c:v>2.1276595744680851E-2</c:v>
                </c:pt>
                <c:pt idx="2">
                  <c:v>6.3829787234042548E-2</c:v>
                </c:pt>
                <c:pt idx="3">
                  <c:v>2.1276595744680851E-2</c:v>
                </c:pt>
                <c:pt idx="4">
                  <c:v>8.5106382978723402E-2</c:v>
                </c:pt>
                <c:pt idx="5">
                  <c:v>6.3829787234042548E-2</c:v>
                </c:pt>
                <c:pt idx="6">
                  <c:v>0.14893617021276595</c:v>
                </c:pt>
                <c:pt idx="7">
                  <c:v>0.14893617021276595</c:v>
                </c:pt>
                <c:pt idx="8">
                  <c:v>0.1702127659574468</c:v>
                </c:pt>
                <c:pt idx="9">
                  <c:v>0.19148936170212766</c:v>
                </c:pt>
                <c:pt idx="10">
                  <c:v>6.3829787234042548E-2</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828282484568421E-2"/>
          <c:y val="0.14797504490781435"/>
          <c:w val="0.58759416498379802"/>
          <c:h val="0.78928955874778473"/>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'16-30'!$B$24:$B$29</c:f>
              <c:strCache>
                <c:ptCount val="6"/>
                <c:pt idx="0">
                  <c:v>mala calidad</c:v>
                </c:pt>
                <c:pt idx="1">
                  <c:v>retraso en la entrega</c:v>
                </c:pt>
                <c:pt idx="2">
                  <c:v>entrega incompleta</c:v>
                </c:pt>
                <c:pt idx="3">
                  <c:v>costos altos</c:v>
                </c:pt>
                <c:pt idx="4">
                  <c:v>facilidad de pago</c:v>
                </c:pt>
                <c:pt idx="5">
                  <c:v>nada</c:v>
                </c:pt>
              </c:strCache>
            </c:strRef>
          </c:cat>
          <c:val>
            <c:numRef>
              <c:f>'16-30'!$D$24:$D$29</c:f>
              <c:numCache>
                <c:formatCode>0%</c:formatCode>
                <c:ptCount val="6"/>
                <c:pt idx="0">
                  <c:v>7.407407407407407E-2</c:v>
                </c:pt>
                <c:pt idx="1">
                  <c:v>0.29629629629629628</c:v>
                </c:pt>
                <c:pt idx="2">
                  <c:v>5.5555555555555552E-2</c:v>
                </c:pt>
                <c:pt idx="3">
                  <c:v>3.7037037037037035E-2</c:v>
                </c:pt>
                <c:pt idx="4">
                  <c:v>1.8518518518518517E-2</c:v>
                </c:pt>
                <c:pt idx="5">
                  <c:v>0.51851851851851849</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PE"/>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0EB97-DFEC-40DB-AB14-29FB5A04D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uchile</Template>
  <TotalTime>0</TotalTime>
  <Pages>258</Pages>
  <Words>43595</Words>
  <Characters>239778</Characters>
  <Application>Microsoft Office Word</Application>
  <DocSecurity>0</DocSecurity>
  <Lines>1998</Lines>
  <Paragraphs>565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Díaz</dc:creator>
  <cp:lastModifiedBy>user</cp:lastModifiedBy>
  <cp:revision>2</cp:revision>
  <dcterms:created xsi:type="dcterms:W3CDTF">2015-09-05T18:19:00Z</dcterms:created>
  <dcterms:modified xsi:type="dcterms:W3CDTF">2015-09-05T18:19:00Z</dcterms:modified>
</cp:coreProperties>
</file>