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C02" w:rsidRPr="004F23DC" w:rsidRDefault="00605C02" w:rsidP="004F23DC">
      <w:pPr>
        <w:pStyle w:val="1Universidad"/>
      </w:pPr>
      <w:r w:rsidRPr="004F23DC">
        <w:t>UNIVERSIDAD PERUANA DE CIENCIAS APLICADAS</w:t>
      </w:r>
    </w:p>
    <w:p w:rsidR="00605C02" w:rsidRPr="004F23DC" w:rsidRDefault="00605C02" w:rsidP="004F23DC">
      <w:pPr>
        <w:pStyle w:val="Texto"/>
      </w:pPr>
    </w:p>
    <w:p w:rsidR="00605C02" w:rsidRPr="004F23DC" w:rsidRDefault="00605C02" w:rsidP="004F23DC">
      <w:pPr>
        <w:pStyle w:val="1Facultad"/>
      </w:pPr>
      <w:r w:rsidRPr="004F23DC">
        <w:t xml:space="preserve">ESCUELA DE POSTGRADO </w:t>
      </w:r>
    </w:p>
    <w:p w:rsidR="00605C02" w:rsidRPr="004F23DC" w:rsidRDefault="00605C02" w:rsidP="004F23DC">
      <w:pPr>
        <w:pStyle w:val="Texto"/>
      </w:pPr>
    </w:p>
    <w:p w:rsidR="00605C02" w:rsidRPr="004F23DC" w:rsidRDefault="00605C02" w:rsidP="004F23DC">
      <w:pPr>
        <w:pStyle w:val="1Dept"/>
      </w:pPr>
      <w:r w:rsidRPr="004F23DC">
        <w:t>PROGRAMA DE MAESTRÍA EN</w:t>
      </w:r>
      <w:r w:rsidR="000642BF" w:rsidRPr="004F23DC">
        <w:t xml:space="preserve"> ADMINISTRACIÓN</w:t>
      </w:r>
      <w:r w:rsidR="00163AD2" w:rsidRPr="004F23DC">
        <w:t xml:space="preserve"> </w:t>
      </w:r>
      <w:proofErr w:type="gramStart"/>
      <w:r w:rsidR="00163AD2" w:rsidRPr="004F23DC">
        <w:t>DE EMPRESAS</w:t>
      </w:r>
      <w:proofErr w:type="gramEnd"/>
    </w:p>
    <w:p w:rsidR="00605C02" w:rsidRPr="004F23DC" w:rsidRDefault="00605C02" w:rsidP="004F23DC">
      <w:pPr>
        <w:pStyle w:val="Texto"/>
      </w:pPr>
    </w:p>
    <w:p w:rsidR="00605C02" w:rsidRPr="004F23DC" w:rsidRDefault="00163AD2" w:rsidP="004F23DC">
      <w:pPr>
        <w:pStyle w:val="1TitulTesis"/>
      </w:pPr>
      <w:r w:rsidRPr="004F23DC">
        <w:t>PLAN DE NEGOCIO</w:t>
      </w:r>
      <w:r w:rsidR="002D2AAD" w:rsidRPr="004F23DC">
        <w:t>S</w:t>
      </w:r>
      <w:r w:rsidRPr="004F23DC">
        <w:t xml:space="preserve"> PARA EL LANZAMIENTO DE UN PRODUCTO FINANCIERO: “PRÉSTAMO CAPITAL AL TOQUE”</w:t>
      </w:r>
    </w:p>
    <w:p w:rsidR="00605C02" w:rsidRPr="004F23DC" w:rsidRDefault="00605C02" w:rsidP="004F23DC">
      <w:pPr>
        <w:pStyle w:val="Texto"/>
      </w:pPr>
    </w:p>
    <w:p w:rsidR="003D0BC6" w:rsidRPr="004F23DC" w:rsidRDefault="00605C02" w:rsidP="004F23DC">
      <w:pPr>
        <w:pStyle w:val="1Autor"/>
      </w:pPr>
      <w:r w:rsidRPr="004F23DC">
        <w:t>TESIS PRESENTADA POR</w:t>
      </w:r>
      <w:r w:rsidR="00FB1A76" w:rsidRPr="004F23DC">
        <w:t>:</w:t>
      </w:r>
      <w:r w:rsidR="004F23DC">
        <w:br/>
      </w:r>
      <w:r w:rsidR="00FB1A76" w:rsidRPr="004F23DC">
        <w:t>SILVIA ANAHI CAFFERATA MORENO</w:t>
      </w:r>
      <w:r w:rsidR="004F23DC">
        <w:br/>
      </w:r>
      <w:r w:rsidR="00FB1A76" w:rsidRPr="004F23DC">
        <w:t>MÓNICA DEL PILAR RUBIO RODRÍGUEZ</w:t>
      </w:r>
      <w:r w:rsidR="004F23DC">
        <w:br/>
      </w:r>
    </w:p>
    <w:p w:rsidR="004F23DC" w:rsidRPr="004F23DC" w:rsidRDefault="00605C02" w:rsidP="004F23DC">
      <w:pPr>
        <w:pStyle w:val="1Grado"/>
      </w:pPr>
      <w:r w:rsidRPr="004F23DC">
        <w:t>PARA OPTAR EL GRADO ACADÉMICO DE</w:t>
      </w:r>
      <w:r w:rsidR="004F23DC">
        <w:t xml:space="preserve"> </w:t>
      </w:r>
      <w:r w:rsidR="004F23DC" w:rsidRPr="004F23DC">
        <w:t xml:space="preserve">MAGÍSTER EN ADMINISTRACIÓN </w:t>
      </w:r>
      <w:proofErr w:type="gramStart"/>
      <w:r w:rsidR="004F23DC" w:rsidRPr="004F23DC">
        <w:t>DE EMPRESAS</w:t>
      </w:r>
      <w:proofErr w:type="gramEnd"/>
    </w:p>
    <w:p w:rsidR="00605C02" w:rsidRPr="004F23DC" w:rsidRDefault="00605C02" w:rsidP="004F23DC">
      <w:pPr>
        <w:pStyle w:val="Texto"/>
      </w:pPr>
    </w:p>
    <w:p w:rsidR="004F23DC" w:rsidRDefault="004A7FDA" w:rsidP="004F23DC">
      <w:pPr>
        <w:pStyle w:val="1Fecha"/>
      </w:pPr>
      <w:r w:rsidRPr="004F23DC">
        <w:rPr>
          <w:noProof/>
          <w:lang w:val="es-PE"/>
        </w:rPr>
        <w:pict>
          <v:rect id="Rectangle 4" o:spid="_x0000_s1026" style="position:absolute;left:0;text-align:left;margin-left:0;margin-top:55.8pt;width:441pt;height: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DZegIAAPw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" stroked="f">
            <w10:wrap type="topAndBottom"/>
          </v:rect>
        </w:pict>
      </w:r>
      <w:r w:rsidR="00605C02" w:rsidRPr="004F23DC">
        <w:t xml:space="preserve">Lima, </w:t>
      </w:r>
      <w:proofErr w:type="spellStart"/>
      <w:r w:rsidR="003D0BC6" w:rsidRPr="004F23DC">
        <w:t>octubre</w:t>
      </w:r>
      <w:proofErr w:type="spellEnd"/>
      <w:r w:rsidR="00605C02" w:rsidRPr="004F23DC">
        <w:t xml:space="preserve"> de 20</w:t>
      </w:r>
      <w:r w:rsidR="00FB1A76" w:rsidRPr="004F23DC">
        <w:t>13</w:t>
      </w:r>
    </w:p>
    <w:p w:rsidR="004F23DC" w:rsidRDefault="004F23DC" w:rsidP="00314B26">
      <w:pPr>
        <w:pStyle w:val="Texto"/>
      </w:pPr>
      <w:r>
        <w:br w:type="page"/>
      </w:r>
    </w:p>
    <w:p w:rsidR="00314B26" w:rsidRDefault="004F23DC" w:rsidP="004F23DC">
      <w:pPr>
        <w:pStyle w:val="Indices"/>
      </w:pPr>
      <w:r>
        <w:t>TABLA DE CONTENIDO</w:t>
      </w:r>
    </w:p>
    <w:bookmarkStart w:id="0" w:name="_Toc370938470"/>
    <w:bookmarkStart w:id="1" w:name="_Toc387094400"/>
    <w:p w:rsidR="00314B26" w:rsidRDefault="00314B26">
      <w:pPr>
        <w:pStyle w:val="TDC1"/>
        <w:tabs>
          <w:tab w:val="right" w:leader="dot" w:pos="9345"/>
        </w:tabs>
        <w:rPr>
          <w:rFonts w:eastAsiaTheme="minorEastAsia" w:cstheme="minorBidi"/>
          <w:b w:val="0"/>
          <w:bCs w:val="0"/>
          <w:caps w:val="0"/>
          <w:noProof/>
          <w:sz w:val="22"/>
          <w:szCs w:val="22"/>
          <w:lang w:val="es-PE"/>
        </w:rPr>
      </w:pPr>
      <w:r>
        <w:rPr>
          <w:sz w:val="24"/>
        </w:rPr>
        <w:fldChar w:fldCharType="begin"/>
      </w:r>
      <w:r>
        <w:rPr>
          <w:sz w:val="24"/>
        </w:rPr>
        <w:instrText xml:space="preserve"> TOC \o "2-4" \h \z \t "Título 1,1,3|Bibli_tit1,1" </w:instrText>
      </w:r>
      <w:r>
        <w:rPr>
          <w:sz w:val="24"/>
        </w:rPr>
        <w:fldChar w:fldCharType="separate"/>
      </w:r>
      <w:hyperlink w:anchor="_Toc387096183" w:history="1">
        <w:r w:rsidRPr="000A243A">
          <w:rPr>
            <w:rStyle w:val="Hipervnculo"/>
            <w:noProof/>
          </w:rPr>
          <w:t>RESUMEN EJECUTIVO</w:t>
        </w:r>
        <w:r>
          <w:rPr>
            <w:noProof/>
            <w:webHidden/>
          </w:rPr>
          <w:tab/>
        </w:r>
        <w:r>
          <w:rPr>
            <w:noProof/>
            <w:webHidden/>
          </w:rPr>
          <w:fldChar w:fldCharType="begin"/>
        </w:r>
        <w:r>
          <w:rPr>
            <w:noProof/>
            <w:webHidden/>
          </w:rPr>
          <w:instrText xml:space="preserve"> PAGEREF _Toc387096183 \h </w:instrText>
        </w:r>
        <w:r>
          <w:rPr>
            <w:noProof/>
            <w:webHidden/>
          </w:rPr>
        </w:r>
        <w:r>
          <w:rPr>
            <w:noProof/>
            <w:webHidden/>
          </w:rPr>
          <w:fldChar w:fldCharType="separate"/>
        </w:r>
        <w:r>
          <w:rPr>
            <w:noProof/>
            <w:webHidden/>
          </w:rPr>
          <w:t>3</w:t>
        </w:r>
        <w:r>
          <w:rPr>
            <w:noProof/>
            <w:webHidden/>
          </w:rPr>
          <w:fldChar w:fldCharType="end"/>
        </w:r>
      </w:hyperlink>
    </w:p>
    <w:p w:rsidR="00314B26" w:rsidRDefault="00314B26">
      <w:pPr>
        <w:pStyle w:val="TDC1"/>
        <w:tabs>
          <w:tab w:val="right" w:leader="dot" w:pos="9345"/>
        </w:tabs>
        <w:rPr>
          <w:rFonts w:eastAsiaTheme="minorEastAsia" w:cstheme="minorBidi"/>
          <w:b w:val="0"/>
          <w:bCs w:val="0"/>
          <w:caps w:val="0"/>
          <w:noProof/>
          <w:sz w:val="22"/>
          <w:szCs w:val="22"/>
          <w:lang w:val="es-PE"/>
        </w:rPr>
      </w:pPr>
      <w:hyperlink w:anchor="_Toc387096184" w:history="1">
        <w:r w:rsidRPr="000A243A">
          <w:rPr>
            <w:rStyle w:val="Hipervnculo"/>
            <w:noProof/>
          </w:rPr>
          <w:t>INTRODUCCIÓN</w:t>
        </w:r>
        <w:r>
          <w:rPr>
            <w:noProof/>
            <w:webHidden/>
          </w:rPr>
          <w:tab/>
        </w:r>
        <w:r>
          <w:rPr>
            <w:noProof/>
            <w:webHidden/>
          </w:rPr>
          <w:fldChar w:fldCharType="begin"/>
        </w:r>
        <w:r>
          <w:rPr>
            <w:noProof/>
            <w:webHidden/>
          </w:rPr>
          <w:instrText xml:space="preserve"> PAGEREF _Toc387096184 \h </w:instrText>
        </w:r>
        <w:r>
          <w:rPr>
            <w:noProof/>
            <w:webHidden/>
          </w:rPr>
        </w:r>
        <w:r>
          <w:rPr>
            <w:noProof/>
            <w:webHidden/>
          </w:rPr>
          <w:fldChar w:fldCharType="separate"/>
        </w:r>
        <w:r>
          <w:rPr>
            <w:noProof/>
            <w:webHidden/>
          </w:rPr>
          <w:t>5</w:t>
        </w:r>
        <w:r>
          <w:rPr>
            <w:noProof/>
            <w:webHidden/>
          </w:rPr>
          <w:fldChar w:fldCharType="end"/>
        </w:r>
      </w:hyperlink>
    </w:p>
    <w:p w:rsidR="00314B26" w:rsidRDefault="00314B26">
      <w:pPr>
        <w:pStyle w:val="TDC1"/>
        <w:tabs>
          <w:tab w:val="right" w:leader="dot" w:pos="9345"/>
        </w:tabs>
        <w:rPr>
          <w:rFonts w:eastAsiaTheme="minorEastAsia" w:cstheme="minorBidi"/>
          <w:b w:val="0"/>
          <w:bCs w:val="0"/>
          <w:caps w:val="0"/>
          <w:noProof/>
          <w:sz w:val="22"/>
          <w:szCs w:val="22"/>
          <w:lang w:val="es-PE"/>
        </w:rPr>
      </w:pPr>
      <w:hyperlink w:anchor="_Toc387096185" w:history="1">
        <w:r w:rsidRPr="000A243A">
          <w:rPr>
            <w:rStyle w:val="Hipervnculo"/>
            <w:noProof/>
          </w:rPr>
          <w:t>CAPÍTULO 1: CONCEPTO DE NEGOCIO</w:t>
        </w:r>
        <w:r>
          <w:rPr>
            <w:noProof/>
            <w:webHidden/>
          </w:rPr>
          <w:tab/>
        </w:r>
        <w:r>
          <w:rPr>
            <w:noProof/>
            <w:webHidden/>
          </w:rPr>
          <w:fldChar w:fldCharType="begin"/>
        </w:r>
        <w:r>
          <w:rPr>
            <w:noProof/>
            <w:webHidden/>
          </w:rPr>
          <w:instrText xml:space="preserve"> PAGEREF _Toc387096185 \h </w:instrText>
        </w:r>
        <w:r>
          <w:rPr>
            <w:noProof/>
            <w:webHidden/>
          </w:rPr>
        </w:r>
        <w:r>
          <w:rPr>
            <w:noProof/>
            <w:webHidden/>
          </w:rPr>
          <w:fldChar w:fldCharType="separate"/>
        </w:r>
        <w:r>
          <w:rPr>
            <w:noProof/>
            <w:webHidden/>
          </w:rPr>
          <w:t>6</w:t>
        </w:r>
        <w:r>
          <w:rPr>
            <w:noProof/>
            <w:webHidden/>
          </w:rPr>
          <w:fldChar w:fldCharType="end"/>
        </w:r>
      </w:hyperlink>
    </w:p>
    <w:p w:rsidR="00314B26" w:rsidRDefault="00314B26">
      <w:pPr>
        <w:pStyle w:val="TDC2"/>
        <w:tabs>
          <w:tab w:val="left" w:pos="960"/>
          <w:tab w:val="right" w:leader="dot" w:pos="9345"/>
        </w:tabs>
        <w:rPr>
          <w:rFonts w:eastAsiaTheme="minorEastAsia" w:cstheme="minorBidi"/>
          <w:smallCaps w:val="0"/>
          <w:noProof/>
          <w:sz w:val="22"/>
          <w:szCs w:val="22"/>
          <w:lang w:val="es-PE"/>
        </w:rPr>
      </w:pPr>
      <w:hyperlink w:anchor="_Toc387096186" w:history="1">
        <w:r w:rsidRPr="000A243A">
          <w:rPr>
            <w:rStyle w:val="Hipervnculo"/>
            <w:noProof/>
          </w:rPr>
          <w:t>1.1.</w:t>
        </w:r>
        <w:r>
          <w:rPr>
            <w:rFonts w:eastAsiaTheme="minorEastAsia" w:cstheme="minorBidi"/>
            <w:smallCaps w:val="0"/>
            <w:noProof/>
            <w:sz w:val="22"/>
            <w:szCs w:val="22"/>
            <w:lang w:val="es-PE"/>
          </w:rPr>
          <w:tab/>
        </w:r>
        <w:r w:rsidRPr="000A243A">
          <w:rPr>
            <w:rStyle w:val="Hipervnculo"/>
            <w:noProof/>
          </w:rPr>
          <w:t>OPORTUNIDAD DE NEGOCIO</w:t>
        </w:r>
        <w:r>
          <w:rPr>
            <w:noProof/>
            <w:webHidden/>
          </w:rPr>
          <w:tab/>
        </w:r>
        <w:r>
          <w:rPr>
            <w:noProof/>
            <w:webHidden/>
          </w:rPr>
          <w:fldChar w:fldCharType="begin"/>
        </w:r>
        <w:r>
          <w:rPr>
            <w:noProof/>
            <w:webHidden/>
          </w:rPr>
          <w:instrText xml:space="preserve"> PAGEREF _Toc387096186 \h </w:instrText>
        </w:r>
        <w:r>
          <w:rPr>
            <w:noProof/>
            <w:webHidden/>
          </w:rPr>
        </w:r>
        <w:r>
          <w:rPr>
            <w:noProof/>
            <w:webHidden/>
          </w:rPr>
          <w:fldChar w:fldCharType="separate"/>
        </w:r>
        <w:r>
          <w:rPr>
            <w:noProof/>
            <w:webHidden/>
          </w:rPr>
          <w:t>6</w:t>
        </w:r>
        <w:r>
          <w:rPr>
            <w:noProof/>
            <w:webHidden/>
          </w:rPr>
          <w:fldChar w:fldCharType="end"/>
        </w:r>
      </w:hyperlink>
    </w:p>
    <w:p w:rsidR="00314B26" w:rsidRDefault="00314B26">
      <w:pPr>
        <w:pStyle w:val="TDC2"/>
        <w:tabs>
          <w:tab w:val="left" w:pos="960"/>
          <w:tab w:val="right" w:leader="dot" w:pos="9345"/>
        </w:tabs>
        <w:rPr>
          <w:rFonts w:eastAsiaTheme="minorEastAsia" w:cstheme="minorBidi"/>
          <w:smallCaps w:val="0"/>
          <w:noProof/>
          <w:sz w:val="22"/>
          <w:szCs w:val="22"/>
          <w:lang w:val="es-PE"/>
        </w:rPr>
      </w:pPr>
      <w:hyperlink w:anchor="_Toc387096187" w:history="1">
        <w:r w:rsidRPr="000A243A">
          <w:rPr>
            <w:rStyle w:val="Hipervnculo"/>
            <w:noProof/>
          </w:rPr>
          <w:t>1.2.</w:t>
        </w:r>
        <w:r>
          <w:rPr>
            <w:rFonts w:eastAsiaTheme="minorEastAsia" w:cstheme="minorBidi"/>
            <w:smallCaps w:val="0"/>
            <w:noProof/>
            <w:sz w:val="22"/>
            <w:szCs w:val="22"/>
            <w:lang w:val="es-PE"/>
          </w:rPr>
          <w:tab/>
        </w:r>
        <w:r w:rsidRPr="000A243A">
          <w:rPr>
            <w:rStyle w:val="Hipervnculo"/>
            <w:noProof/>
          </w:rPr>
          <w:t>PRODUCTO: PRESTAMO CAPITAL AL TOQUE</w:t>
        </w:r>
        <w:r>
          <w:rPr>
            <w:noProof/>
            <w:webHidden/>
          </w:rPr>
          <w:tab/>
        </w:r>
        <w:r>
          <w:rPr>
            <w:noProof/>
            <w:webHidden/>
          </w:rPr>
          <w:fldChar w:fldCharType="begin"/>
        </w:r>
        <w:r>
          <w:rPr>
            <w:noProof/>
            <w:webHidden/>
          </w:rPr>
          <w:instrText xml:space="preserve"> PAGEREF _Toc387096187 \h </w:instrText>
        </w:r>
        <w:r>
          <w:rPr>
            <w:noProof/>
            <w:webHidden/>
          </w:rPr>
        </w:r>
        <w:r>
          <w:rPr>
            <w:noProof/>
            <w:webHidden/>
          </w:rPr>
          <w:fldChar w:fldCharType="separate"/>
        </w:r>
        <w:r>
          <w:rPr>
            <w:noProof/>
            <w:webHidden/>
          </w:rPr>
          <w:t>9</w:t>
        </w:r>
        <w:r>
          <w:rPr>
            <w:noProof/>
            <w:webHidden/>
          </w:rPr>
          <w:fldChar w:fldCharType="end"/>
        </w:r>
      </w:hyperlink>
    </w:p>
    <w:p w:rsidR="00314B26" w:rsidRDefault="00314B26">
      <w:pPr>
        <w:pStyle w:val="TDC3"/>
        <w:tabs>
          <w:tab w:val="left" w:pos="1200"/>
          <w:tab w:val="right" w:leader="dot" w:pos="9345"/>
        </w:tabs>
        <w:rPr>
          <w:rFonts w:eastAsiaTheme="minorEastAsia" w:cstheme="minorBidi"/>
          <w:i w:val="0"/>
          <w:iCs w:val="0"/>
          <w:noProof/>
          <w:sz w:val="22"/>
          <w:szCs w:val="22"/>
          <w:lang w:val="es-PE"/>
        </w:rPr>
      </w:pPr>
      <w:hyperlink w:anchor="_Toc387096188" w:history="1">
        <w:r w:rsidRPr="000A243A">
          <w:rPr>
            <w:rStyle w:val="Hipervnculo"/>
            <w:noProof/>
          </w:rPr>
          <w:t>1.2.1.</w:t>
        </w:r>
        <w:r>
          <w:rPr>
            <w:rFonts w:eastAsiaTheme="minorEastAsia" w:cstheme="minorBidi"/>
            <w:i w:val="0"/>
            <w:iCs w:val="0"/>
            <w:noProof/>
            <w:sz w:val="22"/>
            <w:szCs w:val="22"/>
            <w:lang w:val="es-PE"/>
          </w:rPr>
          <w:tab/>
        </w:r>
        <w:r w:rsidRPr="000A243A">
          <w:rPr>
            <w:rStyle w:val="Hipervnculo"/>
            <w:noProof/>
          </w:rPr>
          <w:t>Mercado Objetivo</w:t>
        </w:r>
        <w:r>
          <w:rPr>
            <w:noProof/>
            <w:webHidden/>
          </w:rPr>
          <w:tab/>
        </w:r>
        <w:r>
          <w:rPr>
            <w:noProof/>
            <w:webHidden/>
          </w:rPr>
          <w:fldChar w:fldCharType="begin"/>
        </w:r>
        <w:r>
          <w:rPr>
            <w:noProof/>
            <w:webHidden/>
          </w:rPr>
          <w:instrText xml:space="preserve"> PAGEREF _Toc387096188 \h </w:instrText>
        </w:r>
        <w:r>
          <w:rPr>
            <w:noProof/>
            <w:webHidden/>
          </w:rPr>
        </w:r>
        <w:r>
          <w:rPr>
            <w:noProof/>
            <w:webHidden/>
          </w:rPr>
          <w:fldChar w:fldCharType="separate"/>
        </w:r>
        <w:r>
          <w:rPr>
            <w:noProof/>
            <w:webHidden/>
          </w:rPr>
          <w:t>9</w:t>
        </w:r>
        <w:r>
          <w:rPr>
            <w:noProof/>
            <w:webHidden/>
          </w:rPr>
          <w:fldChar w:fldCharType="end"/>
        </w:r>
      </w:hyperlink>
    </w:p>
    <w:p w:rsidR="00314B26" w:rsidRDefault="00314B26">
      <w:pPr>
        <w:pStyle w:val="TDC3"/>
        <w:tabs>
          <w:tab w:val="left" w:pos="1200"/>
          <w:tab w:val="right" w:leader="dot" w:pos="9345"/>
        </w:tabs>
        <w:rPr>
          <w:rFonts w:eastAsiaTheme="minorEastAsia" w:cstheme="minorBidi"/>
          <w:i w:val="0"/>
          <w:iCs w:val="0"/>
          <w:noProof/>
          <w:sz w:val="22"/>
          <w:szCs w:val="22"/>
          <w:lang w:val="es-PE"/>
        </w:rPr>
      </w:pPr>
      <w:hyperlink w:anchor="_Toc387096189" w:history="1">
        <w:r w:rsidRPr="000A243A">
          <w:rPr>
            <w:rStyle w:val="Hipervnculo"/>
            <w:noProof/>
          </w:rPr>
          <w:t>1.2.2.</w:t>
        </w:r>
        <w:r>
          <w:rPr>
            <w:rFonts w:eastAsiaTheme="minorEastAsia" w:cstheme="minorBidi"/>
            <w:i w:val="0"/>
            <w:iCs w:val="0"/>
            <w:noProof/>
            <w:sz w:val="22"/>
            <w:szCs w:val="22"/>
            <w:lang w:val="es-PE"/>
          </w:rPr>
          <w:tab/>
        </w:r>
        <w:r w:rsidRPr="000A243A">
          <w:rPr>
            <w:rStyle w:val="Hipervnculo"/>
            <w:noProof/>
          </w:rPr>
          <w:t>Características principales</w:t>
        </w:r>
        <w:r>
          <w:rPr>
            <w:noProof/>
            <w:webHidden/>
          </w:rPr>
          <w:tab/>
        </w:r>
        <w:r>
          <w:rPr>
            <w:noProof/>
            <w:webHidden/>
          </w:rPr>
          <w:fldChar w:fldCharType="begin"/>
        </w:r>
        <w:r>
          <w:rPr>
            <w:noProof/>
            <w:webHidden/>
          </w:rPr>
          <w:instrText xml:space="preserve"> PAGEREF _Toc387096189 \h </w:instrText>
        </w:r>
        <w:r>
          <w:rPr>
            <w:noProof/>
            <w:webHidden/>
          </w:rPr>
        </w:r>
        <w:r>
          <w:rPr>
            <w:noProof/>
            <w:webHidden/>
          </w:rPr>
          <w:fldChar w:fldCharType="separate"/>
        </w:r>
        <w:r>
          <w:rPr>
            <w:noProof/>
            <w:webHidden/>
          </w:rPr>
          <w:t>9</w:t>
        </w:r>
        <w:r>
          <w:rPr>
            <w:noProof/>
            <w:webHidden/>
          </w:rPr>
          <w:fldChar w:fldCharType="end"/>
        </w:r>
      </w:hyperlink>
    </w:p>
    <w:p w:rsidR="00314B26" w:rsidRDefault="00314B26">
      <w:pPr>
        <w:pStyle w:val="TDC1"/>
        <w:tabs>
          <w:tab w:val="right" w:leader="dot" w:pos="9345"/>
        </w:tabs>
        <w:rPr>
          <w:rFonts w:eastAsiaTheme="minorEastAsia" w:cstheme="minorBidi"/>
          <w:b w:val="0"/>
          <w:bCs w:val="0"/>
          <w:caps w:val="0"/>
          <w:noProof/>
          <w:sz w:val="22"/>
          <w:szCs w:val="22"/>
          <w:lang w:val="es-PE"/>
        </w:rPr>
      </w:pPr>
      <w:hyperlink w:anchor="_Toc387096190" w:history="1">
        <w:r w:rsidRPr="000A243A">
          <w:rPr>
            <w:rStyle w:val="Hipervnculo"/>
            <w:noProof/>
          </w:rPr>
          <w:t>CAPÍTULO 2: MERCADO</w:t>
        </w:r>
        <w:r>
          <w:rPr>
            <w:noProof/>
            <w:webHidden/>
          </w:rPr>
          <w:tab/>
        </w:r>
        <w:r>
          <w:rPr>
            <w:noProof/>
            <w:webHidden/>
          </w:rPr>
          <w:fldChar w:fldCharType="begin"/>
        </w:r>
        <w:r>
          <w:rPr>
            <w:noProof/>
            <w:webHidden/>
          </w:rPr>
          <w:instrText xml:space="preserve"> PAGEREF _Toc387096190 \h </w:instrText>
        </w:r>
        <w:r>
          <w:rPr>
            <w:noProof/>
            <w:webHidden/>
          </w:rPr>
        </w:r>
        <w:r>
          <w:rPr>
            <w:noProof/>
            <w:webHidden/>
          </w:rPr>
          <w:fldChar w:fldCharType="separate"/>
        </w:r>
        <w:r>
          <w:rPr>
            <w:noProof/>
            <w:webHidden/>
          </w:rPr>
          <w:t>13</w:t>
        </w:r>
        <w:r>
          <w:rPr>
            <w:noProof/>
            <w:webHidden/>
          </w:rPr>
          <w:fldChar w:fldCharType="end"/>
        </w:r>
      </w:hyperlink>
    </w:p>
    <w:p w:rsidR="00314B26" w:rsidRDefault="00314B26">
      <w:pPr>
        <w:pStyle w:val="TDC2"/>
        <w:tabs>
          <w:tab w:val="right" w:leader="dot" w:pos="9345"/>
        </w:tabs>
        <w:rPr>
          <w:rFonts w:eastAsiaTheme="minorEastAsia" w:cstheme="minorBidi"/>
          <w:smallCaps w:val="0"/>
          <w:noProof/>
          <w:sz w:val="22"/>
          <w:szCs w:val="22"/>
          <w:lang w:val="es-PE"/>
        </w:rPr>
      </w:pPr>
      <w:hyperlink w:anchor="_Toc387096191" w:history="1">
        <w:r w:rsidRPr="000A243A">
          <w:rPr>
            <w:rStyle w:val="Hipervnculo"/>
            <w:noProof/>
          </w:rPr>
          <w:t>2.1. ENTORNO PAÍS</w:t>
        </w:r>
        <w:r>
          <w:rPr>
            <w:noProof/>
            <w:webHidden/>
          </w:rPr>
          <w:tab/>
        </w:r>
        <w:r>
          <w:rPr>
            <w:noProof/>
            <w:webHidden/>
          </w:rPr>
          <w:fldChar w:fldCharType="begin"/>
        </w:r>
        <w:r>
          <w:rPr>
            <w:noProof/>
            <w:webHidden/>
          </w:rPr>
          <w:instrText xml:space="preserve"> PAGEREF _Toc387096191 \h </w:instrText>
        </w:r>
        <w:r>
          <w:rPr>
            <w:noProof/>
            <w:webHidden/>
          </w:rPr>
        </w:r>
        <w:r>
          <w:rPr>
            <w:noProof/>
            <w:webHidden/>
          </w:rPr>
          <w:fldChar w:fldCharType="separate"/>
        </w:r>
        <w:r>
          <w:rPr>
            <w:noProof/>
            <w:webHidden/>
          </w:rPr>
          <w:t>13</w:t>
        </w:r>
        <w:r>
          <w:rPr>
            <w:noProof/>
            <w:webHidden/>
          </w:rPr>
          <w:fldChar w:fldCharType="end"/>
        </w:r>
      </w:hyperlink>
    </w:p>
    <w:p w:rsidR="00314B26" w:rsidRDefault="00314B26">
      <w:pPr>
        <w:pStyle w:val="TDC2"/>
        <w:tabs>
          <w:tab w:val="right" w:leader="dot" w:pos="9345"/>
        </w:tabs>
        <w:rPr>
          <w:rFonts w:eastAsiaTheme="minorEastAsia" w:cstheme="minorBidi"/>
          <w:smallCaps w:val="0"/>
          <w:noProof/>
          <w:sz w:val="22"/>
          <w:szCs w:val="22"/>
          <w:lang w:val="es-PE"/>
        </w:rPr>
      </w:pPr>
      <w:hyperlink w:anchor="_Toc387096192" w:history="1">
        <w:r w:rsidRPr="000A243A">
          <w:rPr>
            <w:rStyle w:val="Hipervnculo"/>
            <w:noProof/>
          </w:rPr>
          <w:t>2.2. SISTEMA FINANCIERO PERUANO</w:t>
        </w:r>
        <w:r>
          <w:rPr>
            <w:noProof/>
            <w:webHidden/>
          </w:rPr>
          <w:tab/>
        </w:r>
        <w:r>
          <w:rPr>
            <w:noProof/>
            <w:webHidden/>
          </w:rPr>
          <w:fldChar w:fldCharType="begin"/>
        </w:r>
        <w:r>
          <w:rPr>
            <w:noProof/>
            <w:webHidden/>
          </w:rPr>
          <w:instrText xml:space="preserve"> PAGEREF _Toc387096192 \h </w:instrText>
        </w:r>
        <w:r>
          <w:rPr>
            <w:noProof/>
            <w:webHidden/>
          </w:rPr>
        </w:r>
        <w:r>
          <w:rPr>
            <w:noProof/>
            <w:webHidden/>
          </w:rPr>
          <w:fldChar w:fldCharType="separate"/>
        </w:r>
        <w:r>
          <w:rPr>
            <w:noProof/>
            <w:webHidden/>
          </w:rPr>
          <w:t>18</w:t>
        </w:r>
        <w:r>
          <w:rPr>
            <w:noProof/>
            <w:webHidden/>
          </w:rPr>
          <w:fldChar w:fldCharType="end"/>
        </w:r>
      </w:hyperlink>
    </w:p>
    <w:p w:rsidR="00314B26" w:rsidRDefault="00314B26">
      <w:pPr>
        <w:pStyle w:val="TDC2"/>
        <w:tabs>
          <w:tab w:val="right" w:leader="dot" w:pos="9345"/>
        </w:tabs>
        <w:rPr>
          <w:rFonts w:eastAsiaTheme="minorEastAsia" w:cstheme="minorBidi"/>
          <w:smallCaps w:val="0"/>
          <w:noProof/>
          <w:sz w:val="22"/>
          <w:szCs w:val="22"/>
          <w:lang w:val="es-PE"/>
        </w:rPr>
      </w:pPr>
      <w:hyperlink w:anchor="_Toc387096193" w:history="1">
        <w:r w:rsidRPr="000A243A">
          <w:rPr>
            <w:rStyle w:val="Hipervnculo"/>
            <w:noProof/>
          </w:rPr>
          <w:t>2.3. SUBSECTOR MICROEMPRESA</w:t>
        </w:r>
        <w:r>
          <w:rPr>
            <w:noProof/>
            <w:webHidden/>
          </w:rPr>
          <w:tab/>
        </w:r>
        <w:r>
          <w:rPr>
            <w:noProof/>
            <w:webHidden/>
          </w:rPr>
          <w:fldChar w:fldCharType="begin"/>
        </w:r>
        <w:r>
          <w:rPr>
            <w:noProof/>
            <w:webHidden/>
          </w:rPr>
          <w:instrText xml:space="preserve"> PAGEREF _Toc387096193 \h </w:instrText>
        </w:r>
        <w:r>
          <w:rPr>
            <w:noProof/>
            <w:webHidden/>
          </w:rPr>
        </w:r>
        <w:r>
          <w:rPr>
            <w:noProof/>
            <w:webHidden/>
          </w:rPr>
          <w:fldChar w:fldCharType="separate"/>
        </w:r>
        <w:r>
          <w:rPr>
            <w:noProof/>
            <w:webHidden/>
          </w:rPr>
          <w:t>19</w:t>
        </w:r>
        <w:r>
          <w:rPr>
            <w:noProof/>
            <w:webHidden/>
          </w:rPr>
          <w:fldChar w:fldCharType="end"/>
        </w:r>
      </w:hyperlink>
    </w:p>
    <w:p w:rsidR="00314B26" w:rsidRDefault="00314B26">
      <w:pPr>
        <w:pStyle w:val="TDC3"/>
        <w:tabs>
          <w:tab w:val="right" w:leader="dot" w:pos="9345"/>
        </w:tabs>
        <w:rPr>
          <w:rFonts w:eastAsiaTheme="minorEastAsia" w:cstheme="minorBidi"/>
          <w:i w:val="0"/>
          <w:iCs w:val="0"/>
          <w:noProof/>
          <w:sz w:val="22"/>
          <w:szCs w:val="22"/>
          <w:lang w:val="es-PE"/>
        </w:rPr>
      </w:pPr>
      <w:hyperlink w:anchor="_Toc387096194" w:history="1">
        <w:r w:rsidRPr="000A243A">
          <w:rPr>
            <w:rStyle w:val="Hipervnculo"/>
            <w:noProof/>
          </w:rPr>
          <w:t>2.3.1. NIVEL DE RIESGO</w:t>
        </w:r>
        <w:r>
          <w:rPr>
            <w:noProof/>
            <w:webHidden/>
          </w:rPr>
          <w:tab/>
        </w:r>
        <w:r>
          <w:rPr>
            <w:noProof/>
            <w:webHidden/>
          </w:rPr>
          <w:fldChar w:fldCharType="begin"/>
        </w:r>
        <w:r>
          <w:rPr>
            <w:noProof/>
            <w:webHidden/>
          </w:rPr>
          <w:instrText xml:space="preserve"> PAGEREF _Toc387096194 \h </w:instrText>
        </w:r>
        <w:r>
          <w:rPr>
            <w:noProof/>
            <w:webHidden/>
          </w:rPr>
        </w:r>
        <w:r>
          <w:rPr>
            <w:noProof/>
            <w:webHidden/>
          </w:rPr>
          <w:fldChar w:fldCharType="separate"/>
        </w:r>
        <w:r>
          <w:rPr>
            <w:noProof/>
            <w:webHidden/>
          </w:rPr>
          <w:t>23</w:t>
        </w:r>
        <w:r>
          <w:rPr>
            <w:noProof/>
            <w:webHidden/>
          </w:rPr>
          <w:fldChar w:fldCharType="end"/>
        </w:r>
      </w:hyperlink>
    </w:p>
    <w:p w:rsidR="00314B26" w:rsidRDefault="00314B26">
      <w:pPr>
        <w:pStyle w:val="TDC3"/>
        <w:tabs>
          <w:tab w:val="right" w:leader="dot" w:pos="9345"/>
        </w:tabs>
        <w:rPr>
          <w:rFonts w:eastAsiaTheme="minorEastAsia" w:cstheme="minorBidi"/>
          <w:i w:val="0"/>
          <w:iCs w:val="0"/>
          <w:noProof/>
          <w:sz w:val="22"/>
          <w:szCs w:val="22"/>
          <w:lang w:val="es-PE"/>
        </w:rPr>
      </w:pPr>
      <w:hyperlink w:anchor="_Toc387096195" w:history="1">
        <w:r w:rsidRPr="000A243A">
          <w:rPr>
            <w:rStyle w:val="Hipervnculo"/>
            <w:noProof/>
          </w:rPr>
          <w:t>2.3.2. COMPETIDORES</w:t>
        </w:r>
        <w:r>
          <w:rPr>
            <w:noProof/>
            <w:webHidden/>
          </w:rPr>
          <w:tab/>
        </w:r>
        <w:r>
          <w:rPr>
            <w:noProof/>
            <w:webHidden/>
          </w:rPr>
          <w:fldChar w:fldCharType="begin"/>
        </w:r>
        <w:r>
          <w:rPr>
            <w:noProof/>
            <w:webHidden/>
          </w:rPr>
          <w:instrText xml:space="preserve"> PAGEREF _Toc387096195 \h </w:instrText>
        </w:r>
        <w:r>
          <w:rPr>
            <w:noProof/>
            <w:webHidden/>
          </w:rPr>
        </w:r>
        <w:r>
          <w:rPr>
            <w:noProof/>
            <w:webHidden/>
          </w:rPr>
          <w:fldChar w:fldCharType="separate"/>
        </w:r>
        <w:r>
          <w:rPr>
            <w:noProof/>
            <w:webHidden/>
          </w:rPr>
          <w:t>25</w:t>
        </w:r>
        <w:r>
          <w:rPr>
            <w:noProof/>
            <w:webHidden/>
          </w:rPr>
          <w:fldChar w:fldCharType="end"/>
        </w:r>
      </w:hyperlink>
    </w:p>
    <w:p w:rsidR="00314B26" w:rsidRDefault="00314B26">
      <w:pPr>
        <w:pStyle w:val="TDC4"/>
        <w:tabs>
          <w:tab w:val="right" w:leader="dot" w:pos="9345"/>
        </w:tabs>
        <w:rPr>
          <w:rFonts w:eastAsiaTheme="minorEastAsia" w:cstheme="minorBidi"/>
          <w:noProof/>
          <w:sz w:val="22"/>
          <w:szCs w:val="22"/>
          <w:lang w:val="es-PE"/>
        </w:rPr>
      </w:pPr>
      <w:hyperlink w:anchor="_Toc387096196" w:history="1">
        <w:r w:rsidRPr="000A243A">
          <w:rPr>
            <w:rStyle w:val="Hipervnculo"/>
            <w:noProof/>
          </w:rPr>
          <w:t>2.3.2.1. MIBANCO:</w:t>
        </w:r>
        <w:r>
          <w:rPr>
            <w:noProof/>
            <w:webHidden/>
          </w:rPr>
          <w:tab/>
        </w:r>
        <w:r>
          <w:rPr>
            <w:noProof/>
            <w:webHidden/>
          </w:rPr>
          <w:fldChar w:fldCharType="begin"/>
        </w:r>
        <w:r>
          <w:rPr>
            <w:noProof/>
            <w:webHidden/>
          </w:rPr>
          <w:instrText xml:space="preserve"> PAGEREF _Toc387096196 \h </w:instrText>
        </w:r>
        <w:r>
          <w:rPr>
            <w:noProof/>
            <w:webHidden/>
          </w:rPr>
        </w:r>
        <w:r>
          <w:rPr>
            <w:noProof/>
            <w:webHidden/>
          </w:rPr>
          <w:fldChar w:fldCharType="separate"/>
        </w:r>
        <w:r>
          <w:rPr>
            <w:noProof/>
            <w:webHidden/>
          </w:rPr>
          <w:t>25</w:t>
        </w:r>
        <w:r>
          <w:rPr>
            <w:noProof/>
            <w:webHidden/>
          </w:rPr>
          <w:fldChar w:fldCharType="end"/>
        </w:r>
      </w:hyperlink>
    </w:p>
    <w:p w:rsidR="00314B26" w:rsidRDefault="00314B26">
      <w:pPr>
        <w:pStyle w:val="TDC4"/>
        <w:tabs>
          <w:tab w:val="right" w:leader="dot" w:pos="9345"/>
        </w:tabs>
        <w:rPr>
          <w:rFonts w:eastAsiaTheme="minorEastAsia" w:cstheme="minorBidi"/>
          <w:noProof/>
          <w:sz w:val="22"/>
          <w:szCs w:val="22"/>
          <w:lang w:val="es-PE"/>
        </w:rPr>
      </w:pPr>
      <w:hyperlink w:anchor="_Toc387096197" w:history="1">
        <w:r w:rsidRPr="000A243A">
          <w:rPr>
            <w:rStyle w:val="Hipervnculo"/>
            <w:noProof/>
          </w:rPr>
          <w:t>2.3.2.2. BCP:</w:t>
        </w:r>
        <w:r>
          <w:rPr>
            <w:noProof/>
            <w:webHidden/>
          </w:rPr>
          <w:tab/>
        </w:r>
        <w:r>
          <w:rPr>
            <w:noProof/>
            <w:webHidden/>
          </w:rPr>
          <w:fldChar w:fldCharType="begin"/>
        </w:r>
        <w:r>
          <w:rPr>
            <w:noProof/>
            <w:webHidden/>
          </w:rPr>
          <w:instrText xml:space="preserve"> PAGEREF _Toc387096197 \h </w:instrText>
        </w:r>
        <w:r>
          <w:rPr>
            <w:noProof/>
            <w:webHidden/>
          </w:rPr>
        </w:r>
        <w:r>
          <w:rPr>
            <w:noProof/>
            <w:webHidden/>
          </w:rPr>
          <w:fldChar w:fldCharType="separate"/>
        </w:r>
        <w:r>
          <w:rPr>
            <w:noProof/>
            <w:webHidden/>
          </w:rPr>
          <w:t>31</w:t>
        </w:r>
        <w:r>
          <w:rPr>
            <w:noProof/>
            <w:webHidden/>
          </w:rPr>
          <w:fldChar w:fldCharType="end"/>
        </w:r>
      </w:hyperlink>
    </w:p>
    <w:p w:rsidR="00314B26" w:rsidRDefault="00314B26">
      <w:pPr>
        <w:pStyle w:val="TDC4"/>
        <w:tabs>
          <w:tab w:val="right" w:leader="dot" w:pos="9345"/>
        </w:tabs>
        <w:rPr>
          <w:rFonts w:eastAsiaTheme="minorEastAsia" w:cstheme="minorBidi"/>
          <w:noProof/>
          <w:sz w:val="22"/>
          <w:szCs w:val="22"/>
          <w:lang w:val="es-PE"/>
        </w:rPr>
      </w:pPr>
      <w:hyperlink w:anchor="_Toc387096198" w:history="1">
        <w:r w:rsidRPr="000A243A">
          <w:rPr>
            <w:rStyle w:val="Hipervnculo"/>
            <w:noProof/>
          </w:rPr>
          <w:t>2.3.2.3. BANCO FINANCIERO:</w:t>
        </w:r>
        <w:r>
          <w:rPr>
            <w:noProof/>
            <w:webHidden/>
          </w:rPr>
          <w:tab/>
        </w:r>
        <w:r>
          <w:rPr>
            <w:noProof/>
            <w:webHidden/>
          </w:rPr>
          <w:fldChar w:fldCharType="begin"/>
        </w:r>
        <w:r>
          <w:rPr>
            <w:noProof/>
            <w:webHidden/>
          </w:rPr>
          <w:instrText xml:space="preserve"> PAGEREF _Toc387096198 \h </w:instrText>
        </w:r>
        <w:r>
          <w:rPr>
            <w:noProof/>
            <w:webHidden/>
          </w:rPr>
        </w:r>
        <w:r>
          <w:rPr>
            <w:noProof/>
            <w:webHidden/>
          </w:rPr>
          <w:fldChar w:fldCharType="separate"/>
        </w:r>
        <w:r>
          <w:rPr>
            <w:noProof/>
            <w:webHidden/>
          </w:rPr>
          <w:t>31</w:t>
        </w:r>
        <w:r>
          <w:rPr>
            <w:noProof/>
            <w:webHidden/>
          </w:rPr>
          <w:fldChar w:fldCharType="end"/>
        </w:r>
      </w:hyperlink>
    </w:p>
    <w:p w:rsidR="00314B26" w:rsidRDefault="00314B26">
      <w:pPr>
        <w:pStyle w:val="TDC4"/>
        <w:tabs>
          <w:tab w:val="right" w:leader="dot" w:pos="9345"/>
        </w:tabs>
        <w:rPr>
          <w:rFonts w:eastAsiaTheme="minorEastAsia" w:cstheme="minorBidi"/>
          <w:noProof/>
          <w:sz w:val="22"/>
          <w:szCs w:val="22"/>
          <w:lang w:val="es-PE"/>
        </w:rPr>
      </w:pPr>
      <w:hyperlink w:anchor="_Toc387096199" w:history="1">
        <w:r w:rsidRPr="000A243A">
          <w:rPr>
            <w:rStyle w:val="Hipervnculo"/>
            <w:noProof/>
          </w:rPr>
          <w:t>2.3.2.4. BBVA:</w:t>
        </w:r>
        <w:r>
          <w:rPr>
            <w:noProof/>
            <w:webHidden/>
          </w:rPr>
          <w:tab/>
        </w:r>
        <w:r>
          <w:rPr>
            <w:noProof/>
            <w:webHidden/>
          </w:rPr>
          <w:fldChar w:fldCharType="begin"/>
        </w:r>
        <w:r>
          <w:rPr>
            <w:noProof/>
            <w:webHidden/>
          </w:rPr>
          <w:instrText xml:space="preserve"> PAGEREF _Toc387096199 \h </w:instrText>
        </w:r>
        <w:r>
          <w:rPr>
            <w:noProof/>
            <w:webHidden/>
          </w:rPr>
        </w:r>
        <w:r>
          <w:rPr>
            <w:noProof/>
            <w:webHidden/>
          </w:rPr>
          <w:fldChar w:fldCharType="separate"/>
        </w:r>
        <w:r>
          <w:rPr>
            <w:noProof/>
            <w:webHidden/>
          </w:rPr>
          <w:t>33</w:t>
        </w:r>
        <w:r>
          <w:rPr>
            <w:noProof/>
            <w:webHidden/>
          </w:rPr>
          <w:fldChar w:fldCharType="end"/>
        </w:r>
      </w:hyperlink>
    </w:p>
    <w:p w:rsidR="00314B26" w:rsidRDefault="00314B26">
      <w:pPr>
        <w:pStyle w:val="TDC4"/>
        <w:tabs>
          <w:tab w:val="right" w:leader="dot" w:pos="9345"/>
        </w:tabs>
        <w:rPr>
          <w:rFonts w:eastAsiaTheme="minorEastAsia" w:cstheme="minorBidi"/>
          <w:noProof/>
          <w:sz w:val="22"/>
          <w:szCs w:val="22"/>
          <w:lang w:val="es-PE"/>
        </w:rPr>
      </w:pPr>
      <w:hyperlink w:anchor="_Toc387096200" w:history="1">
        <w:r w:rsidRPr="000A243A">
          <w:rPr>
            <w:rStyle w:val="Hipervnculo"/>
            <w:noProof/>
          </w:rPr>
          <w:t>2.3.2.5. CREDISCOTIA:</w:t>
        </w:r>
        <w:r>
          <w:rPr>
            <w:noProof/>
            <w:webHidden/>
          </w:rPr>
          <w:tab/>
        </w:r>
        <w:r>
          <w:rPr>
            <w:noProof/>
            <w:webHidden/>
          </w:rPr>
          <w:fldChar w:fldCharType="begin"/>
        </w:r>
        <w:r>
          <w:rPr>
            <w:noProof/>
            <w:webHidden/>
          </w:rPr>
          <w:instrText xml:space="preserve"> PAGEREF _Toc387096200 \h </w:instrText>
        </w:r>
        <w:r>
          <w:rPr>
            <w:noProof/>
            <w:webHidden/>
          </w:rPr>
        </w:r>
        <w:r>
          <w:rPr>
            <w:noProof/>
            <w:webHidden/>
          </w:rPr>
          <w:fldChar w:fldCharType="separate"/>
        </w:r>
        <w:r>
          <w:rPr>
            <w:noProof/>
            <w:webHidden/>
          </w:rPr>
          <w:t>37</w:t>
        </w:r>
        <w:r>
          <w:rPr>
            <w:noProof/>
            <w:webHidden/>
          </w:rPr>
          <w:fldChar w:fldCharType="end"/>
        </w:r>
      </w:hyperlink>
    </w:p>
    <w:p w:rsidR="00314B26" w:rsidRDefault="00314B26">
      <w:pPr>
        <w:pStyle w:val="TDC4"/>
        <w:tabs>
          <w:tab w:val="right" w:leader="dot" w:pos="9345"/>
        </w:tabs>
        <w:rPr>
          <w:rFonts w:eastAsiaTheme="minorEastAsia" w:cstheme="minorBidi"/>
          <w:noProof/>
          <w:sz w:val="22"/>
          <w:szCs w:val="22"/>
          <w:lang w:val="es-PE"/>
        </w:rPr>
      </w:pPr>
      <w:hyperlink w:anchor="_Toc387096201" w:history="1">
        <w:r w:rsidRPr="000A243A">
          <w:rPr>
            <w:rStyle w:val="Hipervnculo"/>
            <w:noProof/>
          </w:rPr>
          <w:t>2.3.2.6. BANCO INTERAMERICANO DE FINANZAS (BANBIF):</w:t>
        </w:r>
        <w:r>
          <w:rPr>
            <w:noProof/>
            <w:webHidden/>
          </w:rPr>
          <w:tab/>
        </w:r>
        <w:r>
          <w:rPr>
            <w:noProof/>
            <w:webHidden/>
          </w:rPr>
          <w:fldChar w:fldCharType="begin"/>
        </w:r>
        <w:r>
          <w:rPr>
            <w:noProof/>
            <w:webHidden/>
          </w:rPr>
          <w:instrText xml:space="preserve"> PAGEREF _Toc387096201 \h </w:instrText>
        </w:r>
        <w:r>
          <w:rPr>
            <w:noProof/>
            <w:webHidden/>
          </w:rPr>
        </w:r>
        <w:r>
          <w:rPr>
            <w:noProof/>
            <w:webHidden/>
          </w:rPr>
          <w:fldChar w:fldCharType="separate"/>
        </w:r>
        <w:r>
          <w:rPr>
            <w:noProof/>
            <w:webHidden/>
          </w:rPr>
          <w:t>37</w:t>
        </w:r>
        <w:r>
          <w:rPr>
            <w:noProof/>
            <w:webHidden/>
          </w:rPr>
          <w:fldChar w:fldCharType="end"/>
        </w:r>
      </w:hyperlink>
    </w:p>
    <w:p w:rsidR="00314B26" w:rsidRDefault="00314B26">
      <w:pPr>
        <w:pStyle w:val="TDC4"/>
        <w:tabs>
          <w:tab w:val="right" w:leader="dot" w:pos="9345"/>
        </w:tabs>
        <w:rPr>
          <w:rFonts w:eastAsiaTheme="minorEastAsia" w:cstheme="minorBidi"/>
          <w:noProof/>
          <w:sz w:val="22"/>
          <w:szCs w:val="22"/>
          <w:lang w:val="es-PE"/>
        </w:rPr>
      </w:pPr>
      <w:hyperlink w:anchor="_Toc387096202" w:history="1">
        <w:r w:rsidRPr="000A243A">
          <w:rPr>
            <w:rStyle w:val="Hipervnculo"/>
            <w:noProof/>
          </w:rPr>
          <w:t>2.3.2.7. BANCO DE COMERCIO:</w:t>
        </w:r>
        <w:r>
          <w:rPr>
            <w:noProof/>
            <w:webHidden/>
          </w:rPr>
          <w:tab/>
        </w:r>
        <w:r>
          <w:rPr>
            <w:noProof/>
            <w:webHidden/>
          </w:rPr>
          <w:fldChar w:fldCharType="begin"/>
        </w:r>
        <w:r>
          <w:rPr>
            <w:noProof/>
            <w:webHidden/>
          </w:rPr>
          <w:instrText xml:space="preserve"> PAGEREF _Toc387096202 \h </w:instrText>
        </w:r>
        <w:r>
          <w:rPr>
            <w:noProof/>
            <w:webHidden/>
          </w:rPr>
        </w:r>
        <w:r>
          <w:rPr>
            <w:noProof/>
            <w:webHidden/>
          </w:rPr>
          <w:fldChar w:fldCharType="separate"/>
        </w:r>
        <w:r>
          <w:rPr>
            <w:noProof/>
            <w:webHidden/>
          </w:rPr>
          <w:t>38</w:t>
        </w:r>
        <w:r>
          <w:rPr>
            <w:noProof/>
            <w:webHidden/>
          </w:rPr>
          <w:fldChar w:fldCharType="end"/>
        </w:r>
      </w:hyperlink>
    </w:p>
    <w:p w:rsidR="00314B26" w:rsidRDefault="00314B26">
      <w:pPr>
        <w:pStyle w:val="TDC1"/>
        <w:tabs>
          <w:tab w:val="right" w:leader="dot" w:pos="9345"/>
        </w:tabs>
        <w:rPr>
          <w:rFonts w:eastAsiaTheme="minorEastAsia" w:cstheme="minorBidi"/>
          <w:b w:val="0"/>
          <w:bCs w:val="0"/>
          <w:caps w:val="0"/>
          <w:noProof/>
          <w:sz w:val="22"/>
          <w:szCs w:val="22"/>
          <w:lang w:val="es-PE"/>
        </w:rPr>
      </w:pPr>
      <w:hyperlink w:anchor="_Toc387096203" w:history="1">
        <w:r w:rsidRPr="000A243A">
          <w:rPr>
            <w:rStyle w:val="Hipervnculo"/>
            <w:noProof/>
          </w:rPr>
          <w:t>CAPÍTULO 3: VALIDACION DEL PRODUCTO Y SEGMENTO OBJETIVO</w:t>
        </w:r>
        <w:r>
          <w:rPr>
            <w:noProof/>
            <w:webHidden/>
          </w:rPr>
          <w:tab/>
        </w:r>
        <w:r>
          <w:rPr>
            <w:noProof/>
            <w:webHidden/>
          </w:rPr>
          <w:fldChar w:fldCharType="begin"/>
        </w:r>
        <w:r>
          <w:rPr>
            <w:noProof/>
            <w:webHidden/>
          </w:rPr>
          <w:instrText xml:space="preserve"> PAGEREF _Toc387096203 \h </w:instrText>
        </w:r>
        <w:r>
          <w:rPr>
            <w:noProof/>
            <w:webHidden/>
          </w:rPr>
        </w:r>
        <w:r>
          <w:rPr>
            <w:noProof/>
            <w:webHidden/>
          </w:rPr>
          <w:fldChar w:fldCharType="separate"/>
        </w:r>
        <w:r>
          <w:rPr>
            <w:noProof/>
            <w:webHidden/>
          </w:rPr>
          <w:t>41</w:t>
        </w:r>
        <w:r>
          <w:rPr>
            <w:noProof/>
            <w:webHidden/>
          </w:rPr>
          <w:fldChar w:fldCharType="end"/>
        </w:r>
      </w:hyperlink>
    </w:p>
    <w:p w:rsidR="00314B26" w:rsidRDefault="00314B26">
      <w:pPr>
        <w:pStyle w:val="TDC2"/>
        <w:tabs>
          <w:tab w:val="right" w:leader="dot" w:pos="9345"/>
        </w:tabs>
        <w:rPr>
          <w:rFonts w:eastAsiaTheme="minorEastAsia" w:cstheme="minorBidi"/>
          <w:smallCaps w:val="0"/>
          <w:noProof/>
          <w:sz w:val="22"/>
          <w:szCs w:val="22"/>
          <w:lang w:val="es-PE"/>
        </w:rPr>
      </w:pPr>
      <w:hyperlink w:anchor="_Toc387096204" w:history="1">
        <w:r w:rsidRPr="000A243A">
          <w:rPr>
            <w:rStyle w:val="Hipervnculo"/>
            <w:noProof/>
          </w:rPr>
          <w:t>3.1. SONDEO DE VALIDACION (ENCUESTA)</w:t>
        </w:r>
        <w:r>
          <w:rPr>
            <w:noProof/>
            <w:webHidden/>
          </w:rPr>
          <w:tab/>
        </w:r>
        <w:r>
          <w:rPr>
            <w:noProof/>
            <w:webHidden/>
          </w:rPr>
          <w:fldChar w:fldCharType="begin"/>
        </w:r>
        <w:r>
          <w:rPr>
            <w:noProof/>
            <w:webHidden/>
          </w:rPr>
          <w:instrText xml:space="preserve"> PAGEREF _Toc387096204 \h </w:instrText>
        </w:r>
        <w:r>
          <w:rPr>
            <w:noProof/>
            <w:webHidden/>
          </w:rPr>
        </w:r>
        <w:r>
          <w:rPr>
            <w:noProof/>
            <w:webHidden/>
          </w:rPr>
          <w:fldChar w:fldCharType="separate"/>
        </w:r>
        <w:r>
          <w:rPr>
            <w:noProof/>
            <w:webHidden/>
          </w:rPr>
          <w:t>41</w:t>
        </w:r>
        <w:r>
          <w:rPr>
            <w:noProof/>
            <w:webHidden/>
          </w:rPr>
          <w:fldChar w:fldCharType="end"/>
        </w:r>
      </w:hyperlink>
    </w:p>
    <w:p w:rsidR="00314B26" w:rsidRDefault="00314B26">
      <w:pPr>
        <w:pStyle w:val="TDC1"/>
        <w:tabs>
          <w:tab w:val="right" w:leader="dot" w:pos="9345"/>
        </w:tabs>
        <w:rPr>
          <w:rFonts w:eastAsiaTheme="minorEastAsia" w:cstheme="minorBidi"/>
          <w:b w:val="0"/>
          <w:bCs w:val="0"/>
          <w:caps w:val="0"/>
          <w:noProof/>
          <w:sz w:val="22"/>
          <w:szCs w:val="22"/>
          <w:lang w:val="es-PE"/>
        </w:rPr>
      </w:pPr>
      <w:hyperlink w:anchor="_Toc387096205" w:history="1">
        <w:r w:rsidRPr="000A243A">
          <w:rPr>
            <w:rStyle w:val="Hipervnculo"/>
            <w:noProof/>
          </w:rPr>
          <w:t>CAPÍTULO 4: ESTRATEGIA COMERCIAL</w:t>
        </w:r>
        <w:r>
          <w:rPr>
            <w:noProof/>
            <w:webHidden/>
          </w:rPr>
          <w:tab/>
        </w:r>
        <w:r>
          <w:rPr>
            <w:noProof/>
            <w:webHidden/>
          </w:rPr>
          <w:fldChar w:fldCharType="begin"/>
        </w:r>
        <w:r>
          <w:rPr>
            <w:noProof/>
            <w:webHidden/>
          </w:rPr>
          <w:instrText xml:space="preserve"> PAGEREF _Toc387096205 \h </w:instrText>
        </w:r>
        <w:r>
          <w:rPr>
            <w:noProof/>
            <w:webHidden/>
          </w:rPr>
        </w:r>
        <w:r>
          <w:rPr>
            <w:noProof/>
            <w:webHidden/>
          </w:rPr>
          <w:fldChar w:fldCharType="separate"/>
        </w:r>
        <w:r>
          <w:rPr>
            <w:noProof/>
            <w:webHidden/>
          </w:rPr>
          <w:t>45</w:t>
        </w:r>
        <w:r>
          <w:rPr>
            <w:noProof/>
            <w:webHidden/>
          </w:rPr>
          <w:fldChar w:fldCharType="end"/>
        </w:r>
      </w:hyperlink>
    </w:p>
    <w:p w:rsidR="00314B26" w:rsidRDefault="00314B26">
      <w:pPr>
        <w:pStyle w:val="TDC2"/>
        <w:tabs>
          <w:tab w:val="right" w:leader="dot" w:pos="9345"/>
        </w:tabs>
        <w:rPr>
          <w:rFonts w:eastAsiaTheme="minorEastAsia" w:cstheme="minorBidi"/>
          <w:smallCaps w:val="0"/>
          <w:noProof/>
          <w:sz w:val="22"/>
          <w:szCs w:val="22"/>
          <w:lang w:val="es-PE"/>
        </w:rPr>
      </w:pPr>
      <w:hyperlink w:anchor="_Toc387096206" w:history="1">
        <w:r w:rsidRPr="000A243A">
          <w:rPr>
            <w:rStyle w:val="Hipervnculo"/>
            <w:noProof/>
          </w:rPr>
          <w:t>4.1. PRODUCTO</w:t>
        </w:r>
        <w:r>
          <w:rPr>
            <w:noProof/>
            <w:webHidden/>
          </w:rPr>
          <w:tab/>
        </w:r>
        <w:r>
          <w:rPr>
            <w:noProof/>
            <w:webHidden/>
          </w:rPr>
          <w:fldChar w:fldCharType="begin"/>
        </w:r>
        <w:r>
          <w:rPr>
            <w:noProof/>
            <w:webHidden/>
          </w:rPr>
          <w:instrText xml:space="preserve"> PAGEREF _Toc387096206 \h </w:instrText>
        </w:r>
        <w:r>
          <w:rPr>
            <w:noProof/>
            <w:webHidden/>
          </w:rPr>
        </w:r>
        <w:r>
          <w:rPr>
            <w:noProof/>
            <w:webHidden/>
          </w:rPr>
          <w:fldChar w:fldCharType="separate"/>
        </w:r>
        <w:r>
          <w:rPr>
            <w:noProof/>
            <w:webHidden/>
          </w:rPr>
          <w:t>45</w:t>
        </w:r>
        <w:r>
          <w:rPr>
            <w:noProof/>
            <w:webHidden/>
          </w:rPr>
          <w:fldChar w:fldCharType="end"/>
        </w:r>
      </w:hyperlink>
    </w:p>
    <w:p w:rsidR="00314B26" w:rsidRDefault="00314B26">
      <w:pPr>
        <w:pStyle w:val="TDC2"/>
        <w:tabs>
          <w:tab w:val="right" w:leader="dot" w:pos="9345"/>
        </w:tabs>
        <w:rPr>
          <w:rFonts w:eastAsiaTheme="minorEastAsia" w:cstheme="minorBidi"/>
          <w:smallCaps w:val="0"/>
          <w:noProof/>
          <w:sz w:val="22"/>
          <w:szCs w:val="22"/>
          <w:lang w:val="es-PE"/>
        </w:rPr>
      </w:pPr>
      <w:hyperlink w:anchor="_Toc387096207" w:history="1">
        <w:r w:rsidRPr="000A243A">
          <w:rPr>
            <w:rStyle w:val="Hipervnculo"/>
            <w:noProof/>
          </w:rPr>
          <w:t>4.2. CAMPAÑAS</w:t>
        </w:r>
        <w:r>
          <w:rPr>
            <w:noProof/>
            <w:webHidden/>
          </w:rPr>
          <w:tab/>
        </w:r>
        <w:r>
          <w:rPr>
            <w:noProof/>
            <w:webHidden/>
          </w:rPr>
          <w:fldChar w:fldCharType="begin"/>
        </w:r>
        <w:r>
          <w:rPr>
            <w:noProof/>
            <w:webHidden/>
          </w:rPr>
          <w:instrText xml:space="preserve"> PAGEREF _Toc387096207 \h </w:instrText>
        </w:r>
        <w:r>
          <w:rPr>
            <w:noProof/>
            <w:webHidden/>
          </w:rPr>
        </w:r>
        <w:r>
          <w:rPr>
            <w:noProof/>
            <w:webHidden/>
          </w:rPr>
          <w:fldChar w:fldCharType="separate"/>
        </w:r>
        <w:r>
          <w:rPr>
            <w:noProof/>
            <w:webHidden/>
          </w:rPr>
          <w:t>45</w:t>
        </w:r>
        <w:r>
          <w:rPr>
            <w:noProof/>
            <w:webHidden/>
          </w:rPr>
          <w:fldChar w:fldCharType="end"/>
        </w:r>
      </w:hyperlink>
    </w:p>
    <w:p w:rsidR="00314B26" w:rsidRDefault="00314B26">
      <w:pPr>
        <w:pStyle w:val="TDC2"/>
        <w:tabs>
          <w:tab w:val="right" w:leader="dot" w:pos="9345"/>
        </w:tabs>
        <w:rPr>
          <w:rFonts w:eastAsiaTheme="minorEastAsia" w:cstheme="minorBidi"/>
          <w:smallCaps w:val="0"/>
          <w:noProof/>
          <w:sz w:val="22"/>
          <w:szCs w:val="22"/>
          <w:lang w:val="es-PE"/>
        </w:rPr>
      </w:pPr>
      <w:hyperlink w:anchor="_Toc387096208" w:history="1">
        <w:r w:rsidRPr="000A243A">
          <w:rPr>
            <w:rStyle w:val="Hipervnculo"/>
            <w:noProof/>
          </w:rPr>
          <w:t>4.3. CANALES</w:t>
        </w:r>
        <w:r>
          <w:rPr>
            <w:noProof/>
            <w:webHidden/>
          </w:rPr>
          <w:tab/>
        </w:r>
        <w:r>
          <w:rPr>
            <w:noProof/>
            <w:webHidden/>
          </w:rPr>
          <w:fldChar w:fldCharType="begin"/>
        </w:r>
        <w:r>
          <w:rPr>
            <w:noProof/>
            <w:webHidden/>
          </w:rPr>
          <w:instrText xml:space="preserve"> PAGEREF _Toc387096208 \h </w:instrText>
        </w:r>
        <w:r>
          <w:rPr>
            <w:noProof/>
            <w:webHidden/>
          </w:rPr>
        </w:r>
        <w:r>
          <w:rPr>
            <w:noProof/>
            <w:webHidden/>
          </w:rPr>
          <w:fldChar w:fldCharType="separate"/>
        </w:r>
        <w:r>
          <w:rPr>
            <w:noProof/>
            <w:webHidden/>
          </w:rPr>
          <w:t>45</w:t>
        </w:r>
        <w:r>
          <w:rPr>
            <w:noProof/>
            <w:webHidden/>
          </w:rPr>
          <w:fldChar w:fldCharType="end"/>
        </w:r>
      </w:hyperlink>
    </w:p>
    <w:p w:rsidR="00314B26" w:rsidRDefault="00314B26">
      <w:pPr>
        <w:pStyle w:val="TDC2"/>
        <w:tabs>
          <w:tab w:val="right" w:leader="dot" w:pos="9345"/>
        </w:tabs>
        <w:rPr>
          <w:rFonts w:eastAsiaTheme="minorEastAsia" w:cstheme="minorBidi"/>
          <w:smallCaps w:val="0"/>
          <w:noProof/>
          <w:sz w:val="22"/>
          <w:szCs w:val="22"/>
          <w:lang w:val="es-PE"/>
        </w:rPr>
      </w:pPr>
      <w:hyperlink w:anchor="_Toc387096209" w:history="1">
        <w:r w:rsidRPr="000A243A">
          <w:rPr>
            <w:rStyle w:val="Hipervnculo"/>
            <w:noProof/>
          </w:rPr>
          <w:t>4.4. PRECIO</w:t>
        </w:r>
        <w:r>
          <w:rPr>
            <w:noProof/>
            <w:webHidden/>
          </w:rPr>
          <w:tab/>
        </w:r>
        <w:r>
          <w:rPr>
            <w:noProof/>
            <w:webHidden/>
          </w:rPr>
          <w:fldChar w:fldCharType="begin"/>
        </w:r>
        <w:r>
          <w:rPr>
            <w:noProof/>
            <w:webHidden/>
          </w:rPr>
          <w:instrText xml:space="preserve"> PAGEREF _Toc387096209 \h </w:instrText>
        </w:r>
        <w:r>
          <w:rPr>
            <w:noProof/>
            <w:webHidden/>
          </w:rPr>
        </w:r>
        <w:r>
          <w:rPr>
            <w:noProof/>
            <w:webHidden/>
          </w:rPr>
          <w:fldChar w:fldCharType="separate"/>
        </w:r>
        <w:r>
          <w:rPr>
            <w:noProof/>
            <w:webHidden/>
          </w:rPr>
          <w:t>46</w:t>
        </w:r>
        <w:r>
          <w:rPr>
            <w:noProof/>
            <w:webHidden/>
          </w:rPr>
          <w:fldChar w:fldCharType="end"/>
        </w:r>
      </w:hyperlink>
    </w:p>
    <w:p w:rsidR="00314B26" w:rsidRDefault="00314B26">
      <w:pPr>
        <w:pStyle w:val="TDC1"/>
        <w:tabs>
          <w:tab w:val="right" w:leader="dot" w:pos="9345"/>
        </w:tabs>
        <w:rPr>
          <w:rFonts w:eastAsiaTheme="minorEastAsia" w:cstheme="minorBidi"/>
          <w:b w:val="0"/>
          <w:bCs w:val="0"/>
          <w:caps w:val="0"/>
          <w:noProof/>
          <w:sz w:val="22"/>
          <w:szCs w:val="22"/>
          <w:lang w:val="es-PE"/>
        </w:rPr>
      </w:pPr>
      <w:hyperlink w:anchor="_Toc387096210" w:history="1">
        <w:r w:rsidRPr="000A243A">
          <w:rPr>
            <w:rStyle w:val="Hipervnculo"/>
            <w:noProof/>
          </w:rPr>
          <w:t>CAPÍTULO 5: PROCESOS</w:t>
        </w:r>
        <w:r>
          <w:rPr>
            <w:noProof/>
            <w:webHidden/>
          </w:rPr>
          <w:tab/>
        </w:r>
        <w:r>
          <w:rPr>
            <w:noProof/>
            <w:webHidden/>
          </w:rPr>
          <w:fldChar w:fldCharType="begin"/>
        </w:r>
        <w:r>
          <w:rPr>
            <w:noProof/>
            <w:webHidden/>
          </w:rPr>
          <w:instrText xml:space="preserve"> PAGEREF _Toc387096210 \h </w:instrText>
        </w:r>
        <w:r>
          <w:rPr>
            <w:noProof/>
            <w:webHidden/>
          </w:rPr>
        </w:r>
        <w:r>
          <w:rPr>
            <w:noProof/>
            <w:webHidden/>
          </w:rPr>
          <w:fldChar w:fldCharType="separate"/>
        </w:r>
        <w:r>
          <w:rPr>
            <w:noProof/>
            <w:webHidden/>
          </w:rPr>
          <w:t>48</w:t>
        </w:r>
        <w:r>
          <w:rPr>
            <w:noProof/>
            <w:webHidden/>
          </w:rPr>
          <w:fldChar w:fldCharType="end"/>
        </w:r>
      </w:hyperlink>
    </w:p>
    <w:p w:rsidR="00314B26" w:rsidRDefault="00314B26">
      <w:pPr>
        <w:pStyle w:val="TDC1"/>
        <w:tabs>
          <w:tab w:val="right" w:leader="dot" w:pos="9345"/>
        </w:tabs>
        <w:rPr>
          <w:rFonts w:eastAsiaTheme="minorEastAsia" w:cstheme="minorBidi"/>
          <w:b w:val="0"/>
          <w:bCs w:val="0"/>
          <w:caps w:val="0"/>
          <w:noProof/>
          <w:sz w:val="22"/>
          <w:szCs w:val="22"/>
          <w:lang w:val="es-PE"/>
        </w:rPr>
      </w:pPr>
      <w:hyperlink w:anchor="_Toc387096211" w:history="1">
        <w:r w:rsidRPr="000A243A">
          <w:rPr>
            <w:rStyle w:val="Hipervnculo"/>
            <w:noProof/>
          </w:rPr>
          <w:t>CAPÍTULO 6: ANÁLISIS DE RENTABILIDAD</w:t>
        </w:r>
        <w:r>
          <w:rPr>
            <w:noProof/>
            <w:webHidden/>
          </w:rPr>
          <w:tab/>
        </w:r>
        <w:r>
          <w:rPr>
            <w:noProof/>
            <w:webHidden/>
          </w:rPr>
          <w:fldChar w:fldCharType="begin"/>
        </w:r>
        <w:r>
          <w:rPr>
            <w:noProof/>
            <w:webHidden/>
          </w:rPr>
          <w:instrText xml:space="preserve"> PAGEREF _Toc387096211 \h </w:instrText>
        </w:r>
        <w:r>
          <w:rPr>
            <w:noProof/>
            <w:webHidden/>
          </w:rPr>
        </w:r>
        <w:r>
          <w:rPr>
            <w:noProof/>
            <w:webHidden/>
          </w:rPr>
          <w:fldChar w:fldCharType="separate"/>
        </w:r>
        <w:r>
          <w:rPr>
            <w:noProof/>
            <w:webHidden/>
          </w:rPr>
          <w:t>51</w:t>
        </w:r>
        <w:r>
          <w:rPr>
            <w:noProof/>
            <w:webHidden/>
          </w:rPr>
          <w:fldChar w:fldCharType="end"/>
        </w:r>
      </w:hyperlink>
    </w:p>
    <w:p w:rsidR="00314B26" w:rsidRDefault="00314B26">
      <w:pPr>
        <w:pStyle w:val="TDC2"/>
        <w:tabs>
          <w:tab w:val="right" w:leader="dot" w:pos="9345"/>
        </w:tabs>
        <w:rPr>
          <w:rFonts w:eastAsiaTheme="minorEastAsia" w:cstheme="minorBidi"/>
          <w:smallCaps w:val="0"/>
          <w:noProof/>
          <w:sz w:val="22"/>
          <w:szCs w:val="22"/>
          <w:lang w:val="es-PE"/>
        </w:rPr>
      </w:pPr>
      <w:hyperlink w:anchor="_Toc387096212" w:history="1">
        <w:r w:rsidRPr="000A243A">
          <w:rPr>
            <w:rStyle w:val="Hipervnculo"/>
            <w:noProof/>
          </w:rPr>
          <w:t>6.1. INVERSION ESTIMADA</w:t>
        </w:r>
        <w:r>
          <w:rPr>
            <w:noProof/>
            <w:webHidden/>
          </w:rPr>
          <w:tab/>
        </w:r>
        <w:r>
          <w:rPr>
            <w:noProof/>
            <w:webHidden/>
          </w:rPr>
          <w:fldChar w:fldCharType="begin"/>
        </w:r>
        <w:r>
          <w:rPr>
            <w:noProof/>
            <w:webHidden/>
          </w:rPr>
          <w:instrText xml:space="preserve"> PAGEREF _Toc387096212 \h </w:instrText>
        </w:r>
        <w:r>
          <w:rPr>
            <w:noProof/>
            <w:webHidden/>
          </w:rPr>
        </w:r>
        <w:r>
          <w:rPr>
            <w:noProof/>
            <w:webHidden/>
          </w:rPr>
          <w:fldChar w:fldCharType="separate"/>
        </w:r>
        <w:r>
          <w:rPr>
            <w:noProof/>
            <w:webHidden/>
          </w:rPr>
          <w:t>51</w:t>
        </w:r>
        <w:r>
          <w:rPr>
            <w:noProof/>
            <w:webHidden/>
          </w:rPr>
          <w:fldChar w:fldCharType="end"/>
        </w:r>
      </w:hyperlink>
    </w:p>
    <w:p w:rsidR="00314B26" w:rsidRDefault="00314B26">
      <w:pPr>
        <w:pStyle w:val="TDC2"/>
        <w:tabs>
          <w:tab w:val="right" w:leader="dot" w:pos="9345"/>
        </w:tabs>
        <w:rPr>
          <w:rFonts w:eastAsiaTheme="minorEastAsia" w:cstheme="minorBidi"/>
          <w:smallCaps w:val="0"/>
          <w:noProof/>
          <w:sz w:val="22"/>
          <w:szCs w:val="22"/>
          <w:lang w:val="es-PE"/>
        </w:rPr>
      </w:pPr>
      <w:hyperlink w:anchor="_Toc387096213" w:history="1">
        <w:r w:rsidRPr="000A243A">
          <w:rPr>
            <w:rStyle w:val="Hipervnculo"/>
            <w:noProof/>
          </w:rPr>
          <w:t>6.2. PROYECCION DE COLOCACIONES</w:t>
        </w:r>
        <w:r>
          <w:rPr>
            <w:noProof/>
            <w:webHidden/>
          </w:rPr>
          <w:tab/>
        </w:r>
        <w:r>
          <w:rPr>
            <w:noProof/>
            <w:webHidden/>
          </w:rPr>
          <w:fldChar w:fldCharType="begin"/>
        </w:r>
        <w:r>
          <w:rPr>
            <w:noProof/>
            <w:webHidden/>
          </w:rPr>
          <w:instrText xml:space="preserve"> PAGEREF _Toc387096213 \h </w:instrText>
        </w:r>
        <w:r>
          <w:rPr>
            <w:noProof/>
            <w:webHidden/>
          </w:rPr>
        </w:r>
        <w:r>
          <w:rPr>
            <w:noProof/>
            <w:webHidden/>
          </w:rPr>
          <w:fldChar w:fldCharType="separate"/>
        </w:r>
        <w:r>
          <w:rPr>
            <w:noProof/>
            <w:webHidden/>
          </w:rPr>
          <w:t>51</w:t>
        </w:r>
        <w:r>
          <w:rPr>
            <w:noProof/>
            <w:webHidden/>
          </w:rPr>
          <w:fldChar w:fldCharType="end"/>
        </w:r>
      </w:hyperlink>
    </w:p>
    <w:p w:rsidR="00314B26" w:rsidRDefault="00314B26">
      <w:pPr>
        <w:pStyle w:val="TDC2"/>
        <w:tabs>
          <w:tab w:val="right" w:leader="dot" w:pos="9345"/>
        </w:tabs>
        <w:rPr>
          <w:rFonts w:eastAsiaTheme="minorEastAsia" w:cstheme="minorBidi"/>
          <w:smallCaps w:val="0"/>
          <w:noProof/>
          <w:sz w:val="22"/>
          <w:szCs w:val="22"/>
          <w:lang w:val="es-PE"/>
        </w:rPr>
      </w:pPr>
      <w:hyperlink w:anchor="_Toc387096214" w:history="1">
        <w:r w:rsidRPr="000A243A">
          <w:rPr>
            <w:rStyle w:val="Hipervnculo"/>
            <w:noProof/>
          </w:rPr>
          <w:t>6.3 RENTABILIDAD ESPERADA</w:t>
        </w:r>
        <w:r>
          <w:rPr>
            <w:noProof/>
            <w:webHidden/>
          </w:rPr>
          <w:tab/>
        </w:r>
        <w:r>
          <w:rPr>
            <w:noProof/>
            <w:webHidden/>
          </w:rPr>
          <w:fldChar w:fldCharType="begin"/>
        </w:r>
        <w:r>
          <w:rPr>
            <w:noProof/>
            <w:webHidden/>
          </w:rPr>
          <w:instrText xml:space="preserve"> PAGEREF _Toc387096214 \h </w:instrText>
        </w:r>
        <w:r>
          <w:rPr>
            <w:noProof/>
            <w:webHidden/>
          </w:rPr>
        </w:r>
        <w:r>
          <w:rPr>
            <w:noProof/>
            <w:webHidden/>
          </w:rPr>
          <w:fldChar w:fldCharType="separate"/>
        </w:r>
        <w:r>
          <w:rPr>
            <w:noProof/>
            <w:webHidden/>
          </w:rPr>
          <w:t>55</w:t>
        </w:r>
        <w:r>
          <w:rPr>
            <w:noProof/>
            <w:webHidden/>
          </w:rPr>
          <w:fldChar w:fldCharType="end"/>
        </w:r>
      </w:hyperlink>
    </w:p>
    <w:p w:rsidR="00314B26" w:rsidRDefault="00314B26">
      <w:pPr>
        <w:pStyle w:val="TDC1"/>
        <w:tabs>
          <w:tab w:val="right" w:leader="dot" w:pos="9345"/>
        </w:tabs>
        <w:rPr>
          <w:rFonts w:eastAsiaTheme="minorEastAsia" w:cstheme="minorBidi"/>
          <w:b w:val="0"/>
          <w:bCs w:val="0"/>
          <w:caps w:val="0"/>
          <w:noProof/>
          <w:sz w:val="22"/>
          <w:szCs w:val="22"/>
          <w:lang w:val="es-PE"/>
        </w:rPr>
      </w:pPr>
      <w:hyperlink w:anchor="_Toc387096215" w:history="1">
        <w:r w:rsidRPr="000A243A">
          <w:rPr>
            <w:rStyle w:val="Hipervnculo"/>
            <w:noProof/>
          </w:rPr>
          <w:t>CONCLUSIONES</w:t>
        </w:r>
        <w:r>
          <w:rPr>
            <w:noProof/>
            <w:webHidden/>
          </w:rPr>
          <w:tab/>
        </w:r>
        <w:r>
          <w:rPr>
            <w:noProof/>
            <w:webHidden/>
          </w:rPr>
          <w:fldChar w:fldCharType="begin"/>
        </w:r>
        <w:r>
          <w:rPr>
            <w:noProof/>
            <w:webHidden/>
          </w:rPr>
          <w:instrText xml:space="preserve"> PAGEREF _Toc387096215 \h </w:instrText>
        </w:r>
        <w:r>
          <w:rPr>
            <w:noProof/>
            <w:webHidden/>
          </w:rPr>
        </w:r>
        <w:r>
          <w:rPr>
            <w:noProof/>
            <w:webHidden/>
          </w:rPr>
          <w:fldChar w:fldCharType="separate"/>
        </w:r>
        <w:r>
          <w:rPr>
            <w:noProof/>
            <w:webHidden/>
          </w:rPr>
          <w:t>64</w:t>
        </w:r>
        <w:r>
          <w:rPr>
            <w:noProof/>
            <w:webHidden/>
          </w:rPr>
          <w:fldChar w:fldCharType="end"/>
        </w:r>
      </w:hyperlink>
    </w:p>
    <w:p w:rsidR="00314B26" w:rsidRDefault="00314B26">
      <w:pPr>
        <w:pStyle w:val="TDC1"/>
        <w:tabs>
          <w:tab w:val="right" w:leader="dot" w:pos="9345"/>
        </w:tabs>
        <w:rPr>
          <w:rStyle w:val="Hipervnculo"/>
          <w:noProof/>
        </w:rPr>
      </w:pPr>
      <w:hyperlink w:anchor="_Toc387096216" w:history="1">
        <w:r w:rsidRPr="000A243A">
          <w:rPr>
            <w:rStyle w:val="Hipervnculo"/>
            <w:noProof/>
          </w:rPr>
          <w:t>BIBLIOGRAFIA</w:t>
        </w:r>
        <w:r>
          <w:rPr>
            <w:noProof/>
            <w:webHidden/>
          </w:rPr>
          <w:tab/>
        </w:r>
        <w:r>
          <w:rPr>
            <w:noProof/>
            <w:webHidden/>
          </w:rPr>
          <w:fldChar w:fldCharType="begin"/>
        </w:r>
        <w:r>
          <w:rPr>
            <w:noProof/>
            <w:webHidden/>
          </w:rPr>
          <w:instrText xml:space="preserve"> PAGEREF _Toc387096216 \h </w:instrText>
        </w:r>
        <w:r>
          <w:rPr>
            <w:noProof/>
            <w:webHidden/>
          </w:rPr>
        </w:r>
        <w:r>
          <w:rPr>
            <w:noProof/>
            <w:webHidden/>
          </w:rPr>
          <w:fldChar w:fldCharType="separate"/>
        </w:r>
        <w:r>
          <w:rPr>
            <w:noProof/>
            <w:webHidden/>
          </w:rPr>
          <w:t>65</w:t>
        </w:r>
        <w:r>
          <w:rPr>
            <w:noProof/>
            <w:webHidden/>
          </w:rPr>
          <w:fldChar w:fldCharType="end"/>
        </w:r>
      </w:hyperlink>
    </w:p>
    <w:p w:rsidR="00314B26" w:rsidRDefault="00314B26">
      <w:pPr>
        <w:spacing w:after="200" w:line="276" w:lineRule="auto"/>
        <w:jc w:val="left"/>
        <w:rPr>
          <w:rStyle w:val="Hipervnculo"/>
          <w:rFonts w:asciiTheme="minorHAnsi" w:hAnsiTheme="minorHAnsi"/>
          <w:b/>
          <w:bCs/>
          <w:caps/>
          <w:noProof/>
          <w:sz w:val="20"/>
        </w:rPr>
      </w:pPr>
      <w:r>
        <w:rPr>
          <w:rStyle w:val="Hipervnculo"/>
          <w:noProof/>
        </w:rPr>
        <w:br w:type="page"/>
      </w:r>
    </w:p>
    <w:p w:rsidR="00A377C0" w:rsidRPr="004F23DC" w:rsidRDefault="00314B26" w:rsidP="00314B26">
      <w:pPr>
        <w:pStyle w:val="Ttulo1"/>
      </w:pPr>
      <w:r>
        <w:rPr>
          <w:kern w:val="0"/>
          <w:sz w:val="24"/>
        </w:rPr>
        <w:fldChar w:fldCharType="end"/>
      </w:r>
      <w:bookmarkStart w:id="2" w:name="_Toc387096183"/>
      <w:r w:rsidR="007F4239" w:rsidRPr="004F23DC">
        <w:t>RESUMEN EJECUTIVO</w:t>
      </w:r>
      <w:bookmarkEnd w:id="0"/>
      <w:bookmarkEnd w:id="1"/>
      <w:bookmarkEnd w:id="2"/>
    </w:p>
    <w:p w:rsidR="00203BE2" w:rsidRPr="004F23DC" w:rsidRDefault="00360149" w:rsidP="004F23DC">
      <w:pPr>
        <w:pStyle w:val="Texto"/>
      </w:pPr>
      <w:r w:rsidRPr="004F23DC">
        <w:t xml:space="preserve">Este trabajo propone </w:t>
      </w:r>
      <w:r w:rsidR="00CA35A7" w:rsidRPr="004F23DC">
        <w:t>el lanzamiento de un nuevo producto</w:t>
      </w:r>
      <w:r w:rsidR="00203BE2" w:rsidRPr="004F23DC">
        <w:t>,</w:t>
      </w:r>
      <w:r w:rsidR="00CA35A7" w:rsidRPr="004F23DC">
        <w:t xml:space="preserve"> cuyo objetivo es atender las necesidades de financiamiento de capital de trabajo de los microempresarios</w:t>
      </w:r>
      <w:r w:rsidR="00203BE2" w:rsidRPr="004F23DC">
        <w:t>, personas naturales con ne</w:t>
      </w:r>
      <w:r w:rsidR="00CA35A7" w:rsidRPr="004F23DC">
        <w:t>gocio propio</w:t>
      </w:r>
      <w:r w:rsidRPr="004F23DC">
        <w:t xml:space="preserve">. </w:t>
      </w:r>
      <w:r w:rsidR="009C3787" w:rsidRPr="004F23DC">
        <w:t>La</w:t>
      </w:r>
      <w:r w:rsidRPr="004F23DC">
        <w:t xml:space="preserve"> propuesta es </w:t>
      </w:r>
      <w:r w:rsidR="00CA35A7" w:rsidRPr="004F23DC">
        <w:t xml:space="preserve">ofrecer </w:t>
      </w:r>
      <w:r w:rsidR="00605FAC" w:rsidRPr="004F23DC">
        <w:t>un</w:t>
      </w:r>
      <w:r w:rsidR="00463354" w:rsidRPr="004F23DC">
        <w:t xml:space="preserve"> </w:t>
      </w:r>
      <w:r w:rsidR="000703D5" w:rsidRPr="004F23DC">
        <w:t>préstamo</w:t>
      </w:r>
      <w:r w:rsidR="00CA35A7" w:rsidRPr="004F23DC">
        <w:t xml:space="preserve"> “Capital Al Toque”</w:t>
      </w:r>
      <w:r w:rsidR="000703D5" w:rsidRPr="004F23DC">
        <w:t>,</w:t>
      </w:r>
      <w:r w:rsidR="00463354" w:rsidRPr="004F23DC">
        <w:t xml:space="preserve"> </w:t>
      </w:r>
      <w:r w:rsidR="00203BE2" w:rsidRPr="004F23DC">
        <w:t xml:space="preserve">una forma de </w:t>
      </w:r>
      <w:r w:rsidR="00CA35A7" w:rsidRPr="004F23DC">
        <w:t>financiamiento ágil</w:t>
      </w:r>
      <w:r w:rsidR="00203BE2" w:rsidRPr="004F23DC">
        <w:t xml:space="preserve"> y conveniente</w:t>
      </w:r>
      <w:r w:rsidR="00CA35A7" w:rsidRPr="004F23DC">
        <w:t>,</w:t>
      </w:r>
      <w:r w:rsidRPr="004F23DC">
        <w:t xml:space="preserve"> acotando el alcance </w:t>
      </w:r>
      <w:r w:rsidR="00203BE2" w:rsidRPr="004F23DC">
        <w:t>de</w:t>
      </w:r>
      <w:r w:rsidR="009C3787" w:rsidRPr="004F23DC">
        <w:t>l</w:t>
      </w:r>
      <w:r w:rsidR="00203BE2" w:rsidRPr="004F23DC">
        <w:t xml:space="preserve"> producto a los clientes </w:t>
      </w:r>
      <w:r w:rsidR="002B4CD5" w:rsidRPr="004F23DC">
        <w:t>de tarjeta de crédito de una entidad financiera</w:t>
      </w:r>
      <w:r w:rsidR="00203BE2" w:rsidRPr="004F23DC">
        <w:t xml:space="preserve">, </w:t>
      </w:r>
      <w:r w:rsidRPr="004F23DC">
        <w:t>de tal forma</w:t>
      </w:r>
      <w:r w:rsidR="00A13D1E" w:rsidRPr="004F23DC">
        <w:t>,</w:t>
      </w:r>
      <w:r w:rsidRPr="004F23DC">
        <w:t xml:space="preserve"> que </w:t>
      </w:r>
      <w:r w:rsidR="002B4CD5" w:rsidRPr="004F23DC">
        <w:t xml:space="preserve">le permita anticiparse </w:t>
      </w:r>
      <w:r w:rsidRPr="004F23DC">
        <w:t xml:space="preserve">a las necesidades de </w:t>
      </w:r>
      <w:r w:rsidR="00C5744F" w:rsidRPr="004F23DC">
        <w:t>estos</w:t>
      </w:r>
      <w:r w:rsidR="00A13D1E" w:rsidRPr="004F23DC">
        <w:t xml:space="preserve"> </w:t>
      </w:r>
      <w:r w:rsidRPr="004F23DC">
        <w:t>clientes</w:t>
      </w:r>
      <w:r w:rsidR="00203BE2" w:rsidRPr="004F23DC">
        <w:t xml:space="preserve"> de colocaciones, reteniéndolos y vinculándolos con un nuevo producto, </w:t>
      </w:r>
      <w:r w:rsidR="00C5744F" w:rsidRPr="004F23DC">
        <w:t xml:space="preserve">dicho </w:t>
      </w:r>
      <w:r w:rsidR="00203BE2" w:rsidRPr="004F23DC">
        <w:t xml:space="preserve">proceso de </w:t>
      </w:r>
      <w:proofErr w:type="spellStart"/>
      <w:r w:rsidR="00203BE2" w:rsidRPr="004F23DC">
        <w:t>cross</w:t>
      </w:r>
      <w:proofErr w:type="spellEnd"/>
      <w:r w:rsidR="00A13D1E" w:rsidRPr="004F23DC">
        <w:t xml:space="preserve"> </w:t>
      </w:r>
      <w:proofErr w:type="spellStart"/>
      <w:r w:rsidR="00203BE2" w:rsidRPr="004F23DC">
        <w:t>selling</w:t>
      </w:r>
      <w:proofErr w:type="spellEnd"/>
      <w:r w:rsidR="00203BE2" w:rsidRPr="004F23DC">
        <w:t xml:space="preserve"> genera</w:t>
      </w:r>
      <w:r w:rsidR="00605FAC" w:rsidRPr="004F23DC">
        <w:t>rá</w:t>
      </w:r>
      <w:r w:rsidR="00203BE2" w:rsidRPr="004F23DC">
        <w:t xml:space="preserve"> una mayor </w:t>
      </w:r>
      <w:r w:rsidRPr="004F23DC">
        <w:t>relación</w:t>
      </w:r>
      <w:r w:rsidR="00203BE2" w:rsidRPr="004F23DC">
        <w:t xml:space="preserve"> con </w:t>
      </w:r>
      <w:r w:rsidR="00605FAC" w:rsidRPr="004F23DC">
        <w:t>los clientes</w:t>
      </w:r>
      <w:r w:rsidR="00203BE2" w:rsidRPr="004F23DC">
        <w:t>, fidelizándolos</w:t>
      </w:r>
      <w:r w:rsidR="00605FAC" w:rsidRPr="004F23DC">
        <w:t xml:space="preserve"> con </w:t>
      </w:r>
      <w:r w:rsidR="002B4CD5" w:rsidRPr="004F23DC">
        <w:t xml:space="preserve">la </w:t>
      </w:r>
      <w:r w:rsidR="00A13D1E" w:rsidRPr="004F23DC">
        <w:t>organización</w:t>
      </w:r>
      <w:r w:rsidR="00203BE2" w:rsidRPr="004F23DC">
        <w:t>.</w:t>
      </w:r>
    </w:p>
    <w:p w:rsidR="00C5744F" w:rsidRPr="004F23DC" w:rsidRDefault="00360149" w:rsidP="004F23DC">
      <w:pPr>
        <w:pStyle w:val="Texto"/>
      </w:pPr>
      <w:r w:rsidRPr="004F23DC">
        <w:t xml:space="preserve">A diferencia del </w:t>
      </w:r>
      <w:r w:rsidR="00203BE2" w:rsidRPr="004F23DC">
        <w:t xml:space="preserve">financiamiento de capital de trabajo </w:t>
      </w:r>
      <w:r w:rsidR="00605FAC" w:rsidRPr="004F23DC">
        <w:t>tradicional</w:t>
      </w:r>
      <w:r w:rsidR="00203BE2" w:rsidRPr="004F23DC">
        <w:t xml:space="preserve">, este financiamiento </w:t>
      </w:r>
      <w:r w:rsidR="00C5744F" w:rsidRPr="004F23DC">
        <w:t>es</w:t>
      </w:r>
      <w:r w:rsidR="00203BE2" w:rsidRPr="004F23DC">
        <w:t xml:space="preserve"> ágil y conveniente </w:t>
      </w:r>
      <w:r w:rsidRPr="004F23DC">
        <w:t>impacta</w:t>
      </w:r>
      <w:r w:rsidR="00C5744F" w:rsidRPr="004F23DC">
        <w:t>ndo</w:t>
      </w:r>
      <w:r w:rsidRPr="004F23DC">
        <w:t xml:space="preserve"> positivamente </w:t>
      </w:r>
      <w:r w:rsidR="00605FAC" w:rsidRPr="004F23DC">
        <w:t xml:space="preserve">en </w:t>
      </w:r>
      <w:r w:rsidR="00984CDD" w:rsidRPr="004F23DC">
        <w:t xml:space="preserve">los </w:t>
      </w:r>
      <w:r w:rsidR="00605FAC" w:rsidRPr="004F23DC">
        <w:t>microempresarios</w:t>
      </w:r>
      <w:r w:rsidR="00984CDD" w:rsidRPr="004F23DC">
        <w:t xml:space="preserve">, ya que no reduce su capital propio de trabajo, </w:t>
      </w:r>
      <w:r w:rsidR="00605FAC" w:rsidRPr="004F23DC">
        <w:t xml:space="preserve">el desembolso </w:t>
      </w:r>
      <w:r w:rsidR="00C5744F" w:rsidRPr="004F23DC">
        <w:t xml:space="preserve">se realiza </w:t>
      </w:r>
      <w:r w:rsidR="00605FAC" w:rsidRPr="004F23DC">
        <w:t>en línea</w:t>
      </w:r>
      <w:r w:rsidRPr="004F23DC">
        <w:t xml:space="preserve"> y no implica </w:t>
      </w:r>
      <w:r w:rsidR="00605FAC" w:rsidRPr="004F23DC">
        <w:t xml:space="preserve">mayores </w:t>
      </w:r>
      <w:r w:rsidRPr="004F23DC">
        <w:t>costo</w:t>
      </w:r>
      <w:r w:rsidR="00605FAC" w:rsidRPr="004F23DC">
        <w:t>s</w:t>
      </w:r>
      <w:r w:rsidRPr="004F23DC">
        <w:t xml:space="preserve">. </w:t>
      </w:r>
      <w:r w:rsidR="00C5744F" w:rsidRPr="004F23DC">
        <w:t xml:space="preserve">También </w:t>
      </w:r>
      <w:r w:rsidR="000A46B8" w:rsidRPr="004F23DC">
        <w:t xml:space="preserve">se considera </w:t>
      </w:r>
      <w:r w:rsidR="00C5744F" w:rsidRPr="004F23DC">
        <w:t xml:space="preserve">importante mencionar, que </w:t>
      </w:r>
      <w:r w:rsidR="000A46B8" w:rsidRPr="004F23DC">
        <w:t xml:space="preserve">con este </w:t>
      </w:r>
      <w:r w:rsidR="00C5744F" w:rsidRPr="004F23DC">
        <w:t xml:space="preserve">nuevo producto </w:t>
      </w:r>
      <w:r w:rsidR="000A46B8" w:rsidRPr="004F23DC">
        <w:t>financiero se genera</w:t>
      </w:r>
      <w:r w:rsidR="000170A8" w:rsidRPr="004F23DC">
        <w:t>ra</w:t>
      </w:r>
      <w:r w:rsidR="000A46B8" w:rsidRPr="004F23DC">
        <w:t xml:space="preserve"> una mejor </w:t>
      </w:r>
      <w:r w:rsidRPr="004F23DC">
        <w:t xml:space="preserve">relación comercial </w:t>
      </w:r>
      <w:r w:rsidR="000A46B8" w:rsidRPr="004F23DC">
        <w:t>de los clientes con la entidad financiera</w:t>
      </w:r>
      <w:r w:rsidRPr="004F23DC">
        <w:t xml:space="preserve">, estableciendo </w:t>
      </w:r>
      <w:r w:rsidR="003B6AB5" w:rsidRPr="004F23DC">
        <w:t xml:space="preserve">mayor </w:t>
      </w:r>
      <w:r w:rsidRPr="004F23DC">
        <w:t>v</w:t>
      </w:r>
      <w:r w:rsidR="003B6AB5" w:rsidRPr="004F23DC">
        <w:t xml:space="preserve">inculación e </w:t>
      </w:r>
      <w:r w:rsidRPr="004F23DC">
        <w:t xml:space="preserve">identificación </w:t>
      </w:r>
      <w:r w:rsidR="000A46B8" w:rsidRPr="004F23DC">
        <w:t>con la o</w:t>
      </w:r>
      <w:r w:rsidR="00C5744F" w:rsidRPr="004F23DC">
        <w:t>rganización</w:t>
      </w:r>
      <w:r w:rsidRPr="004F23DC">
        <w:t xml:space="preserve">. </w:t>
      </w:r>
    </w:p>
    <w:p w:rsidR="00360149" w:rsidRPr="004F23DC" w:rsidRDefault="00C5744F" w:rsidP="004F23DC">
      <w:pPr>
        <w:pStyle w:val="Texto"/>
      </w:pPr>
      <w:r w:rsidRPr="004F23DC">
        <w:t xml:space="preserve">El análisis que </w:t>
      </w:r>
      <w:r w:rsidR="00EE63F1" w:rsidRPr="004F23DC">
        <w:t>se realizó</w:t>
      </w:r>
      <w:r w:rsidR="00FB5AB3" w:rsidRPr="004F23DC">
        <w:t>,</w:t>
      </w:r>
      <w:r w:rsidR="00EE63F1" w:rsidRPr="004F23DC">
        <w:t xml:space="preserve"> per</w:t>
      </w:r>
      <w:r w:rsidR="00360149" w:rsidRPr="004F23DC">
        <w:t xml:space="preserve">mitió evidenciar </w:t>
      </w:r>
      <w:r w:rsidR="00FB5AB3" w:rsidRPr="004F23DC">
        <w:t>la</w:t>
      </w:r>
      <w:r w:rsidR="00605FAC" w:rsidRPr="004F23DC">
        <w:t xml:space="preserve"> gran oportunidad de generar mayores negocios con </w:t>
      </w:r>
      <w:r w:rsidR="00FB5AB3" w:rsidRPr="004F23DC">
        <w:t>los</w:t>
      </w:r>
      <w:r w:rsidR="00605FAC" w:rsidRPr="004F23DC">
        <w:t xml:space="preserve"> clientes </w:t>
      </w:r>
      <w:r w:rsidR="00FB5AB3" w:rsidRPr="004F23DC">
        <w:t>de tarjeta de crédito</w:t>
      </w:r>
      <w:r w:rsidRPr="004F23DC">
        <w:t>,</w:t>
      </w:r>
      <w:r w:rsidR="00605FAC" w:rsidRPr="004F23DC">
        <w:t xml:space="preserve"> que son microempresarios</w:t>
      </w:r>
      <w:r w:rsidR="00161E66" w:rsidRPr="004F23DC">
        <w:t xml:space="preserve"> y requieren capital de trabajo para sus negocios.</w:t>
      </w:r>
      <w:r w:rsidR="00360149" w:rsidRPr="004F23DC">
        <w:t xml:space="preserve"> </w:t>
      </w:r>
      <w:r w:rsidR="00FB5AB3" w:rsidRPr="004F23DC">
        <w:t xml:space="preserve">Se propone </w:t>
      </w:r>
      <w:r w:rsidR="00161E66" w:rsidRPr="004F23DC">
        <w:t>i</w:t>
      </w:r>
      <w:r w:rsidR="00360149" w:rsidRPr="004F23DC">
        <w:t xml:space="preserve">mplementar </w:t>
      </w:r>
      <w:r w:rsidR="003B6AB5" w:rsidRPr="004F23DC">
        <w:t>la generación de</w:t>
      </w:r>
      <w:r w:rsidR="00FB5AB3" w:rsidRPr="004F23DC">
        <w:t xml:space="preserve"> bases de</w:t>
      </w:r>
      <w:r w:rsidR="003B6AB5" w:rsidRPr="004F23DC">
        <w:t xml:space="preserve"> </w:t>
      </w:r>
      <w:r w:rsidR="00FB5AB3" w:rsidRPr="004F23DC">
        <w:t>campaña</w:t>
      </w:r>
      <w:r w:rsidR="00605FAC" w:rsidRPr="004F23DC">
        <w:t xml:space="preserve">s </w:t>
      </w:r>
      <w:r w:rsidR="00FB5AB3" w:rsidRPr="004F23DC">
        <w:t xml:space="preserve">pre </w:t>
      </w:r>
      <w:r w:rsidR="003B6AB5" w:rsidRPr="004F23DC">
        <w:t xml:space="preserve">aprobadas de financiamiento de capital de trabajo </w:t>
      </w:r>
      <w:r w:rsidR="00161E66" w:rsidRPr="004F23DC">
        <w:t xml:space="preserve">a este grupo de </w:t>
      </w:r>
      <w:r w:rsidR="003B6AB5" w:rsidRPr="004F23DC">
        <w:t>clientes</w:t>
      </w:r>
      <w:r w:rsidR="00161E66" w:rsidRPr="004F23DC">
        <w:t xml:space="preserve">, quienes serán contactados telefónicamente o </w:t>
      </w:r>
      <w:r w:rsidR="00FB5AB3" w:rsidRPr="004F23DC">
        <w:t>a través de los</w:t>
      </w:r>
      <w:r w:rsidR="00161E66" w:rsidRPr="004F23DC">
        <w:t xml:space="preserve"> canales de atención para que accedan a este </w:t>
      </w:r>
      <w:r w:rsidR="00FB5AB3" w:rsidRPr="004F23DC">
        <w:t xml:space="preserve">tipo </w:t>
      </w:r>
      <w:r w:rsidR="00161E66" w:rsidRPr="004F23DC">
        <w:t>financiamiento</w:t>
      </w:r>
      <w:r w:rsidR="00360149" w:rsidRPr="004F23DC">
        <w:t xml:space="preserve">, </w:t>
      </w:r>
      <w:r w:rsidR="00161E66" w:rsidRPr="004F23DC">
        <w:t>el cual se caracteriza por la rapidez y agilidad en el desembolso.</w:t>
      </w:r>
    </w:p>
    <w:p w:rsidR="007163DB" w:rsidRPr="004F23DC" w:rsidRDefault="00360149" w:rsidP="004F23DC">
      <w:pPr>
        <w:pStyle w:val="Texto"/>
      </w:pPr>
      <w:r w:rsidRPr="004F23DC">
        <w:lastRenderedPageBreak/>
        <w:t xml:space="preserve">Para presentar </w:t>
      </w:r>
      <w:r w:rsidR="00145E50" w:rsidRPr="004F23DC">
        <w:t>el plan de negocios</w:t>
      </w:r>
      <w:r w:rsidR="00661A3F" w:rsidRPr="004F23DC">
        <w:t>,</w:t>
      </w:r>
      <w:r w:rsidRPr="004F23DC">
        <w:t xml:space="preserve"> primero </w:t>
      </w:r>
      <w:r w:rsidR="00FB5AB3" w:rsidRPr="004F23DC">
        <w:t xml:space="preserve">se realizó </w:t>
      </w:r>
      <w:r w:rsidRPr="004F23DC">
        <w:t>una breve introducción de</w:t>
      </w:r>
      <w:r w:rsidR="00FB5AB3" w:rsidRPr="004F23DC">
        <w:t xml:space="preserve">l </w:t>
      </w:r>
      <w:r w:rsidR="00161E66" w:rsidRPr="004F23DC">
        <w:t xml:space="preserve">producto </w:t>
      </w:r>
      <w:r w:rsidR="00FB5AB3" w:rsidRPr="004F23DC">
        <w:t xml:space="preserve">financiero </w:t>
      </w:r>
      <w:r w:rsidR="00161E66" w:rsidRPr="004F23DC">
        <w:t>“</w:t>
      </w:r>
      <w:r w:rsidR="00C33C70" w:rsidRPr="004F23DC">
        <w:t xml:space="preserve">Préstamo </w:t>
      </w:r>
      <w:r w:rsidR="00161E66" w:rsidRPr="004F23DC">
        <w:t xml:space="preserve">Capital Al Toque”, préstamo de capital de trabajo para </w:t>
      </w:r>
      <w:r w:rsidR="007163DB" w:rsidRPr="004F23DC">
        <w:t>microempresarios con negocio propio</w:t>
      </w:r>
      <w:r w:rsidRPr="004F23DC">
        <w:t xml:space="preserve">. Luego, </w:t>
      </w:r>
      <w:r w:rsidR="00FB5AB3" w:rsidRPr="004F23DC">
        <w:t xml:space="preserve">se </w:t>
      </w:r>
      <w:r w:rsidR="00145E50" w:rsidRPr="004F23DC">
        <w:t>abordó</w:t>
      </w:r>
      <w:r w:rsidRPr="004F23DC">
        <w:t xml:space="preserve"> </w:t>
      </w:r>
      <w:r w:rsidR="007163DB" w:rsidRPr="004F23DC">
        <w:t>la oportunidad de negocio de</w:t>
      </w:r>
      <w:r w:rsidR="00FB5AB3" w:rsidRPr="004F23DC">
        <w:t xml:space="preserve"> dicho</w:t>
      </w:r>
      <w:r w:rsidR="00C33C70" w:rsidRPr="004F23DC">
        <w:t xml:space="preserve"> producto </w:t>
      </w:r>
      <w:r w:rsidR="007163DB" w:rsidRPr="004F23DC">
        <w:t>en el entorno económico de</w:t>
      </w:r>
      <w:r w:rsidR="00FB5AB3" w:rsidRPr="004F23DC">
        <w:t>l</w:t>
      </w:r>
      <w:r w:rsidR="007163DB" w:rsidRPr="004F23DC">
        <w:t xml:space="preserve"> país y en el sistema financiero peruano, comparándolo </w:t>
      </w:r>
      <w:r w:rsidRPr="004F23DC">
        <w:t xml:space="preserve">con los </w:t>
      </w:r>
      <w:r w:rsidR="007163DB" w:rsidRPr="004F23DC">
        <w:t xml:space="preserve">principales competidores </w:t>
      </w:r>
      <w:r w:rsidRPr="004F23DC">
        <w:t xml:space="preserve">para finalmente </w:t>
      </w:r>
      <w:r w:rsidR="00145E50" w:rsidRPr="004F23DC">
        <w:t>ingresar</w:t>
      </w:r>
      <w:r w:rsidRPr="004F23DC">
        <w:t xml:space="preserve"> en el contexto de</w:t>
      </w:r>
      <w:r w:rsidR="007163DB" w:rsidRPr="004F23DC">
        <w:t xml:space="preserve">l subsector </w:t>
      </w:r>
      <w:proofErr w:type="spellStart"/>
      <w:r w:rsidR="007163DB" w:rsidRPr="004F23DC">
        <w:t>microfinanciero</w:t>
      </w:r>
      <w:proofErr w:type="spellEnd"/>
      <w:r w:rsidR="007163DB" w:rsidRPr="004F23DC">
        <w:t>.</w:t>
      </w:r>
    </w:p>
    <w:p w:rsidR="00360149" w:rsidRPr="004F23DC" w:rsidRDefault="00360149" w:rsidP="004F23DC">
      <w:pPr>
        <w:pStyle w:val="Texto"/>
      </w:pPr>
      <w:r w:rsidRPr="004F23DC">
        <w:t xml:space="preserve">En segundo lugar, </w:t>
      </w:r>
      <w:r w:rsidR="00145E50" w:rsidRPr="004F23DC">
        <w:t>se efectuó</w:t>
      </w:r>
      <w:r w:rsidRPr="004F23DC">
        <w:t xml:space="preserve"> un </w:t>
      </w:r>
      <w:r w:rsidR="007163DB" w:rsidRPr="004F23DC">
        <w:t>sondeo de validación de</w:t>
      </w:r>
      <w:r w:rsidR="00145E50" w:rsidRPr="004F23DC">
        <w:t>l</w:t>
      </w:r>
      <w:r w:rsidR="007163DB" w:rsidRPr="004F23DC">
        <w:t xml:space="preserve"> producto, </w:t>
      </w:r>
      <w:r w:rsidR="00D00648" w:rsidRPr="004F23DC">
        <w:t>a través de encuestas telefónicas y</w:t>
      </w:r>
      <w:r w:rsidR="007163DB" w:rsidRPr="004F23DC">
        <w:t xml:space="preserve"> </w:t>
      </w:r>
      <w:r w:rsidR="00D00648" w:rsidRPr="004F23DC">
        <w:t>se muestran</w:t>
      </w:r>
      <w:r w:rsidRPr="004F23DC">
        <w:t xml:space="preserve"> los resultados de un </w:t>
      </w:r>
      <w:r w:rsidR="007163DB" w:rsidRPr="004F23DC">
        <w:t xml:space="preserve">estudio de satisfacción </w:t>
      </w:r>
      <w:r w:rsidRPr="004F23DC">
        <w:t xml:space="preserve">realizado </w:t>
      </w:r>
      <w:r w:rsidR="007163DB" w:rsidRPr="004F23DC">
        <w:t xml:space="preserve">por una empresa </w:t>
      </w:r>
      <w:r w:rsidR="00D00648" w:rsidRPr="004F23DC">
        <w:t xml:space="preserve">peruana </w:t>
      </w:r>
      <w:r w:rsidR="007163DB" w:rsidRPr="004F23DC">
        <w:t xml:space="preserve">de investigación de mercado </w:t>
      </w:r>
      <w:r w:rsidR="00D00648" w:rsidRPr="004F23DC">
        <w:t xml:space="preserve">que permitió </w:t>
      </w:r>
      <w:r w:rsidRPr="004F23DC">
        <w:t>identificar los atributos de este pro</w:t>
      </w:r>
      <w:r w:rsidR="007163DB" w:rsidRPr="004F23DC">
        <w:t>ducto</w:t>
      </w:r>
      <w:r w:rsidRPr="004F23DC">
        <w:t xml:space="preserve"> que </w:t>
      </w:r>
      <w:r w:rsidR="00D00648" w:rsidRPr="004F23DC">
        <w:t xml:space="preserve">tienen mayor valoración </w:t>
      </w:r>
      <w:r w:rsidRPr="004F23DC">
        <w:t xml:space="preserve">por </w:t>
      </w:r>
      <w:r w:rsidR="007163DB" w:rsidRPr="004F23DC">
        <w:t>los</w:t>
      </w:r>
      <w:r w:rsidRPr="004F23DC">
        <w:t xml:space="preserve"> cliente</w:t>
      </w:r>
      <w:r w:rsidR="007163DB" w:rsidRPr="004F23DC">
        <w:t>s</w:t>
      </w:r>
      <w:r w:rsidRPr="004F23DC">
        <w:t xml:space="preserve">. </w:t>
      </w:r>
    </w:p>
    <w:p w:rsidR="007163DB" w:rsidRPr="004F23DC" w:rsidRDefault="00360149" w:rsidP="004F23DC">
      <w:pPr>
        <w:pStyle w:val="Texto"/>
      </w:pPr>
      <w:r w:rsidRPr="004F23DC">
        <w:t>Posteriormente</w:t>
      </w:r>
      <w:r w:rsidR="007163DB" w:rsidRPr="004F23DC">
        <w:t>,</w:t>
      </w:r>
      <w:r w:rsidRPr="004F23DC">
        <w:t xml:space="preserve"> </w:t>
      </w:r>
      <w:r w:rsidR="00D00648" w:rsidRPr="004F23DC">
        <w:t>se presentó</w:t>
      </w:r>
      <w:r w:rsidRPr="004F23DC">
        <w:t xml:space="preserve"> la </w:t>
      </w:r>
      <w:r w:rsidR="007163DB" w:rsidRPr="004F23DC">
        <w:t xml:space="preserve">estrategia comercial </w:t>
      </w:r>
      <w:r w:rsidRPr="004F23DC">
        <w:t>propuesta y los planes de implementación relacionados a l</w:t>
      </w:r>
      <w:r w:rsidR="007163DB" w:rsidRPr="004F23DC">
        <w:t>os</w:t>
      </w:r>
      <w:r w:rsidR="00532242" w:rsidRPr="004F23DC">
        <w:t xml:space="preserve"> </w:t>
      </w:r>
      <w:r w:rsidR="007163DB" w:rsidRPr="004F23DC">
        <w:t>clientes</w:t>
      </w:r>
      <w:r w:rsidRPr="004F23DC">
        <w:t xml:space="preserve">, procesos, marketing, comunicaciones y herramientas tecnológicas. </w:t>
      </w:r>
    </w:p>
    <w:p w:rsidR="00360149" w:rsidRPr="004F23DC" w:rsidRDefault="00E97DF5" w:rsidP="004F23DC">
      <w:pPr>
        <w:pStyle w:val="Texto"/>
      </w:pPr>
      <w:r w:rsidRPr="004F23DC">
        <w:t>Y f</w:t>
      </w:r>
      <w:r w:rsidR="00360149" w:rsidRPr="004F23DC">
        <w:t xml:space="preserve">inalmente, en base a los requerimientos identificados, </w:t>
      </w:r>
      <w:r w:rsidR="00D00648" w:rsidRPr="004F23DC">
        <w:t xml:space="preserve">se </w:t>
      </w:r>
      <w:r w:rsidR="00826226" w:rsidRPr="004F23DC">
        <w:t>realizó</w:t>
      </w:r>
      <w:r w:rsidR="00360149" w:rsidRPr="004F23DC">
        <w:t xml:space="preserve"> la evaluación financiera</w:t>
      </w:r>
      <w:r w:rsidR="00662481" w:rsidRPr="004F23DC">
        <w:t xml:space="preserve"> y la </w:t>
      </w:r>
      <w:r w:rsidR="007163DB" w:rsidRPr="004F23DC">
        <w:t xml:space="preserve">rentabilidad </w:t>
      </w:r>
      <w:r w:rsidR="00662481" w:rsidRPr="004F23DC">
        <w:t>esperada</w:t>
      </w:r>
      <w:r w:rsidR="00360149" w:rsidRPr="004F23DC">
        <w:t xml:space="preserve"> del p</w:t>
      </w:r>
      <w:r w:rsidR="00D00648" w:rsidRPr="004F23DC">
        <w:t>lan de negocios</w:t>
      </w:r>
      <w:r w:rsidR="00360149" w:rsidRPr="004F23DC">
        <w:t>.</w:t>
      </w:r>
    </w:p>
    <w:p w:rsidR="00A35636" w:rsidRPr="004F23DC" w:rsidRDefault="00360149" w:rsidP="004F23DC">
      <w:pPr>
        <w:pStyle w:val="Texto"/>
      </w:pPr>
      <w:r w:rsidRPr="004F23DC">
        <w:t xml:space="preserve">Como resultado </w:t>
      </w:r>
      <w:r w:rsidR="00D00648" w:rsidRPr="004F23DC">
        <w:t>del</w:t>
      </w:r>
      <w:r w:rsidRPr="004F23DC">
        <w:t xml:space="preserve"> análisis, </w:t>
      </w:r>
      <w:r w:rsidR="00826226" w:rsidRPr="004F23DC">
        <w:t>se encontró</w:t>
      </w:r>
      <w:r w:rsidRPr="004F23DC">
        <w:t xml:space="preserve"> que </w:t>
      </w:r>
      <w:r w:rsidR="00D00648" w:rsidRPr="004F23DC">
        <w:t>el</w:t>
      </w:r>
      <w:r w:rsidR="00F76956" w:rsidRPr="004F23DC">
        <w:t xml:space="preserve"> ofrecimiento </w:t>
      </w:r>
      <w:r w:rsidR="00A35636" w:rsidRPr="004F23DC">
        <w:t xml:space="preserve">proactivo </w:t>
      </w:r>
      <w:r w:rsidR="00F76956" w:rsidRPr="004F23DC">
        <w:t xml:space="preserve">de financiamiento de capital de trabajo ágil y conveniente, </w:t>
      </w:r>
      <w:r w:rsidR="00C94D9D" w:rsidRPr="004F23DC">
        <w:t xml:space="preserve">fideliza a </w:t>
      </w:r>
      <w:r w:rsidR="00F76956" w:rsidRPr="004F23DC">
        <w:t xml:space="preserve">los </w:t>
      </w:r>
      <w:r w:rsidR="00C94D9D" w:rsidRPr="004F23DC">
        <w:t xml:space="preserve">clientes objetivo </w:t>
      </w:r>
      <w:r w:rsidR="00F76956" w:rsidRPr="004F23DC">
        <w:t xml:space="preserve">al vincularlos con </w:t>
      </w:r>
      <w:r w:rsidR="00A35636" w:rsidRPr="004F23DC">
        <w:t xml:space="preserve">un </w:t>
      </w:r>
      <w:r w:rsidR="00F76956" w:rsidRPr="004F23DC">
        <w:t xml:space="preserve">nuevo producto y genera </w:t>
      </w:r>
      <w:r w:rsidR="00C94D9D" w:rsidRPr="004F23DC">
        <w:t xml:space="preserve">un buen </w:t>
      </w:r>
      <w:r w:rsidRPr="004F23DC">
        <w:t xml:space="preserve">impacto comercial </w:t>
      </w:r>
      <w:r w:rsidR="00C94D9D" w:rsidRPr="004F23DC">
        <w:t>y económico para los clientes</w:t>
      </w:r>
      <w:r w:rsidRPr="004F23DC">
        <w:t xml:space="preserve">. </w:t>
      </w:r>
    </w:p>
    <w:p w:rsidR="00360149" w:rsidRPr="004F23DC" w:rsidRDefault="00360149" w:rsidP="004F23DC">
      <w:pPr>
        <w:pStyle w:val="Texto"/>
      </w:pPr>
      <w:r w:rsidRPr="004F23DC">
        <w:t>Por otro lado, l</w:t>
      </w:r>
      <w:r w:rsidR="00A35636" w:rsidRPr="004F23DC">
        <w:t xml:space="preserve">a diversidad de canales de atención </w:t>
      </w:r>
      <w:r w:rsidRPr="004F23DC">
        <w:t xml:space="preserve">no presenciales </w:t>
      </w:r>
      <w:r w:rsidR="00A35636" w:rsidRPr="004F23DC">
        <w:t xml:space="preserve">como cajeros automáticos, </w:t>
      </w:r>
      <w:r w:rsidR="00D00648" w:rsidRPr="004F23DC">
        <w:t xml:space="preserve">web, </w:t>
      </w:r>
      <w:r w:rsidR="00A35636" w:rsidRPr="004F23DC">
        <w:t xml:space="preserve">monederos, </w:t>
      </w:r>
      <w:r w:rsidR="00024FC9" w:rsidRPr="004F23DC">
        <w:t>etc.</w:t>
      </w:r>
      <w:r w:rsidR="001D18A8" w:rsidRPr="004F23DC">
        <w:t>;</w:t>
      </w:r>
      <w:r w:rsidR="00A35636" w:rsidRPr="004F23DC">
        <w:t xml:space="preserve"> y la conveniencia de </w:t>
      </w:r>
      <w:r w:rsidR="00D00648" w:rsidRPr="004F23DC">
        <w:t>los</w:t>
      </w:r>
      <w:r w:rsidR="00A35636" w:rsidRPr="004F23DC">
        <w:t xml:space="preserve"> canales de atención</w:t>
      </w:r>
      <w:r w:rsidR="00D00648" w:rsidRPr="004F23DC">
        <w:t xml:space="preserve"> </w:t>
      </w:r>
      <w:r w:rsidR="00024FC9" w:rsidRPr="004F23DC">
        <w:lastRenderedPageBreak/>
        <w:t xml:space="preserve">presenciales </w:t>
      </w:r>
      <w:r w:rsidR="00D00648" w:rsidRPr="004F23DC">
        <w:t>como a</w:t>
      </w:r>
      <w:r w:rsidR="00A35636" w:rsidRPr="004F23DC">
        <w:t>gencias bancarias, agentes de derivación, etc. con horario</w:t>
      </w:r>
      <w:r w:rsidR="00024FC9" w:rsidRPr="004F23DC">
        <w:t xml:space="preserve">s </w:t>
      </w:r>
      <w:r w:rsidR="00A35636" w:rsidRPr="004F23DC">
        <w:t>extendido</w:t>
      </w:r>
      <w:r w:rsidR="00024FC9" w:rsidRPr="004F23DC">
        <w:t>s</w:t>
      </w:r>
      <w:r w:rsidR="00A35636" w:rsidRPr="004F23DC">
        <w:t xml:space="preserve"> y </w:t>
      </w:r>
      <w:r w:rsidRPr="004F23DC">
        <w:t xml:space="preserve">cobertura a nivel nacional, evitan </w:t>
      </w:r>
      <w:r w:rsidR="00A35636" w:rsidRPr="004F23DC">
        <w:t xml:space="preserve">la congestión de </w:t>
      </w:r>
      <w:r w:rsidR="00826226" w:rsidRPr="004F23DC">
        <w:t>los</w:t>
      </w:r>
      <w:r w:rsidR="00024FC9" w:rsidRPr="004F23DC">
        <w:t xml:space="preserve"> </w:t>
      </w:r>
      <w:r w:rsidR="00A35636" w:rsidRPr="004F23DC">
        <w:t>canales de atención con horario tradicional</w:t>
      </w:r>
      <w:r w:rsidRPr="004F23DC">
        <w:t xml:space="preserve">, abaratan los costos y reducen los tiempos, dado que </w:t>
      </w:r>
      <w:r w:rsidR="00A35636" w:rsidRPr="004F23DC">
        <w:t xml:space="preserve">el ofrecimiento y desembolso del préstamo </w:t>
      </w:r>
      <w:r w:rsidRPr="004F23DC">
        <w:t xml:space="preserve">al cliente </w:t>
      </w:r>
      <w:r w:rsidR="00A35636" w:rsidRPr="004F23DC">
        <w:t>es en el  momento (en línea)</w:t>
      </w:r>
      <w:r w:rsidRPr="004F23DC">
        <w:t xml:space="preserve">. Hoy en día </w:t>
      </w:r>
      <w:r w:rsidR="00D00648" w:rsidRPr="004F23DC">
        <w:t xml:space="preserve">se </w:t>
      </w:r>
      <w:r w:rsidRPr="004F23DC">
        <w:t xml:space="preserve">dispone de la tecnología para poder llegar en un corto período de tiempo a muchos clientes. </w:t>
      </w:r>
    </w:p>
    <w:p w:rsidR="00360149" w:rsidRPr="004F23DC" w:rsidRDefault="00360149" w:rsidP="004F23DC">
      <w:pPr>
        <w:pStyle w:val="Texto"/>
      </w:pPr>
      <w:r w:rsidRPr="004F23DC">
        <w:t xml:space="preserve">Los beneficios económicos presentados en esta propuesta son relevantes, incluso </w:t>
      </w:r>
      <w:r w:rsidR="00277852" w:rsidRPr="004F23DC">
        <w:t>en escenarios muy conservadores, contribuyendo a la utilidad antes de impuestos de la institución con S/17</w:t>
      </w:r>
      <w:proofErr w:type="gramStart"/>
      <w:r w:rsidR="00277852" w:rsidRPr="004F23DC">
        <w:t>,000,000</w:t>
      </w:r>
      <w:proofErr w:type="gramEnd"/>
      <w:r w:rsidR="00277852" w:rsidRPr="004F23DC">
        <w:t xml:space="preserve">, con lo que se obtiene una tasa de retorno de la inversión </w:t>
      </w:r>
      <w:r w:rsidRPr="004F23DC">
        <w:t xml:space="preserve"> </w:t>
      </w:r>
      <w:r w:rsidR="00277852" w:rsidRPr="004F23DC">
        <w:t>de 32%, superior al WACC de 25% exigido por la institución. S</w:t>
      </w:r>
      <w:r w:rsidR="00024FC9" w:rsidRPr="004F23DC">
        <w:t xml:space="preserve">iendo recomendable </w:t>
      </w:r>
      <w:r w:rsidRPr="004F23DC">
        <w:t xml:space="preserve">su implementación en un corto plazo. </w:t>
      </w:r>
    </w:p>
    <w:p w:rsidR="00FD652C" w:rsidRPr="004F23DC" w:rsidRDefault="00FD652C" w:rsidP="004F23DC">
      <w:pPr>
        <w:pStyle w:val="Texto"/>
      </w:pPr>
      <w:r w:rsidRPr="004F23DC">
        <w:t xml:space="preserve">Por razones de confidencialidad y para mantener la reserva del caso, no se mencionará el nombre de la entidad financiera; </w:t>
      </w:r>
      <w:r w:rsidR="00456C14" w:rsidRPr="004F23DC">
        <w:t xml:space="preserve">la cual </w:t>
      </w:r>
      <w:r w:rsidRPr="004F23DC">
        <w:t xml:space="preserve">se encuentra dentro de los cuatro principales bancos del sistema financiero peruano. </w:t>
      </w:r>
    </w:p>
    <w:p w:rsidR="00360149" w:rsidRPr="004F23DC" w:rsidRDefault="00360149" w:rsidP="004F23DC">
      <w:pPr>
        <w:pStyle w:val="Texto"/>
      </w:pPr>
      <w:r w:rsidRPr="004F23DC">
        <w:br w:type="page"/>
      </w:r>
    </w:p>
    <w:p w:rsidR="003C5A09" w:rsidRPr="004F23DC" w:rsidRDefault="008B30A0" w:rsidP="004F23DC">
      <w:pPr>
        <w:pStyle w:val="Ttulo1"/>
      </w:pPr>
      <w:bookmarkStart w:id="3" w:name="_Toc370938471"/>
      <w:bookmarkStart w:id="4" w:name="_Toc387094401"/>
      <w:bookmarkStart w:id="5" w:name="_Toc387096184"/>
      <w:r>
        <w:lastRenderedPageBreak/>
        <w:t>INTRODUCCIÓ</w:t>
      </w:r>
      <w:r w:rsidR="007F4239" w:rsidRPr="004F23DC">
        <w:t>N</w:t>
      </w:r>
      <w:bookmarkEnd w:id="3"/>
      <w:bookmarkEnd w:id="4"/>
      <w:bookmarkEnd w:id="5"/>
    </w:p>
    <w:p w:rsidR="00360149" w:rsidRPr="004F23DC" w:rsidRDefault="00360149" w:rsidP="004F23DC">
      <w:pPr>
        <w:pStyle w:val="Texto"/>
      </w:pPr>
      <w:r w:rsidRPr="004F23DC">
        <w:t xml:space="preserve">El presente documento describe la situación </w:t>
      </w:r>
      <w:r w:rsidR="00A72A7D" w:rsidRPr="004F23DC">
        <w:t>del</w:t>
      </w:r>
      <w:r w:rsidR="00E97DF5" w:rsidRPr="004F23DC">
        <w:t xml:space="preserve"> </w:t>
      </w:r>
      <w:r w:rsidR="003B17CC" w:rsidRPr="004F23DC">
        <w:t xml:space="preserve">subsector de microempresa en el </w:t>
      </w:r>
      <w:r w:rsidR="00A72A7D" w:rsidRPr="004F23DC">
        <w:t xml:space="preserve">sistema </w:t>
      </w:r>
      <w:r w:rsidR="003B17CC" w:rsidRPr="004F23DC">
        <w:t xml:space="preserve">económico y financiero </w:t>
      </w:r>
      <w:r w:rsidR="00B32EBC" w:rsidRPr="004F23DC">
        <w:t>peruano</w:t>
      </w:r>
      <w:r w:rsidR="003B17CC" w:rsidRPr="004F23DC">
        <w:t xml:space="preserve">, generando </w:t>
      </w:r>
      <w:r w:rsidR="00B32EBC" w:rsidRPr="004F23DC">
        <w:t xml:space="preserve">un mercado propicio </w:t>
      </w:r>
      <w:r w:rsidR="003B17CC" w:rsidRPr="004F23DC">
        <w:t xml:space="preserve">para </w:t>
      </w:r>
      <w:r w:rsidR="00EB3129" w:rsidRPr="004F23DC">
        <w:t>la implementación del producto financiero “</w:t>
      </w:r>
      <w:r w:rsidR="0027790C" w:rsidRPr="004F23DC">
        <w:t xml:space="preserve">Préstamo </w:t>
      </w:r>
      <w:r w:rsidR="00EB3129" w:rsidRPr="004F23DC">
        <w:t>Capital Al Toque”, f</w:t>
      </w:r>
      <w:r w:rsidR="00B32EBC" w:rsidRPr="004F23DC">
        <w:t xml:space="preserve">inanciamiento ágil y conveniente </w:t>
      </w:r>
      <w:r w:rsidR="000A1B1A" w:rsidRPr="004F23DC">
        <w:t xml:space="preserve">para </w:t>
      </w:r>
      <w:r w:rsidR="0027790C" w:rsidRPr="004F23DC">
        <w:t>los clientes de tarjeta de crédito</w:t>
      </w:r>
      <w:r w:rsidR="00B32EBC" w:rsidRPr="004F23DC">
        <w:t xml:space="preserve"> </w:t>
      </w:r>
      <w:r w:rsidR="003B17CC" w:rsidRPr="004F23DC">
        <w:t>de una entidad financiera</w:t>
      </w:r>
      <w:r w:rsidR="001D0C8C" w:rsidRPr="004F23DC">
        <w:t xml:space="preserve">, que son </w:t>
      </w:r>
      <w:r w:rsidR="00A72A7D" w:rsidRPr="004F23DC">
        <w:t xml:space="preserve">microempresarios </w:t>
      </w:r>
      <w:r w:rsidR="001D0C8C" w:rsidRPr="004F23DC">
        <w:t>y tienen un</w:t>
      </w:r>
      <w:r w:rsidR="003B17CC" w:rsidRPr="004F23DC">
        <w:t xml:space="preserve"> negocio propio. </w:t>
      </w:r>
      <w:r w:rsidRPr="004F23DC">
        <w:t xml:space="preserve">Para su elaboración se </w:t>
      </w:r>
      <w:r w:rsidR="00A72A7D" w:rsidRPr="004F23DC">
        <w:t xml:space="preserve">aplicaron </w:t>
      </w:r>
      <w:r w:rsidRPr="004F23DC">
        <w:t>los conocimientos y la experiencia adquirida durante el desarrollo de</w:t>
      </w:r>
      <w:r w:rsidR="00EB3129" w:rsidRPr="004F23DC">
        <w:t xml:space="preserve"> </w:t>
      </w:r>
      <w:r w:rsidRPr="004F23DC">
        <w:t>l</w:t>
      </w:r>
      <w:r w:rsidR="00EB3129" w:rsidRPr="004F23DC">
        <w:t xml:space="preserve">a Maestría </w:t>
      </w:r>
      <w:r w:rsidRPr="004F23DC">
        <w:t xml:space="preserve"> </w:t>
      </w:r>
      <w:r w:rsidR="00EB3129" w:rsidRPr="004F23DC">
        <w:t xml:space="preserve">en Administración de Empresas </w:t>
      </w:r>
      <w:r w:rsidRPr="004F23DC">
        <w:t>e información proveniente de</w:t>
      </w:r>
      <w:r w:rsidR="00535F4D" w:rsidRPr="004F23DC">
        <w:t xml:space="preserve"> la organización analizada</w:t>
      </w:r>
      <w:r w:rsidRPr="004F23DC">
        <w:t>.</w:t>
      </w:r>
    </w:p>
    <w:p w:rsidR="00360149" w:rsidRPr="004F23DC" w:rsidRDefault="00360149" w:rsidP="004F23DC">
      <w:pPr>
        <w:pStyle w:val="Texto"/>
      </w:pPr>
      <w:r w:rsidRPr="004F23DC">
        <w:t>Su concepción y redacción responde a la necesidad cada vez mayor de</w:t>
      </w:r>
      <w:r w:rsidR="003B17CC" w:rsidRPr="004F23DC">
        <w:t xml:space="preserve"> atender los requerimientos de préstamos de capital de</w:t>
      </w:r>
      <w:r w:rsidR="00535F4D" w:rsidRPr="004F23DC">
        <w:t xml:space="preserve"> </w:t>
      </w:r>
      <w:r w:rsidR="003B17CC" w:rsidRPr="004F23DC">
        <w:t xml:space="preserve">trabajo de este segmento de clientes, y la agresiva competitividad en </w:t>
      </w:r>
      <w:r w:rsidRPr="004F23DC">
        <w:t>el sistema financiero, por captar el mayor número de clientes</w:t>
      </w:r>
      <w:r w:rsidR="00786E78" w:rsidRPr="004F23DC">
        <w:t xml:space="preserve"> e incrementar la participación de mercado en colocaciones</w:t>
      </w:r>
      <w:r w:rsidRPr="004F23DC">
        <w:t>.</w:t>
      </w:r>
    </w:p>
    <w:p w:rsidR="00360149" w:rsidRPr="004F23DC" w:rsidRDefault="00EB3129" w:rsidP="004F23DC">
      <w:pPr>
        <w:pStyle w:val="Texto"/>
      </w:pPr>
      <w:r w:rsidRPr="004F23DC">
        <w:t xml:space="preserve">En línea </w:t>
      </w:r>
      <w:r w:rsidR="00360149" w:rsidRPr="004F23DC">
        <w:t>con la estrategia de</w:t>
      </w:r>
      <w:r w:rsidR="00F40C0B" w:rsidRPr="004F23DC">
        <w:t xml:space="preserve"> </w:t>
      </w:r>
      <w:r w:rsidR="00360149" w:rsidRPr="004F23DC">
        <w:t>l</w:t>
      </w:r>
      <w:r w:rsidR="00F40C0B" w:rsidRPr="004F23DC">
        <w:t xml:space="preserve">a </w:t>
      </w:r>
      <w:r w:rsidR="00786E78" w:rsidRPr="004F23DC">
        <w:t>entidad financiera</w:t>
      </w:r>
      <w:r w:rsidR="00F40C0B" w:rsidRPr="004F23DC">
        <w:t xml:space="preserve"> enfocada </w:t>
      </w:r>
      <w:r w:rsidR="004A42E7" w:rsidRPr="004F23DC">
        <w:t xml:space="preserve">en </w:t>
      </w:r>
      <w:r w:rsidR="00360149" w:rsidRPr="004F23DC">
        <w:t xml:space="preserve">“Visión Cliente”, </w:t>
      </w:r>
      <w:r w:rsidRPr="004F23DC">
        <w:t>se consideró</w:t>
      </w:r>
      <w:r w:rsidR="00F40C0B" w:rsidRPr="004F23DC">
        <w:t xml:space="preserve"> relevante y n</w:t>
      </w:r>
      <w:r w:rsidR="00360149" w:rsidRPr="004F23DC">
        <w:t xml:space="preserve">ecesario </w:t>
      </w:r>
      <w:r w:rsidR="004A42E7" w:rsidRPr="004F23DC">
        <w:t>ofrecer este tipo de financiamiento</w:t>
      </w:r>
      <w:r w:rsidR="001F0C6A" w:rsidRPr="004F23DC">
        <w:t>;</w:t>
      </w:r>
      <w:r w:rsidR="004A42E7" w:rsidRPr="004F23DC">
        <w:t xml:space="preserve"> que </w:t>
      </w:r>
      <w:r w:rsidR="00360149" w:rsidRPr="004F23DC">
        <w:t>fideliza</w:t>
      </w:r>
      <w:r w:rsidR="001F0C6A" w:rsidRPr="004F23DC">
        <w:t xml:space="preserve"> al cliente de tarjeta de crédito</w:t>
      </w:r>
      <w:r w:rsidR="00F40C0B" w:rsidRPr="004F23DC">
        <w:t>,</w:t>
      </w:r>
      <w:r w:rsidR="00360149" w:rsidRPr="004F23DC">
        <w:t xml:space="preserve"> </w:t>
      </w:r>
      <w:r w:rsidR="001F0C6A" w:rsidRPr="004F23DC">
        <w:t xml:space="preserve">al vincularlo </w:t>
      </w:r>
      <w:r w:rsidR="003B17CC" w:rsidRPr="004F23DC">
        <w:t xml:space="preserve">con </w:t>
      </w:r>
      <w:r w:rsidR="001F0C6A" w:rsidRPr="004F23DC">
        <w:t xml:space="preserve">un </w:t>
      </w:r>
      <w:r w:rsidR="003B17CC" w:rsidRPr="004F23DC">
        <w:t>nuevo producto</w:t>
      </w:r>
      <w:r w:rsidR="001F0C6A" w:rsidRPr="004F23DC">
        <w:t xml:space="preserve"> financiero, </w:t>
      </w:r>
      <w:r w:rsidR="00A72A7D" w:rsidRPr="004F23DC">
        <w:t xml:space="preserve">que le </w:t>
      </w:r>
      <w:r w:rsidR="00786E78" w:rsidRPr="004F23DC">
        <w:t>permitirá</w:t>
      </w:r>
      <w:r w:rsidR="002A0C93" w:rsidRPr="004F23DC">
        <w:t xml:space="preserve"> a</w:t>
      </w:r>
      <w:r w:rsidR="00360149" w:rsidRPr="004F23DC">
        <w:t xml:space="preserve">frontar </w:t>
      </w:r>
      <w:r w:rsidR="002A0C93" w:rsidRPr="004F23DC">
        <w:t xml:space="preserve">sin riesgo </w:t>
      </w:r>
      <w:r w:rsidR="00360149" w:rsidRPr="004F23DC">
        <w:t>sus obligaciones crediticias,</w:t>
      </w:r>
      <w:r w:rsidR="00CB4B87" w:rsidRPr="004F23DC">
        <w:t xml:space="preserve"> </w:t>
      </w:r>
      <w:r w:rsidR="002A0C93" w:rsidRPr="004F23DC">
        <w:t>y l</w:t>
      </w:r>
      <w:r w:rsidR="00360149" w:rsidRPr="004F23DC">
        <w:t xml:space="preserve">ogrando, al mismo tiempo, </w:t>
      </w:r>
      <w:r w:rsidR="002A0C93" w:rsidRPr="004F23DC">
        <w:t>retenerlo</w:t>
      </w:r>
      <w:r w:rsidR="00786E78" w:rsidRPr="004F23DC">
        <w:t xml:space="preserve"> con esta e</w:t>
      </w:r>
      <w:r w:rsidR="001F0C6A" w:rsidRPr="004F23DC">
        <w:t>ntidad financiera</w:t>
      </w:r>
      <w:r w:rsidR="00786E78" w:rsidRPr="004F23DC">
        <w:t xml:space="preserve"> </w:t>
      </w:r>
      <w:r w:rsidR="001D0C8C" w:rsidRPr="004F23DC">
        <w:t xml:space="preserve">la </w:t>
      </w:r>
      <w:r w:rsidR="00786E78" w:rsidRPr="004F23DC">
        <w:t xml:space="preserve">que se convertirá en </w:t>
      </w:r>
      <w:r w:rsidR="002A0C93" w:rsidRPr="004F23DC">
        <w:t>su primera opción en relación a los demás competidores.</w:t>
      </w:r>
    </w:p>
    <w:p w:rsidR="002A0C93" w:rsidRPr="004F23DC" w:rsidRDefault="00360149" w:rsidP="004F23DC">
      <w:pPr>
        <w:pStyle w:val="Texto"/>
      </w:pPr>
      <w:r w:rsidRPr="004F23DC">
        <w:t xml:space="preserve">En ese sentido, el </w:t>
      </w:r>
      <w:r w:rsidR="002A0C93" w:rsidRPr="004F23DC">
        <w:t xml:space="preserve">financiamiento de capital de trabajo </w:t>
      </w:r>
      <w:r w:rsidR="00F40C0B" w:rsidRPr="004F23DC">
        <w:t xml:space="preserve">propuesto </w:t>
      </w:r>
      <w:r w:rsidR="002A0C93" w:rsidRPr="004F23DC">
        <w:t xml:space="preserve">al ser ágil y conveniente impacta positivamente en los microempresarios, </w:t>
      </w:r>
      <w:r w:rsidR="00786E78" w:rsidRPr="004F23DC">
        <w:t xml:space="preserve">porque no disminuye </w:t>
      </w:r>
      <w:r w:rsidR="002A0C93" w:rsidRPr="004F23DC">
        <w:t xml:space="preserve">su capital propio, </w:t>
      </w:r>
      <w:r w:rsidR="00F40C0B" w:rsidRPr="004F23DC">
        <w:t xml:space="preserve">es muy rápido por ser </w:t>
      </w:r>
      <w:r w:rsidR="002A0C93" w:rsidRPr="004F23DC">
        <w:t xml:space="preserve">el desembolso en línea y no implica mayores </w:t>
      </w:r>
      <w:r w:rsidR="002A0C93" w:rsidRPr="004F23DC">
        <w:lastRenderedPageBreak/>
        <w:t xml:space="preserve">costos; </w:t>
      </w:r>
      <w:r w:rsidR="00A72A7D" w:rsidRPr="004F23DC">
        <w:t xml:space="preserve">y </w:t>
      </w:r>
      <w:r w:rsidR="00F40C0B" w:rsidRPr="004F23DC">
        <w:t xml:space="preserve">para la </w:t>
      </w:r>
      <w:r w:rsidR="00786E78" w:rsidRPr="004F23DC">
        <w:t xml:space="preserve">entidad financiera </w:t>
      </w:r>
      <w:proofErr w:type="gramStart"/>
      <w:r w:rsidR="00F40C0B" w:rsidRPr="004F23DC">
        <w:t>le</w:t>
      </w:r>
      <w:proofErr w:type="gramEnd"/>
      <w:r w:rsidR="002A0C93" w:rsidRPr="004F23DC">
        <w:t xml:space="preserve"> permite una mejor relación comercial con los clientes</w:t>
      </w:r>
      <w:r w:rsidR="00AF6032" w:rsidRPr="004F23DC">
        <w:t xml:space="preserve"> de tarjeta de crédito</w:t>
      </w:r>
      <w:r w:rsidR="002A0C93" w:rsidRPr="004F23DC">
        <w:t xml:space="preserve">, vinculándolos e identificándolos con </w:t>
      </w:r>
      <w:r w:rsidR="00F40C0B" w:rsidRPr="004F23DC">
        <w:t>la organización</w:t>
      </w:r>
      <w:r w:rsidR="002A0C93" w:rsidRPr="004F23DC">
        <w:t>.</w:t>
      </w:r>
    </w:p>
    <w:p w:rsidR="00045287" w:rsidRPr="004F23DC" w:rsidRDefault="00360149" w:rsidP="004F23DC">
      <w:pPr>
        <w:pStyle w:val="Texto"/>
      </w:pPr>
      <w:r w:rsidRPr="004F23DC">
        <w:t xml:space="preserve">Los temas incluidos en esta propuesta se describen en </w:t>
      </w:r>
      <w:r w:rsidR="007B4ECB" w:rsidRPr="004F23DC">
        <w:t>nueve</w:t>
      </w:r>
      <w:r w:rsidR="00F40C0B" w:rsidRPr="004F23DC">
        <w:t xml:space="preserve"> </w:t>
      </w:r>
      <w:r w:rsidRPr="004F23DC">
        <w:t xml:space="preserve">capítulos, </w:t>
      </w:r>
      <w:r w:rsidR="007B4ECB" w:rsidRPr="004F23DC">
        <w:t xml:space="preserve">los tres </w:t>
      </w:r>
      <w:r w:rsidRPr="004F23DC">
        <w:t>primero</w:t>
      </w:r>
      <w:r w:rsidR="007B4ECB" w:rsidRPr="004F23DC">
        <w:t>s</w:t>
      </w:r>
      <w:r w:rsidR="00F40C0B" w:rsidRPr="004F23DC">
        <w:t xml:space="preserve"> </w:t>
      </w:r>
      <w:r w:rsidR="007B4ECB" w:rsidRPr="004F23DC">
        <w:t>describen</w:t>
      </w:r>
      <w:r w:rsidRPr="004F23DC">
        <w:t xml:space="preserve"> el marco </w:t>
      </w:r>
      <w:r w:rsidR="004A18B7" w:rsidRPr="004F23DC">
        <w:t xml:space="preserve">conceptual del negocio, la oportunidad </w:t>
      </w:r>
      <w:r w:rsidR="007D0919" w:rsidRPr="004F23DC">
        <w:t>de vinculación de</w:t>
      </w:r>
      <w:r w:rsidR="004A18B7" w:rsidRPr="004F23DC">
        <w:t xml:space="preserve"> este segmento de clientes microempresarios</w:t>
      </w:r>
      <w:r w:rsidR="007308DE" w:rsidRPr="004F23DC">
        <w:t xml:space="preserve"> (</w:t>
      </w:r>
      <w:r w:rsidR="004A18B7" w:rsidRPr="004F23DC">
        <w:t>personas naturales con negocio</w:t>
      </w:r>
      <w:r w:rsidR="00536996" w:rsidRPr="004F23DC">
        <w:t xml:space="preserve"> </w:t>
      </w:r>
      <w:r w:rsidR="007308DE" w:rsidRPr="004F23DC">
        <w:t xml:space="preserve">propio) </w:t>
      </w:r>
      <w:r w:rsidR="00536996" w:rsidRPr="004F23DC">
        <w:t xml:space="preserve">y </w:t>
      </w:r>
      <w:r w:rsidR="0092366C" w:rsidRPr="004F23DC">
        <w:t xml:space="preserve">el </w:t>
      </w:r>
      <w:r w:rsidR="00536996" w:rsidRPr="004F23DC">
        <w:t xml:space="preserve">producto </w:t>
      </w:r>
      <w:r w:rsidR="0092366C" w:rsidRPr="004F23DC">
        <w:t xml:space="preserve">financiero </w:t>
      </w:r>
      <w:r w:rsidR="00536996" w:rsidRPr="004F23DC">
        <w:t xml:space="preserve">“Capital Al Toque”. </w:t>
      </w:r>
      <w:r w:rsidRPr="004F23DC">
        <w:t xml:space="preserve">El </w:t>
      </w:r>
      <w:r w:rsidR="007B4ECB" w:rsidRPr="004F23DC">
        <w:t>cuarto</w:t>
      </w:r>
      <w:r w:rsidR="007308DE" w:rsidRPr="004F23DC">
        <w:t xml:space="preserve"> </w:t>
      </w:r>
      <w:r w:rsidR="00045287" w:rsidRPr="004F23DC">
        <w:t xml:space="preserve">capítulo </w:t>
      </w:r>
      <w:r w:rsidRPr="004F23DC">
        <w:t>hace una introducción a</w:t>
      </w:r>
      <w:r w:rsidR="00536996" w:rsidRPr="004F23DC">
        <w:t xml:space="preserve">l </w:t>
      </w:r>
      <w:r w:rsidR="00A72A7D" w:rsidRPr="004F23DC">
        <w:t xml:space="preserve">sub sector de microempresa en el </w:t>
      </w:r>
      <w:r w:rsidR="00536996" w:rsidRPr="004F23DC">
        <w:t xml:space="preserve">sistema financiero peruano y </w:t>
      </w:r>
      <w:r w:rsidR="00A72A7D" w:rsidRPr="004F23DC">
        <w:t>el entorno país</w:t>
      </w:r>
      <w:r w:rsidR="007D0919" w:rsidRPr="004F23DC">
        <w:t xml:space="preserve">, </w:t>
      </w:r>
      <w:r w:rsidRPr="004F23DC">
        <w:t xml:space="preserve">el </w:t>
      </w:r>
      <w:r w:rsidR="00045287" w:rsidRPr="004F23DC">
        <w:t>quinto</w:t>
      </w:r>
      <w:r w:rsidRPr="004F23DC">
        <w:t xml:space="preserve"> hace referencia a</w:t>
      </w:r>
      <w:r w:rsidR="00A72A7D" w:rsidRPr="004F23DC">
        <w:t xml:space="preserve"> la validación de</w:t>
      </w:r>
      <w:r w:rsidR="0092366C" w:rsidRPr="004F23DC">
        <w:t xml:space="preserve"> este nuevo </w:t>
      </w:r>
      <w:r w:rsidRPr="004F23DC">
        <w:t xml:space="preserve">producto </w:t>
      </w:r>
      <w:r w:rsidR="00A72A7D" w:rsidRPr="004F23DC">
        <w:t>“Capital Al Toque”</w:t>
      </w:r>
      <w:r w:rsidRPr="004F23DC">
        <w:t xml:space="preserve">, relacionado con </w:t>
      </w:r>
      <w:r w:rsidR="00A72A7D" w:rsidRPr="004F23DC">
        <w:t>los atributos de mayor valoración de los clientes tarjetahabientes</w:t>
      </w:r>
      <w:r w:rsidRPr="004F23DC">
        <w:t xml:space="preserve">, </w:t>
      </w:r>
      <w:r w:rsidR="00A72A7D" w:rsidRPr="004F23DC">
        <w:t>mostrando los resultados de un</w:t>
      </w:r>
      <w:r w:rsidR="00FF3B91" w:rsidRPr="004F23DC">
        <w:t xml:space="preserve"> sondeo</w:t>
      </w:r>
      <w:r w:rsidR="00A72A7D" w:rsidRPr="004F23DC">
        <w:t xml:space="preserve"> </w:t>
      </w:r>
      <w:r w:rsidR="0092366C" w:rsidRPr="004F23DC">
        <w:t>de validación r</w:t>
      </w:r>
      <w:r w:rsidR="00A72A7D" w:rsidRPr="004F23DC">
        <w:t xml:space="preserve">ealizado por una empresa </w:t>
      </w:r>
      <w:r w:rsidR="0092366C" w:rsidRPr="004F23DC">
        <w:t xml:space="preserve">peruana </w:t>
      </w:r>
      <w:r w:rsidR="00A72A7D" w:rsidRPr="004F23DC">
        <w:t>de investigación de mer</w:t>
      </w:r>
      <w:r w:rsidR="003F65F4" w:rsidRPr="004F23DC">
        <w:t>cado.</w:t>
      </w:r>
    </w:p>
    <w:p w:rsidR="007D0919" w:rsidRPr="004F23DC" w:rsidRDefault="00045287" w:rsidP="004F23DC">
      <w:pPr>
        <w:pStyle w:val="Texto"/>
      </w:pPr>
      <w:r w:rsidRPr="004F23DC">
        <w:t>El sexto</w:t>
      </w:r>
      <w:r w:rsidR="00966077" w:rsidRPr="004F23DC">
        <w:t xml:space="preserve"> </w:t>
      </w:r>
      <w:r w:rsidR="003F65F4" w:rsidRPr="004F23DC">
        <w:t xml:space="preserve">capítulo </w:t>
      </w:r>
      <w:r w:rsidR="0092366C" w:rsidRPr="004F23DC">
        <w:t xml:space="preserve">muestra </w:t>
      </w:r>
      <w:r w:rsidR="003F65F4" w:rsidRPr="004F23DC">
        <w:t>la estrategia comercial propuesta y los planes de implementación relacionados a los clientes, procesos, marketing, comunicaciones y herramientas tecnológicas</w:t>
      </w:r>
      <w:r w:rsidR="007D0919" w:rsidRPr="004F23DC">
        <w:t xml:space="preserve">; a fin de aumentar el ratio de retención y/o fidelización de los clientes de tarjeta de crédito. </w:t>
      </w:r>
    </w:p>
    <w:p w:rsidR="003F65F4" w:rsidRPr="004F23DC" w:rsidRDefault="00360149" w:rsidP="004F23DC">
      <w:pPr>
        <w:pStyle w:val="Texto"/>
      </w:pPr>
      <w:r w:rsidRPr="004F23DC">
        <w:t xml:space="preserve">El </w:t>
      </w:r>
      <w:r w:rsidR="00045287" w:rsidRPr="004F23DC">
        <w:t xml:space="preserve">séptimo </w:t>
      </w:r>
      <w:r w:rsidRPr="004F23DC">
        <w:t xml:space="preserve">capítulo presenta </w:t>
      </w:r>
      <w:r w:rsidR="003F65F4" w:rsidRPr="004F23DC">
        <w:t>los procesos para la generación de campaña</w:t>
      </w:r>
      <w:r w:rsidR="00FF3B91" w:rsidRPr="004F23DC">
        <w:t>s</w:t>
      </w:r>
      <w:r w:rsidR="003F65F4" w:rsidRPr="004F23DC">
        <w:t xml:space="preserve"> de</w:t>
      </w:r>
      <w:r w:rsidR="004A06EB" w:rsidRPr="004F23DC">
        <w:t>l</w:t>
      </w:r>
      <w:r w:rsidR="003F65F4" w:rsidRPr="004F23DC">
        <w:t xml:space="preserve"> producto, los procesos de venta y operativos, relacionados con el desembolso del préstamo, cargos y cobranza del mismo.</w:t>
      </w:r>
    </w:p>
    <w:p w:rsidR="00AF6032" w:rsidRPr="004F23DC" w:rsidRDefault="00F52ADF" w:rsidP="004F23DC">
      <w:pPr>
        <w:pStyle w:val="Texto"/>
      </w:pPr>
      <w:r w:rsidRPr="004F23DC">
        <w:t>Y f</w:t>
      </w:r>
      <w:r w:rsidR="00FF3B91" w:rsidRPr="004F23DC">
        <w:t>inalmente, en el</w:t>
      </w:r>
      <w:r w:rsidR="00DA3BF8" w:rsidRPr="004F23DC">
        <w:t xml:space="preserve"> </w:t>
      </w:r>
      <w:r w:rsidR="00360149" w:rsidRPr="004F23DC">
        <w:t xml:space="preserve">capítulo </w:t>
      </w:r>
      <w:r w:rsidR="00045287" w:rsidRPr="004F23DC">
        <w:t>ocho</w:t>
      </w:r>
      <w:r w:rsidR="00360149" w:rsidRPr="004F23DC">
        <w:t xml:space="preserve"> </w:t>
      </w:r>
      <w:r w:rsidR="004A06EB" w:rsidRPr="004F23DC">
        <w:t>se muestra</w:t>
      </w:r>
      <w:r w:rsidR="00360149" w:rsidRPr="004F23DC">
        <w:t xml:space="preserve"> la evaluación financiera </w:t>
      </w:r>
      <w:r w:rsidR="00A72A7D" w:rsidRPr="004F23DC">
        <w:t>y rentabilidad esperada</w:t>
      </w:r>
      <w:r w:rsidR="00FF3B91" w:rsidRPr="004F23DC">
        <w:t xml:space="preserve"> del p</w:t>
      </w:r>
      <w:r w:rsidR="004A06EB" w:rsidRPr="004F23DC">
        <w:t>lan de negocios</w:t>
      </w:r>
      <w:r w:rsidR="00FF3B91" w:rsidRPr="004F23DC">
        <w:t xml:space="preserve">, </w:t>
      </w:r>
      <w:r w:rsidRPr="004F23DC">
        <w:t xml:space="preserve">que permitirá que la entidad financiera vincule a los clientes de tarjeta de crédito de una manera ágil y conveniente </w:t>
      </w:r>
      <w:r w:rsidR="00AF6032" w:rsidRPr="004F23DC">
        <w:t xml:space="preserve">con </w:t>
      </w:r>
      <w:r w:rsidR="0027790C" w:rsidRPr="004F23DC">
        <w:t>este producto financiero “Préstamo Capital Al toque”</w:t>
      </w:r>
      <w:r w:rsidR="001D0C8C" w:rsidRPr="004F23DC">
        <w:t>.</w:t>
      </w:r>
    </w:p>
    <w:p w:rsidR="002A3B48" w:rsidRPr="004F23DC" w:rsidRDefault="004F23DC" w:rsidP="004F23DC">
      <w:pPr>
        <w:pStyle w:val="Ttulo1"/>
      </w:pPr>
      <w:bookmarkStart w:id="6" w:name="_Toc370938472"/>
      <w:bookmarkStart w:id="7" w:name="_Toc387094402"/>
      <w:bookmarkStart w:id="8" w:name="_Toc387096185"/>
      <w:r>
        <w:lastRenderedPageBreak/>
        <w:t xml:space="preserve">CAPÍTULO 1: </w:t>
      </w:r>
      <w:r w:rsidR="007F4239" w:rsidRPr="004F23DC">
        <w:t>CONCEPTO DE NEGOCIO</w:t>
      </w:r>
      <w:bookmarkEnd w:id="6"/>
      <w:bookmarkEnd w:id="7"/>
      <w:bookmarkEnd w:id="8"/>
    </w:p>
    <w:p w:rsidR="00814C65" w:rsidRPr="004F23DC" w:rsidRDefault="00814C65" w:rsidP="008B30A0">
      <w:pPr>
        <w:pStyle w:val="Ttulo2"/>
        <w:numPr>
          <w:ilvl w:val="1"/>
          <w:numId w:val="49"/>
        </w:numPr>
      </w:pPr>
      <w:bookmarkStart w:id="9" w:name="_Toc370938473"/>
      <w:bookmarkStart w:id="10" w:name="_Toc387094403"/>
      <w:bookmarkStart w:id="11" w:name="_Toc387096186"/>
      <w:r w:rsidRPr="004F23DC">
        <w:t>OPORTUNIDAD DE NEGOCIO</w:t>
      </w:r>
      <w:bookmarkEnd w:id="9"/>
      <w:bookmarkEnd w:id="10"/>
      <w:bookmarkEnd w:id="11"/>
    </w:p>
    <w:p w:rsidR="007F4239" w:rsidRPr="004F23DC" w:rsidRDefault="00262E20" w:rsidP="004F23DC">
      <w:pPr>
        <w:pStyle w:val="Texto"/>
      </w:pPr>
      <w:r w:rsidRPr="004F23DC">
        <w:t xml:space="preserve">Debido al crecimiento de un mercado atractivo como es el </w:t>
      </w:r>
      <w:proofErr w:type="spellStart"/>
      <w:r w:rsidRPr="004F23DC">
        <w:t>microfinanciero</w:t>
      </w:r>
      <w:proofErr w:type="spellEnd"/>
      <w:r w:rsidRPr="004F23DC">
        <w:t>, distintas entidades financieras buscan ofrecer nuevos productos que permitan incrementar sus colocaciones en el sector.</w:t>
      </w:r>
    </w:p>
    <w:p w:rsidR="00262E20" w:rsidRPr="004F23DC" w:rsidRDefault="00262E20" w:rsidP="004F23DC">
      <w:pPr>
        <w:pStyle w:val="Texto"/>
      </w:pPr>
      <w:r w:rsidRPr="004F23DC">
        <w:t xml:space="preserve">El crecimiento en los niveles de morosidad de la </w:t>
      </w:r>
      <w:proofErr w:type="spellStart"/>
      <w:r w:rsidRPr="004F23DC">
        <w:t>microfinanzas</w:t>
      </w:r>
      <w:proofErr w:type="spellEnd"/>
      <w:r w:rsidRPr="004F23DC">
        <w:t xml:space="preserve"> lleva a las entidades financieras a explorar nuevos segmentos que presenten un menor rie</w:t>
      </w:r>
      <w:r w:rsidR="009666F8" w:rsidRPr="004F23DC">
        <w:t>s</w:t>
      </w:r>
      <w:r w:rsidRPr="004F23DC">
        <w:t>go o que permita tener un mejor</w:t>
      </w:r>
      <w:r w:rsidR="008A7935" w:rsidRPr="004F23DC">
        <w:t xml:space="preserve"> control de la colocación. Ante </w:t>
      </w:r>
      <w:r w:rsidRPr="004F23DC">
        <w:t>este punto una fuerte alternativa es analizar los actuales clientes de la entidad financiera, de los cuales se cuente con información de comportamiento crediticio para una evaluación proactiva y permita controlar el nivel de riesgo incurrido.</w:t>
      </w:r>
    </w:p>
    <w:p w:rsidR="00262E20" w:rsidRPr="004F23DC" w:rsidRDefault="002C68E0" w:rsidP="004F23DC">
      <w:pPr>
        <w:pStyle w:val="Texto"/>
      </w:pPr>
      <w:r w:rsidRPr="004F23DC">
        <w:t>Bajo la hipótesis que los microempresarios nacen en el sistema financiero como personas naturales, es posible encontrar entre los clientes de consumo</w:t>
      </w:r>
      <w:r w:rsidR="003E551E" w:rsidRPr="004F23DC">
        <w:t>;</w:t>
      </w:r>
      <w:r w:rsidRPr="004F23DC">
        <w:t xml:space="preserve"> colocaciones realizadas a personas naturales que declaran obtener sus ingresos de forma independiente.</w:t>
      </w:r>
    </w:p>
    <w:p w:rsidR="00262E20" w:rsidRPr="004F23DC" w:rsidRDefault="00AB439A" w:rsidP="004F23DC">
      <w:pPr>
        <w:pStyle w:val="Texto"/>
      </w:pPr>
      <w:r w:rsidRPr="004F23DC">
        <w:t xml:space="preserve">El principal producto para la bancarización es la tarjeta de crédito, donde se le otorga una línea de consumo de acuerdo a sus ingresos y es posible obtener información transaccional (montos de consumo, porcentajes respecto a la línea otorgada, establecimientos, disposiciones de efectivo, etc.) y de comportamiento de pago (formas de pago, días de atraso en el pago, </w:t>
      </w:r>
      <w:r w:rsidR="00562EF0" w:rsidRPr="004F23DC">
        <w:t>etc.</w:t>
      </w:r>
      <w:r w:rsidRPr="004F23DC">
        <w:t>) para posteriores evaluaciones.</w:t>
      </w:r>
    </w:p>
    <w:p w:rsidR="00131529" w:rsidRPr="004F23DC" w:rsidRDefault="00AB439A" w:rsidP="004F23DC">
      <w:pPr>
        <w:pStyle w:val="Texto"/>
      </w:pPr>
      <w:r w:rsidRPr="004F23DC">
        <w:t xml:space="preserve">La entidad financiera analizada </w:t>
      </w:r>
      <w:r w:rsidR="00131529" w:rsidRPr="004F23DC">
        <w:t xml:space="preserve">se encuentra en el segundo lugar de participación de colocaciones de tarjeta de crédito, con lo cual cuenta con una base extensa de clientes, </w:t>
      </w:r>
      <w:r w:rsidR="00131529" w:rsidRPr="004F23DC">
        <w:lastRenderedPageBreak/>
        <w:t xml:space="preserve">de los cuales es posible identificar personas naturales que perciben sus ingresos de forma independiente y ofrecerles productos del activo orientados a la </w:t>
      </w:r>
      <w:proofErr w:type="spellStart"/>
      <w:r w:rsidR="00131529" w:rsidRPr="004F23DC">
        <w:t>microfinanzas</w:t>
      </w:r>
      <w:proofErr w:type="spellEnd"/>
      <w:r w:rsidR="00131529" w:rsidRPr="004F23DC">
        <w:t>, considerando en la evaluación el comportamiento presentado con la tarjeta de crédito.</w:t>
      </w:r>
    </w:p>
    <w:p w:rsidR="00131529" w:rsidRPr="004F23DC" w:rsidRDefault="00562EF0" w:rsidP="004F23DC">
      <w:pPr>
        <w:pStyle w:val="Texto"/>
      </w:pPr>
      <w:r w:rsidRPr="004F23DC">
        <w:t>Mensualmente la entidad financiera ofrece a sus clientes de tarjeta de crédito préstamos aprobados en función al comportamiento presentado y al nivel de ingresos, de lo cual se obtiene:</w:t>
      </w:r>
    </w:p>
    <w:p w:rsidR="00562EF0" w:rsidRPr="004F23DC" w:rsidRDefault="00562EF0" w:rsidP="004F23DC">
      <w:pPr>
        <w:pStyle w:val="Texto"/>
      </w:pPr>
      <w:r w:rsidRPr="004F23DC">
        <w:t>Clientes con tarjeta de crédito: 1</w:t>
      </w:r>
      <w:proofErr w:type="gramStart"/>
      <w:r w:rsidRPr="004F23DC">
        <w:t>,000,000</w:t>
      </w:r>
      <w:proofErr w:type="gramEnd"/>
    </w:p>
    <w:p w:rsidR="00562EF0" w:rsidRPr="004F23DC" w:rsidRDefault="00562EF0" w:rsidP="004F23DC">
      <w:pPr>
        <w:pStyle w:val="Texto"/>
      </w:pPr>
      <w:r w:rsidRPr="004F23DC">
        <w:t>Clientes aprobados al préstamo: 280,000</w:t>
      </w:r>
    </w:p>
    <w:p w:rsidR="00562EF0" w:rsidRPr="004F23DC" w:rsidRDefault="00562EF0" w:rsidP="004F23DC">
      <w:pPr>
        <w:pStyle w:val="Texto"/>
      </w:pPr>
      <w:r w:rsidRPr="004F23DC">
        <w:t>De estos clientes aprobados se tiene que el 44% de ellos han declarado obtener sus ingresos de forma independiente.</w:t>
      </w:r>
    </w:p>
    <w:p w:rsidR="00E84EF3" w:rsidRPr="004F23DC" w:rsidRDefault="00E84EF3" w:rsidP="004F23DC">
      <w:pPr>
        <w:pStyle w:val="RotuloFig"/>
      </w:pPr>
      <w:proofErr w:type="spellStart"/>
      <w:r w:rsidRPr="004F23DC">
        <w:t>Distribución</w:t>
      </w:r>
      <w:proofErr w:type="spellEnd"/>
      <w:r w:rsidRPr="004F23DC">
        <w:t xml:space="preserve"> de </w:t>
      </w:r>
      <w:proofErr w:type="spellStart"/>
      <w:r w:rsidRPr="004F23DC">
        <w:t>Oferta</w:t>
      </w:r>
      <w:proofErr w:type="spellEnd"/>
      <w:r w:rsidRPr="004F23DC">
        <w:t xml:space="preserve"> y Desembolsos de Efectivo</w:t>
      </w:r>
    </w:p>
    <w:p w:rsidR="00E84EF3" w:rsidRPr="004F23DC" w:rsidRDefault="00E84EF3" w:rsidP="004F23DC">
      <w:pPr>
        <w:pStyle w:val="RotuloFig"/>
      </w:pPr>
      <w:r w:rsidRPr="004F23DC">
        <w:t>(</w:t>
      </w:r>
      <w:r w:rsidR="004C5B03" w:rsidRPr="004F23DC">
        <w:t>Según</w:t>
      </w:r>
      <w:r w:rsidRPr="004F23DC">
        <w:t xml:space="preserve"> tipo de fuente </w:t>
      </w:r>
      <w:proofErr w:type="gramStart"/>
      <w:r w:rsidRPr="004F23DC">
        <w:t>de ingresos</w:t>
      </w:r>
      <w:proofErr w:type="gramEnd"/>
      <w:r w:rsidRPr="004F23DC">
        <w:t>)</w:t>
      </w:r>
    </w:p>
    <w:p w:rsidR="00562EF0" w:rsidRPr="004F23DC" w:rsidRDefault="00562EF0" w:rsidP="004F23DC">
      <w:pPr>
        <w:pStyle w:val="Texto"/>
      </w:pPr>
      <w:r w:rsidRPr="004F23DC">
        <w:rPr>
          <w:noProof/>
        </w:rPr>
        <w:drawing>
          <wp:inline distT="0" distB="0" distL="0" distR="0">
            <wp:extent cx="2762250" cy="18669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84EF3" w:rsidRPr="004F23DC" w:rsidRDefault="00E84EF3" w:rsidP="004F23DC">
      <w:pPr>
        <w:pStyle w:val="Texto"/>
        <w:rPr>
          <w:b/>
          <w:i/>
        </w:rPr>
      </w:pPr>
      <w:r w:rsidRPr="004F23DC">
        <w:rPr>
          <w:b/>
          <w:i/>
        </w:rPr>
        <w:t xml:space="preserve">Fuente: </w:t>
      </w:r>
      <w:r w:rsidR="00751B51" w:rsidRPr="004F23DC">
        <w:rPr>
          <w:b/>
          <w:i/>
        </w:rPr>
        <w:t>Desembolsos 2012 (</w:t>
      </w:r>
      <w:r w:rsidRPr="004F23DC">
        <w:rPr>
          <w:b/>
          <w:i/>
        </w:rPr>
        <w:t>Elaboración propia)</w:t>
      </w:r>
    </w:p>
    <w:p w:rsidR="00562EF0" w:rsidRPr="004F23DC" w:rsidRDefault="00562EF0" w:rsidP="004F23DC">
      <w:pPr>
        <w:pStyle w:val="Texto"/>
      </w:pPr>
      <w:r w:rsidRPr="004F23DC">
        <w:t xml:space="preserve">A </w:t>
      </w:r>
      <w:proofErr w:type="spellStart"/>
      <w:r w:rsidRPr="004F23DC">
        <w:t>diferencia</w:t>
      </w:r>
      <w:proofErr w:type="spellEnd"/>
      <w:r w:rsidRPr="004F23DC">
        <w:t xml:space="preserve"> de la distribución de desembolsos, donde el porcentaje de clientes independientes sube al 53%, es decir, este tipo de oferta de préstamos tiene mayor efectividad en clientes que han declarado una fuente </w:t>
      </w:r>
      <w:proofErr w:type="gramStart"/>
      <w:r w:rsidRPr="004F23DC">
        <w:t>de ingresos</w:t>
      </w:r>
      <w:proofErr w:type="gramEnd"/>
      <w:r w:rsidRPr="004F23DC">
        <w:t xml:space="preserve"> independiente.</w:t>
      </w:r>
    </w:p>
    <w:p w:rsidR="00A766C5" w:rsidRPr="004F23DC" w:rsidRDefault="001D3E3B" w:rsidP="004F23DC">
      <w:pPr>
        <w:pStyle w:val="Texto"/>
      </w:pPr>
      <w:r w:rsidRPr="004F23DC">
        <w:t>Además, cuando se analiza la ubicación geográfica de los clientes que desembolsan este préstamo respecto a la oferta realizada, se encuentra una mayor participación en zonas como Lima Norte, Lima Este y Lima Sur, que se caracterizan por concentrar el micro</w:t>
      </w:r>
      <w:r w:rsidR="004C5B03" w:rsidRPr="004F23DC">
        <w:t xml:space="preserve"> </w:t>
      </w:r>
      <w:r w:rsidRPr="004F23DC">
        <w:t>comercio en nuestra capital.</w:t>
      </w:r>
    </w:p>
    <w:p w:rsidR="00FB250E" w:rsidRDefault="00FB250E">
      <w:pPr>
        <w:spacing w:after="200" w:line="276" w:lineRule="auto"/>
        <w:jc w:val="left"/>
      </w:pPr>
      <w:r>
        <w:br w:type="page"/>
      </w:r>
    </w:p>
    <w:p w:rsidR="001D3E3B" w:rsidRPr="004F23DC" w:rsidRDefault="001D3E3B" w:rsidP="004F23DC">
      <w:pPr>
        <w:pStyle w:val="RotuloFig"/>
      </w:pPr>
      <w:proofErr w:type="spellStart"/>
      <w:r w:rsidRPr="004F23DC">
        <w:t>Distribución</w:t>
      </w:r>
      <w:proofErr w:type="spellEnd"/>
      <w:r w:rsidRPr="004F23DC">
        <w:t xml:space="preserve"> de </w:t>
      </w:r>
      <w:proofErr w:type="spellStart"/>
      <w:r w:rsidRPr="004F23DC">
        <w:t>Oferta</w:t>
      </w:r>
      <w:proofErr w:type="spellEnd"/>
      <w:r w:rsidRPr="004F23DC">
        <w:t xml:space="preserve"> y Desembolsos de Efectivo</w:t>
      </w:r>
    </w:p>
    <w:p w:rsidR="001D3E3B" w:rsidRPr="004F23DC" w:rsidRDefault="001D3E3B" w:rsidP="004F23DC">
      <w:pPr>
        <w:pStyle w:val="RotuloFig"/>
      </w:pPr>
      <w:r w:rsidRPr="004F23DC">
        <w:t>(</w:t>
      </w:r>
      <w:r w:rsidR="004C5B03" w:rsidRPr="004F23DC">
        <w:t>Según</w:t>
      </w:r>
      <w:r w:rsidRPr="004F23DC">
        <w:t xml:space="preserve"> tipo residencia)</w:t>
      </w:r>
    </w:p>
    <w:p w:rsidR="00E84EF3" w:rsidRPr="004F23DC" w:rsidRDefault="00E84EF3" w:rsidP="004F23DC">
      <w:pPr>
        <w:pStyle w:val="Texto"/>
      </w:pPr>
      <w:r w:rsidRPr="004F23DC">
        <w:rPr>
          <w:noProof/>
        </w:rPr>
        <w:drawing>
          <wp:inline distT="0" distB="0" distL="0" distR="0">
            <wp:extent cx="4257675" cy="1743075"/>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51B51" w:rsidRPr="004F23DC" w:rsidRDefault="00751B51" w:rsidP="004F23DC">
      <w:pPr>
        <w:pStyle w:val="Texto"/>
        <w:rPr>
          <w:b/>
          <w:i/>
        </w:rPr>
      </w:pPr>
      <w:r w:rsidRPr="004F23DC">
        <w:rPr>
          <w:b/>
          <w:i/>
        </w:rPr>
        <w:t>Fuente: Desembolsos 2012 (Elaboración propia)</w:t>
      </w:r>
    </w:p>
    <w:p w:rsidR="00262E20" w:rsidRPr="004F23DC" w:rsidRDefault="00D339A4" w:rsidP="004F23DC">
      <w:pPr>
        <w:pStyle w:val="Texto"/>
      </w:pPr>
      <w:r w:rsidRPr="004F23DC">
        <w:t>Esto nos indica que la mayor participación de desembolsos de este préstamo asociado con la tarjeta de crédito se encuentra en clientes independiente</w:t>
      </w:r>
      <w:r w:rsidR="004C5B03" w:rsidRPr="004F23DC">
        <w:t>s</w:t>
      </w:r>
      <w:r w:rsidRPr="004F23DC">
        <w:t xml:space="preserve"> de las zonas comerciales de la capital.</w:t>
      </w:r>
      <w:r w:rsidR="00562DB2" w:rsidRPr="004F23DC">
        <w:t xml:space="preserve"> Donde es posible incrementar el nivel de desembolsos si se ofrece un producto que cumpla con las necesidades de este segmento, conservando la característica principal de aprobación, gracias a la información transaccional y comportamiento de pago con la tarjeta de crédito.</w:t>
      </w:r>
    </w:p>
    <w:p w:rsidR="00DE4AAA" w:rsidRPr="004F23DC" w:rsidRDefault="00DE4AAA" w:rsidP="004F23DC">
      <w:pPr>
        <w:pStyle w:val="Texto"/>
      </w:pPr>
      <w:r w:rsidRPr="004F23DC">
        <w:lastRenderedPageBreak/>
        <w:t>Entonces, se presenta una oportunidad en el segmento de clientes independientes que utilizan estos desembolsos como capital de trabajo. El producto actual, efectivo desde la tarjeta de crédito, cubre las necesidades de liquidez,  pero la estrategia comercial no va de acuerdo al segmento. Considerando un préstamo de capital de trabajo para personas naturales con negocio, conservando el mismo atributo diferencial "rapidez en el desembolso y campañas pre aprobadas", junto con una estrategia comercial enfocada al segmento se estima incrementar las colocaciones.</w:t>
      </w:r>
    </w:p>
    <w:p w:rsidR="00A766C5" w:rsidRPr="004F23DC" w:rsidRDefault="00A766C5" w:rsidP="004F23DC">
      <w:pPr>
        <w:pStyle w:val="Texto"/>
        <w:rPr>
          <w:b/>
          <w:color w:val="FF0000"/>
        </w:rPr>
      </w:pPr>
      <w:r w:rsidRPr="004F23DC">
        <w:rPr>
          <w:b/>
          <w:color w:val="FF0000"/>
        </w:rPr>
        <w:br w:type="page"/>
      </w:r>
    </w:p>
    <w:p w:rsidR="007F4239" w:rsidRPr="00E55BBC" w:rsidRDefault="007F4239" w:rsidP="00E55BBC">
      <w:pPr>
        <w:pStyle w:val="Ttulo2"/>
        <w:numPr>
          <w:ilvl w:val="1"/>
          <w:numId w:val="50"/>
        </w:numPr>
      </w:pPr>
      <w:bookmarkStart w:id="12" w:name="_Toc370938474"/>
      <w:bookmarkStart w:id="13" w:name="_Toc387094404"/>
      <w:bookmarkStart w:id="14" w:name="_Toc387096187"/>
      <w:r w:rsidRPr="00E55BBC">
        <w:lastRenderedPageBreak/>
        <w:t>PRODUCTO</w:t>
      </w:r>
      <w:r w:rsidR="003E1075" w:rsidRPr="00E55BBC">
        <w:t xml:space="preserve">: </w:t>
      </w:r>
      <w:r w:rsidR="0067051C" w:rsidRPr="00E55BBC">
        <w:t xml:space="preserve">PRESTAMO </w:t>
      </w:r>
      <w:r w:rsidR="003E1075" w:rsidRPr="00E55BBC">
        <w:t>CAPITAL AL TOQUE</w:t>
      </w:r>
      <w:bookmarkEnd w:id="12"/>
      <w:bookmarkEnd w:id="13"/>
      <w:bookmarkEnd w:id="14"/>
    </w:p>
    <w:p w:rsidR="00952C37" w:rsidRPr="004F23DC" w:rsidRDefault="00952C37" w:rsidP="00E55BBC">
      <w:pPr>
        <w:pStyle w:val="Ttulo3"/>
        <w:numPr>
          <w:ilvl w:val="2"/>
          <w:numId w:val="50"/>
        </w:numPr>
      </w:pPr>
      <w:bookmarkStart w:id="15" w:name="_Toc387094405"/>
      <w:bookmarkStart w:id="16" w:name="_Toc387096188"/>
      <w:proofErr w:type="spellStart"/>
      <w:r w:rsidRPr="004F23DC">
        <w:t>Mercado</w:t>
      </w:r>
      <w:proofErr w:type="spellEnd"/>
      <w:r w:rsidRPr="004F23DC">
        <w:t xml:space="preserve"> </w:t>
      </w:r>
      <w:proofErr w:type="spellStart"/>
      <w:r w:rsidR="00CB2F2E" w:rsidRPr="004F23DC">
        <w:t>Objetivo</w:t>
      </w:r>
      <w:bookmarkEnd w:id="15"/>
      <w:bookmarkEnd w:id="16"/>
      <w:proofErr w:type="spellEnd"/>
    </w:p>
    <w:p w:rsidR="00952C37" w:rsidRPr="004F23DC" w:rsidRDefault="00952C37" w:rsidP="004F23DC">
      <w:pPr>
        <w:pStyle w:val="Texto"/>
      </w:pPr>
      <w:r w:rsidRPr="004F23DC">
        <w:t xml:space="preserve">Dirigido </w:t>
      </w:r>
      <w:r w:rsidR="002D4771" w:rsidRPr="004F23DC">
        <w:t>a</w:t>
      </w:r>
      <w:r w:rsidRPr="004F23DC">
        <w:t xml:space="preserve"> </w:t>
      </w:r>
      <w:r w:rsidR="002D4771" w:rsidRPr="004F23DC">
        <w:t>clientes de tarjeta de crédito (</w:t>
      </w:r>
      <w:r w:rsidRPr="004F23DC">
        <w:t xml:space="preserve">personas naturales independientes </w:t>
      </w:r>
      <w:r w:rsidR="002D4771" w:rsidRPr="004F23DC">
        <w:t xml:space="preserve">y </w:t>
      </w:r>
      <w:r w:rsidRPr="004F23DC">
        <w:t>con negocio propio</w:t>
      </w:r>
      <w:r w:rsidR="002D4771" w:rsidRPr="004F23DC">
        <w:t>);</w:t>
      </w:r>
      <w:r w:rsidR="00CD1D7C" w:rsidRPr="004F23DC">
        <w:t xml:space="preserve"> </w:t>
      </w:r>
      <w:r w:rsidR="00CE7513" w:rsidRPr="004F23DC">
        <w:t>con un</w:t>
      </w:r>
      <w:r w:rsidR="00CD1D7C" w:rsidRPr="004F23DC">
        <w:t xml:space="preserve"> nivel de ventas anuales </w:t>
      </w:r>
      <w:r w:rsidR="00CE7513" w:rsidRPr="004F23DC">
        <w:t>de hasta</w:t>
      </w:r>
      <w:r w:rsidR="00CD1D7C" w:rsidRPr="004F23DC">
        <w:t xml:space="preserve"> 150 Un</w:t>
      </w:r>
      <w:r w:rsidR="00375B44" w:rsidRPr="004F23DC">
        <w:t>idades Impositivas Tributarias y</w:t>
      </w:r>
      <w:r w:rsidR="002D4771" w:rsidRPr="004F23DC">
        <w:t xml:space="preserve"> </w:t>
      </w:r>
      <w:r w:rsidRPr="004F23DC">
        <w:t xml:space="preserve">cuyo objetivo es </w:t>
      </w:r>
      <w:r w:rsidR="002D4771" w:rsidRPr="004F23DC">
        <w:t xml:space="preserve">obtener un </w:t>
      </w:r>
      <w:r w:rsidRPr="004F23DC">
        <w:t>financia</w:t>
      </w:r>
      <w:r w:rsidR="002D4771" w:rsidRPr="004F23DC">
        <w:t xml:space="preserve">miento </w:t>
      </w:r>
      <w:r w:rsidR="00375B44" w:rsidRPr="004F23DC">
        <w:t xml:space="preserve">en soles y dólares </w:t>
      </w:r>
      <w:r w:rsidR="002D4771" w:rsidRPr="004F23DC">
        <w:t>por</w:t>
      </w:r>
      <w:r w:rsidRPr="004F23DC">
        <w:t xml:space="preserve"> requerimiento de capital de trabajo</w:t>
      </w:r>
      <w:r w:rsidR="00375B44" w:rsidRPr="004F23DC">
        <w:t>.</w:t>
      </w:r>
    </w:p>
    <w:p w:rsidR="00952C37" w:rsidRPr="004F23DC" w:rsidRDefault="00CB2F2E" w:rsidP="00E55BBC">
      <w:pPr>
        <w:pStyle w:val="Ttulo3"/>
        <w:numPr>
          <w:ilvl w:val="2"/>
          <w:numId w:val="50"/>
        </w:numPr>
      </w:pPr>
      <w:bookmarkStart w:id="17" w:name="_Toc387094406"/>
      <w:bookmarkStart w:id="18" w:name="_Toc387096189"/>
      <w:proofErr w:type="spellStart"/>
      <w:r w:rsidRPr="004F23DC">
        <w:t>Características</w:t>
      </w:r>
      <w:proofErr w:type="spellEnd"/>
      <w:r w:rsidRPr="004F23DC">
        <w:t xml:space="preserve"> principales</w:t>
      </w:r>
      <w:bookmarkEnd w:id="17"/>
      <w:bookmarkEnd w:id="18"/>
    </w:p>
    <w:p w:rsidR="00E55BBC" w:rsidRDefault="00952C37" w:rsidP="00E55BBC">
      <w:pPr>
        <w:pStyle w:val="Texto"/>
        <w:jc w:val="left"/>
      </w:pPr>
      <w:r w:rsidRPr="004F23DC">
        <w:t xml:space="preserve">Producto: Crédito bancario para financiar requerimientos de capital de </w:t>
      </w:r>
      <w:proofErr w:type="spellStart"/>
      <w:r w:rsidRPr="004F23DC">
        <w:t>trabajo</w:t>
      </w:r>
      <w:proofErr w:type="spellEnd"/>
      <w:r w:rsidRPr="004F23DC">
        <w:t>.</w:t>
      </w:r>
    </w:p>
    <w:p w:rsidR="00952C37" w:rsidRPr="004F23DC" w:rsidRDefault="00952C37" w:rsidP="00E55BBC">
      <w:pPr>
        <w:pStyle w:val="Texto"/>
        <w:jc w:val="left"/>
      </w:pPr>
      <w:proofErr w:type="spellStart"/>
      <w:r w:rsidRPr="004F23DC">
        <w:t>Montos</w:t>
      </w:r>
      <w:proofErr w:type="spellEnd"/>
      <w:r w:rsidRPr="004F23DC">
        <w:t xml:space="preserve"> en soles </w:t>
      </w:r>
      <w:proofErr w:type="spellStart"/>
      <w:r w:rsidRPr="004F23DC">
        <w:t>desde</w:t>
      </w:r>
      <w:proofErr w:type="spellEnd"/>
      <w:r w:rsidRPr="004F23DC">
        <w:t xml:space="preserve"> S/. 1,500.00 hasta S/. 600,000.00</w:t>
      </w:r>
    </w:p>
    <w:p w:rsidR="00952C37" w:rsidRPr="004F23DC" w:rsidRDefault="00952C37" w:rsidP="00E55BBC">
      <w:pPr>
        <w:pStyle w:val="Texto"/>
        <w:jc w:val="left"/>
      </w:pPr>
      <w:r w:rsidRPr="004F23DC">
        <w:t xml:space="preserve">Montos en </w:t>
      </w:r>
      <w:proofErr w:type="spellStart"/>
      <w:r w:rsidRPr="004F23DC">
        <w:t>dólares</w:t>
      </w:r>
      <w:proofErr w:type="spellEnd"/>
      <w:r w:rsidRPr="004F23DC">
        <w:t xml:space="preserve"> </w:t>
      </w:r>
      <w:proofErr w:type="spellStart"/>
      <w:r w:rsidRPr="004F23DC">
        <w:t>desde</w:t>
      </w:r>
      <w:proofErr w:type="spellEnd"/>
      <w:r w:rsidRPr="004F23DC">
        <w:t xml:space="preserve"> US$ 500.00 </w:t>
      </w:r>
      <w:proofErr w:type="spellStart"/>
      <w:r w:rsidRPr="004F23DC">
        <w:t>hasta</w:t>
      </w:r>
      <w:proofErr w:type="spellEnd"/>
      <w:r w:rsidRPr="004F23DC">
        <w:t xml:space="preserve"> US$ 200,000.00</w:t>
      </w:r>
    </w:p>
    <w:p w:rsidR="00952C37" w:rsidRPr="004F23DC" w:rsidRDefault="00952C37" w:rsidP="00E55BBC">
      <w:pPr>
        <w:pStyle w:val="Texto"/>
        <w:jc w:val="left"/>
      </w:pPr>
      <w:r w:rsidRPr="004F23DC">
        <w:t xml:space="preserve">Plazo: De 6 a 12 </w:t>
      </w:r>
      <w:proofErr w:type="spellStart"/>
      <w:r w:rsidRPr="004F23DC">
        <w:t>Meses</w:t>
      </w:r>
      <w:proofErr w:type="spellEnd"/>
      <w:r w:rsidRPr="004F23DC">
        <w:t>.</w:t>
      </w:r>
    </w:p>
    <w:p w:rsidR="00952C37" w:rsidRPr="004F23DC" w:rsidRDefault="00952C37" w:rsidP="00E55BBC">
      <w:pPr>
        <w:pStyle w:val="Texto"/>
        <w:jc w:val="left"/>
      </w:pPr>
      <w:proofErr w:type="spellStart"/>
      <w:r w:rsidRPr="004F23DC">
        <w:t>Período</w:t>
      </w:r>
      <w:proofErr w:type="spellEnd"/>
      <w:r w:rsidRPr="004F23DC">
        <w:t xml:space="preserve"> de Gracia: De 1 a 03 </w:t>
      </w:r>
      <w:proofErr w:type="spellStart"/>
      <w:r w:rsidRPr="004F23DC">
        <w:t>Meses</w:t>
      </w:r>
      <w:proofErr w:type="spellEnd"/>
      <w:r w:rsidRPr="004F23DC">
        <w:t>.</w:t>
      </w:r>
    </w:p>
    <w:p w:rsidR="00952C37" w:rsidRPr="004F23DC" w:rsidRDefault="00952C37" w:rsidP="00E55BBC">
      <w:pPr>
        <w:pStyle w:val="Texto"/>
        <w:jc w:val="left"/>
      </w:pPr>
      <w:proofErr w:type="spellStart"/>
      <w:r w:rsidRPr="004F23DC">
        <w:t>Frecuencia</w:t>
      </w:r>
      <w:proofErr w:type="spellEnd"/>
      <w:r w:rsidRPr="004F23DC">
        <w:t xml:space="preserve"> de </w:t>
      </w:r>
      <w:proofErr w:type="spellStart"/>
      <w:r w:rsidRPr="004F23DC">
        <w:t>Pago</w:t>
      </w:r>
      <w:proofErr w:type="spellEnd"/>
      <w:r w:rsidRPr="004F23DC">
        <w:t xml:space="preserve">: </w:t>
      </w:r>
      <w:proofErr w:type="spellStart"/>
      <w:r w:rsidRPr="004F23DC">
        <w:t>Quincenal</w:t>
      </w:r>
      <w:proofErr w:type="spellEnd"/>
      <w:r w:rsidRPr="004F23DC">
        <w:t xml:space="preserve"> y </w:t>
      </w:r>
      <w:proofErr w:type="spellStart"/>
      <w:r w:rsidRPr="004F23DC">
        <w:t>Mensual</w:t>
      </w:r>
      <w:proofErr w:type="spellEnd"/>
      <w:r w:rsidRPr="004F23DC">
        <w:t>.</w:t>
      </w:r>
    </w:p>
    <w:p w:rsidR="00952C37" w:rsidRPr="004F23DC" w:rsidRDefault="00952C37" w:rsidP="00E55BBC">
      <w:pPr>
        <w:pStyle w:val="Texto"/>
        <w:jc w:val="left"/>
      </w:pPr>
      <w:proofErr w:type="spellStart"/>
      <w:r w:rsidRPr="004F23DC">
        <w:t>Tipos</w:t>
      </w:r>
      <w:proofErr w:type="spellEnd"/>
      <w:r w:rsidRPr="004F23DC">
        <w:t xml:space="preserve"> de </w:t>
      </w:r>
      <w:proofErr w:type="spellStart"/>
      <w:r w:rsidRPr="004F23DC">
        <w:t>Pago</w:t>
      </w:r>
      <w:proofErr w:type="spellEnd"/>
      <w:r w:rsidRPr="004F23DC">
        <w:t xml:space="preserve">: </w:t>
      </w:r>
      <w:proofErr w:type="spellStart"/>
      <w:r w:rsidRPr="004F23DC">
        <w:t>Por</w:t>
      </w:r>
      <w:proofErr w:type="spellEnd"/>
      <w:r w:rsidRPr="004F23DC">
        <w:t xml:space="preserve"> </w:t>
      </w:r>
      <w:proofErr w:type="spellStart"/>
      <w:r w:rsidRPr="004F23DC">
        <w:t>cuota</w:t>
      </w:r>
      <w:proofErr w:type="spellEnd"/>
      <w:r w:rsidRPr="004F23DC">
        <w:t xml:space="preserve"> y </w:t>
      </w:r>
      <w:proofErr w:type="spellStart"/>
      <w:r w:rsidRPr="004F23DC">
        <w:t>Fecha</w:t>
      </w:r>
      <w:proofErr w:type="spellEnd"/>
      <w:r w:rsidRPr="004F23DC">
        <w:t xml:space="preserve"> </w:t>
      </w:r>
      <w:proofErr w:type="spellStart"/>
      <w:r w:rsidRPr="004F23DC">
        <w:t>Fija</w:t>
      </w:r>
      <w:proofErr w:type="spellEnd"/>
      <w:r w:rsidRPr="004F23DC">
        <w:t>.</w:t>
      </w:r>
    </w:p>
    <w:p w:rsidR="00952C37" w:rsidRPr="004F23DC" w:rsidRDefault="00952C37" w:rsidP="00E55BBC">
      <w:pPr>
        <w:pStyle w:val="Texto"/>
        <w:jc w:val="left"/>
      </w:pPr>
      <w:proofErr w:type="spellStart"/>
      <w:r w:rsidRPr="004F23DC">
        <w:t>Financiamiento</w:t>
      </w:r>
      <w:proofErr w:type="spellEnd"/>
      <w:r w:rsidRPr="004F23DC">
        <w:t xml:space="preserve">: </w:t>
      </w:r>
      <w:proofErr w:type="spellStart"/>
      <w:r w:rsidRPr="004F23DC">
        <w:t>Hasta</w:t>
      </w:r>
      <w:proofErr w:type="spellEnd"/>
      <w:r w:rsidRPr="004F23DC">
        <w:t xml:space="preserve"> el 100%</w:t>
      </w:r>
    </w:p>
    <w:p w:rsidR="00952C37" w:rsidRPr="004F23DC" w:rsidRDefault="00952C37" w:rsidP="00E55BBC">
      <w:pPr>
        <w:pStyle w:val="Texto"/>
        <w:jc w:val="left"/>
      </w:pPr>
      <w:proofErr w:type="spellStart"/>
      <w:r w:rsidRPr="004F23DC">
        <w:t>Edad</w:t>
      </w:r>
      <w:proofErr w:type="spellEnd"/>
      <w:r w:rsidRPr="004F23DC">
        <w:t>: De 21 a 65 años</w:t>
      </w:r>
    </w:p>
    <w:p w:rsidR="00952C37" w:rsidRPr="004F23DC" w:rsidRDefault="00CB2F2E" w:rsidP="004F23DC">
      <w:pPr>
        <w:pStyle w:val="Texto"/>
        <w:rPr>
          <w:i/>
          <w:u w:val="single"/>
        </w:rPr>
      </w:pPr>
      <w:proofErr w:type="spellStart"/>
      <w:r w:rsidRPr="004F23DC">
        <w:rPr>
          <w:i/>
          <w:u w:val="single"/>
        </w:rPr>
        <w:t>Requisitos</w:t>
      </w:r>
      <w:proofErr w:type="spellEnd"/>
    </w:p>
    <w:p w:rsidR="00952C37" w:rsidRPr="004F23DC" w:rsidRDefault="00952C37" w:rsidP="004F23DC">
      <w:pPr>
        <w:pStyle w:val="Texto"/>
      </w:pPr>
      <w:proofErr w:type="spellStart"/>
      <w:r w:rsidRPr="004F23DC">
        <w:t>Pagar</w:t>
      </w:r>
      <w:proofErr w:type="spellEnd"/>
      <w:r w:rsidRPr="004F23DC">
        <w:t xml:space="preserve"> </w:t>
      </w:r>
      <w:proofErr w:type="spellStart"/>
      <w:r w:rsidRPr="004F23DC">
        <w:t>puntualmente</w:t>
      </w:r>
      <w:proofErr w:type="spellEnd"/>
      <w:r w:rsidRPr="004F23DC">
        <w:t xml:space="preserve"> </w:t>
      </w:r>
      <w:proofErr w:type="spellStart"/>
      <w:r w:rsidRPr="004F23DC">
        <w:t>todas</w:t>
      </w:r>
      <w:proofErr w:type="spellEnd"/>
      <w:r w:rsidRPr="004F23DC">
        <w:t xml:space="preserve"> las </w:t>
      </w:r>
      <w:proofErr w:type="spellStart"/>
      <w:r w:rsidRPr="004F23DC">
        <w:t>cuotas</w:t>
      </w:r>
      <w:proofErr w:type="spellEnd"/>
      <w:r w:rsidRPr="004F23DC">
        <w:t xml:space="preserve"> </w:t>
      </w:r>
      <w:proofErr w:type="spellStart"/>
      <w:r w:rsidRPr="004F23DC">
        <w:t>de</w:t>
      </w:r>
      <w:r w:rsidR="00FD7B15" w:rsidRPr="004F23DC">
        <w:t>l</w:t>
      </w:r>
      <w:proofErr w:type="spellEnd"/>
      <w:r w:rsidRPr="004F23DC">
        <w:t xml:space="preserve"> </w:t>
      </w:r>
      <w:proofErr w:type="spellStart"/>
      <w:r w:rsidRPr="004F23DC">
        <w:t>crédito.</w:t>
      </w:r>
      <w:proofErr w:type="spellEnd"/>
    </w:p>
    <w:p w:rsidR="00952C37" w:rsidRPr="004F23DC" w:rsidRDefault="00952C37" w:rsidP="004F23DC">
      <w:pPr>
        <w:pStyle w:val="Texto"/>
      </w:pPr>
      <w:r w:rsidRPr="004F23DC">
        <w:t xml:space="preserve">No haber incrementado </w:t>
      </w:r>
      <w:r w:rsidR="00FD7B15" w:rsidRPr="004F23DC">
        <w:t>la</w:t>
      </w:r>
      <w:r w:rsidRPr="004F23DC">
        <w:t xml:space="preserve"> deuda en el Sistema Financiero.</w:t>
      </w:r>
    </w:p>
    <w:p w:rsidR="00952C37" w:rsidRPr="004F23DC" w:rsidRDefault="00952C37" w:rsidP="004F23DC">
      <w:pPr>
        <w:pStyle w:val="Texto"/>
      </w:pPr>
      <w:r w:rsidRPr="004F23DC">
        <w:t>Mantener un buen comportamiento en el Sistema Financiero.</w:t>
      </w:r>
    </w:p>
    <w:p w:rsidR="00CB2F2E" w:rsidRPr="004F23DC" w:rsidRDefault="00952C37" w:rsidP="004F23DC">
      <w:pPr>
        <w:pStyle w:val="Texto"/>
        <w:rPr>
          <w:i/>
          <w:u w:val="single"/>
        </w:rPr>
      </w:pPr>
      <w:proofErr w:type="spellStart"/>
      <w:r w:rsidRPr="004F23DC">
        <w:rPr>
          <w:i/>
          <w:u w:val="single"/>
        </w:rPr>
        <w:t>Tasas</w:t>
      </w:r>
      <w:proofErr w:type="spellEnd"/>
      <w:r w:rsidRPr="004F23DC">
        <w:rPr>
          <w:i/>
          <w:u w:val="single"/>
        </w:rPr>
        <w:t xml:space="preserve"> </w:t>
      </w:r>
      <w:proofErr w:type="gramStart"/>
      <w:r w:rsidRPr="004F23DC">
        <w:rPr>
          <w:i/>
          <w:u w:val="single"/>
        </w:rPr>
        <w:t xml:space="preserve">de </w:t>
      </w:r>
      <w:proofErr w:type="spellStart"/>
      <w:r w:rsidRPr="004F23DC">
        <w:rPr>
          <w:i/>
          <w:u w:val="single"/>
        </w:rPr>
        <w:t>interés</w:t>
      </w:r>
      <w:proofErr w:type="spellEnd"/>
      <w:proofErr w:type="gramEnd"/>
    </w:p>
    <w:p w:rsidR="00952C37" w:rsidRPr="004F23DC" w:rsidRDefault="00952C37" w:rsidP="004F23DC">
      <w:pPr>
        <w:pStyle w:val="Texto"/>
        <w:rPr>
          <w:b/>
        </w:rPr>
      </w:pPr>
      <w:proofErr w:type="spellStart"/>
      <w:r w:rsidRPr="004F23DC">
        <w:t>Expresados</w:t>
      </w:r>
      <w:proofErr w:type="spellEnd"/>
      <w:r w:rsidRPr="004F23DC">
        <w:t xml:space="preserve">  </w:t>
      </w:r>
      <w:proofErr w:type="spellStart"/>
      <w:r w:rsidRPr="004F23DC">
        <w:t>como</w:t>
      </w:r>
      <w:proofErr w:type="spellEnd"/>
      <w:r w:rsidRPr="004F23DC">
        <w:t xml:space="preserve"> </w:t>
      </w:r>
      <w:proofErr w:type="spellStart"/>
      <w:r w:rsidRPr="004F23DC">
        <w:t>tasas</w:t>
      </w:r>
      <w:proofErr w:type="spellEnd"/>
      <w:r w:rsidRPr="004F23DC">
        <w:t xml:space="preserve"> </w:t>
      </w:r>
      <w:proofErr w:type="spellStart"/>
      <w:r w:rsidRPr="004F23DC">
        <w:t>efectivas</w:t>
      </w:r>
      <w:proofErr w:type="spellEnd"/>
      <w:r w:rsidRPr="004F23DC">
        <w:t xml:space="preserve"> </w:t>
      </w:r>
      <w:proofErr w:type="spellStart"/>
      <w:r w:rsidRPr="004F23DC">
        <w:t>anuales</w:t>
      </w:r>
      <w:proofErr w:type="spellEnd"/>
      <w:r w:rsidRPr="004F23DC">
        <w:t xml:space="preserve"> a 360 </w:t>
      </w:r>
      <w:proofErr w:type="spellStart"/>
      <w:r w:rsidRPr="004F23DC">
        <w:t>días:</w:t>
      </w:r>
      <w:proofErr w:type="spellEnd"/>
    </w:p>
    <w:p w:rsidR="00952C37" w:rsidRPr="004F23DC" w:rsidRDefault="00952C37" w:rsidP="004F23DC">
      <w:pPr>
        <w:pStyle w:val="Texto"/>
      </w:pPr>
      <w:r w:rsidRPr="004F23DC">
        <w:t>En Moneda Nacional: Máxima (25.00%) y Mínima (20.00%)</w:t>
      </w:r>
      <w:r w:rsidRPr="004F23DC">
        <w:tab/>
      </w:r>
    </w:p>
    <w:p w:rsidR="00952C37" w:rsidRPr="004F23DC" w:rsidRDefault="00952C37" w:rsidP="004F23DC">
      <w:pPr>
        <w:pStyle w:val="Texto"/>
      </w:pPr>
      <w:r w:rsidRPr="004F23DC">
        <w:t>En Moneda Extranjera: Máxima (25.00%) y Mínima (20.00%)</w:t>
      </w:r>
    </w:p>
    <w:p w:rsidR="00952C37" w:rsidRPr="004F23DC" w:rsidRDefault="00952C37" w:rsidP="004F23DC">
      <w:pPr>
        <w:pStyle w:val="Texto"/>
        <w:rPr>
          <w:i/>
          <w:u w:val="single"/>
        </w:rPr>
      </w:pPr>
      <w:r w:rsidRPr="004F23DC">
        <w:rPr>
          <w:i/>
          <w:u w:val="single"/>
        </w:rPr>
        <w:t xml:space="preserve">Formas de </w:t>
      </w:r>
      <w:proofErr w:type="spellStart"/>
      <w:r w:rsidRPr="004F23DC">
        <w:rPr>
          <w:i/>
          <w:u w:val="single"/>
        </w:rPr>
        <w:t>pago</w:t>
      </w:r>
      <w:proofErr w:type="spellEnd"/>
    </w:p>
    <w:p w:rsidR="00952C37" w:rsidRPr="004F23DC" w:rsidRDefault="00952C37" w:rsidP="004F23DC">
      <w:pPr>
        <w:pStyle w:val="Texto"/>
      </w:pPr>
      <w:r w:rsidRPr="004F23DC">
        <w:t xml:space="preserve">Directo en </w:t>
      </w:r>
      <w:proofErr w:type="spellStart"/>
      <w:r w:rsidRPr="004F23DC">
        <w:t>ventanilla.</w:t>
      </w:r>
      <w:proofErr w:type="spellEnd"/>
    </w:p>
    <w:p w:rsidR="00952C37" w:rsidRPr="004F23DC" w:rsidRDefault="00952C37" w:rsidP="004F23DC">
      <w:pPr>
        <w:pStyle w:val="Texto"/>
      </w:pPr>
      <w:proofErr w:type="spellStart"/>
      <w:r w:rsidRPr="004F23DC">
        <w:t>Cargo</w:t>
      </w:r>
      <w:proofErr w:type="spellEnd"/>
      <w:r w:rsidRPr="004F23DC">
        <w:t xml:space="preserve"> en </w:t>
      </w:r>
      <w:proofErr w:type="spellStart"/>
      <w:r w:rsidRPr="004F23DC">
        <w:t>cuenta</w:t>
      </w:r>
      <w:proofErr w:type="spellEnd"/>
      <w:r w:rsidRPr="004F23DC">
        <w:t xml:space="preserve">, a </w:t>
      </w:r>
      <w:proofErr w:type="spellStart"/>
      <w:r w:rsidRPr="004F23DC">
        <w:t>solicitud</w:t>
      </w:r>
      <w:proofErr w:type="spellEnd"/>
      <w:r w:rsidRPr="004F23DC">
        <w:t xml:space="preserve"> </w:t>
      </w:r>
      <w:proofErr w:type="spellStart"/>
      <w:r w:rsidRPr="004F23DC">
        <w:t>escrita</w:t>
      </w:r>
      <w:proofErr w:type="spellEnd"/>
      <w:r w:rsidRPr="004F23DC">
        <w:t xml:space="preserve"> </w:t>
      </w:r>
      <w:proofErr w:type="spellStart"/>
      <w:r w:rsidRPr="004F23DC">
        <w:t>del</w:t>
      </w:r>
      <w:proofErr w:type="spellEnd"/>
      <w:r w:rsidRPr="004F23DC">
        <w:t xml:space="preserve"> cliente.</w:t>
      </w:r>
    </w:p>
    <w:p w:rsidR="00952C37" w:rsidRPr="004F23DC" w:rsidRDefault="00952C37" w:rsidP="004F23DC">
      <w:pPr>
        <w:pStyle w:val="Texto"/>
        <w:rPr>
          <w:i/>
          <w:u w:val="single"/>
        </w:rPr>
      </w:pPr>
      <w:proofErr w:type="spellStart"/>
      <w:r w:rsidRPr="004F23DC">
        <w:rPr>
          <w:i/>
          <w:u w:val="single"/>
        </w:rPr>
        <w:t>Tipos</w:t>
      </w:r>
      <w:proofErr w:type="spellEnd"/>
      <w:r w:rsidRPr="004F23DC">
        <w:rPr>
          <w:i/>
          <w:u w:val="single"/>
        </w:rPr>
        <w:t xml:space="preserve"> de </w:t>
      </w:r>
      <w:proofErr w:type="spellStart"/>
      <w:r w:rsidRPr="004F23DC">
        <w:rPr>
          <w:i/>
          <w:u w:val="single"/>
        </w:rPr>
        <w:t>desembolso</w:t>
      </w:r>
      <w:proofErr w:type="spellEnd"/>
    </w:p>
    <w:p w:rsidR="00952C37" w:rsidRPr="004F23DC" w:rsidRDefault="00952C37" w:rsidP="004F23DC">
      <w:pPr>
        <w:pStyle w:val="Texto"/>
      </w:pPr>
      <w:proofErr w:type="spellStart"/>
      <w:r w:rsidRPr="004F23DC">
        <w:t>Orden</w:t>
      </w:r>
      <w:proofErr w:type="spellEnd"/>
      <w:r w:rsidRPr="004F23DC">
        <w:t xml:space="preserve"> de </w:t>
      </w:r>
      <w:proofErr w:type="spellStart"/>
      <w:r w:rsidRPr="004F23DC">
        <w:t>pago</w:t>
      </w:r>
      <w:proofErr w:type="spellEnd"/>
      <w:r w:rsidRPr="004F23DC">
        <w:t>.</w:t>
      </w:r>
    </w:p>
    <w:p w:rsidR="00952C37" w:rsidRPr="004F23DC" w:rsidRDefault="00952C37" w:rsidP="004F23DC">
      <w:pPr>
        <w:pStyle w:val="Texto"/>
      </w:pPr>
      <w:r w:rsidRPr="004F23DC">
        <w:t>Cheque de gerencia.</w:t>
      </w:r>
    </w:p>
    <w:p w:rsidR="00952C37" w:rsidRPr="004F23DC" w:rsidRDefault="00952C37" w:rsidP="004F23DC">
      <w:pPr>
        <w:pStyle w:val="Texto"/>
      </w:pPr>
      <w:r w:rsidRPr="004F23DC">
        <w:t>Tarjeta “Capital Al Toque”</w:t>
      </w:r>
    </w:p>
    <w:p w:rsidR="00952C37" w:rsidRPr="004F23DC" w:rsidRDefault="00952C37" w:rsidP="004F23DC">
      <w:pPr>
        <w:pStyle w:val="Texto"/>
        <w:rPr>
          <w:i/>
          <w:u w:val="single"/>
        </w:rPr>
      </w:pPr>
      <w:proofErr w:type="spellStart"/>
      <w:r w:rsidRPr="004F23DC">
        <w:rPr>
          <w:i/>
          <w:u w:val="single"/>
        </w:rPr>
        <w:t>Pago</w:t>
      </w:r>
      <w:proofErr w:type="spellEnd"/>
      <w:r w:rsidRPr="004F23DC">
        <w:rPr>
          <w:i/>
          <w:u w:val="single"/>
        </w:rPr>
        <w:t xml:space="preserve"> </w:t>
      </w:r>
      <w:proofErr w:type="spellStart"/>
      <w:r w:rsidRPr="004F23DC">
        <w:rPr>
          <w:i/>
          <w:u w:val="single"/>
        </w:rPr>
        <w:t>adelantado</w:t>
      </w:r>
      <w:proofErr w:type="spellEnd"/>
      <w:r w:rsidRPr="004F23DC">
        <w:rPr>
          <w:i/>
          <w:u w:val="single"/>
        </w:rPr>
        <w:t xml:space="preserve"> o </w:t>
      </w:r>
      <w:proofErr w:type="spellStart"/>
      <w:r w:rsidRPr="004F23DC">
        <w:rPr>
          <w:i/>
          <w:u w:val="single"/>
        </w:rPr>
        <w:t>pre</w:t>
      </w:r>
      <w:proofErr w:type="spellEnd"/>
      <w:r w:rsidRPr="004F23DC">
        <w:rPr>
          <w:i/>
          <w:u w:val="single"/>
        </w:rPr>
        <w:t xml:space="preserve"> </w:t>
      </w:r>
      <w:proofErr w:type="spellStart"/>
      <w:r w:rsidRPr="004F23DC">
        <w:rPr>
          <w:i/>
          <w:u w:val="single"/>
        </w:rPr>
        <w:t>pagos</w:t>
      </w:r>
      <w:proofErr w:type="spellEnd"/>
    </w:p>
    <w:p w:rsidR="00952C37" w:rsidRPr="004F23DC" w:rsidRDefault="00952C37" w:rsidP="004F23DC">
      <w:pPr>
        <w:pStyle w:val="Texto"/>
      </w:pPr>
      <w:r w:rsidRPr="004F23DC">
        <w:t xml:space="preserve">El cliente </w:t>
      </w:r>
      <w:proofErr w:type="spellStart"/>
      <w:r w:rsidRPr="004F23DC">
        <w:t>podrá</w:t>
      </w:r>
      <w:proofErr w:type="spellEnd"/>
      <w:r w:rsidRPr="004F23DC">
        <w:t xml:space="preserve"> </w:t>
      </w:r>
      <w:proofErr w:type="spellStart"/>
      <w:r w:rsidRPr="004F23DC">
        <w:t>realizar</w:t>
      </w:r>
      <w:proofErr w:type="spellEnd"/>
      <w:r w:rsidRPr="004F23DC">
        <w:t xml:space="preserve"> pagos adelantados o prepagos si se encuentre al día en sus cuotas. Estos pagos se reciben en ventanilla con el número de pre liquidación otorgado por el Representante Financiero o Ejecutivo de Cuenta de la Entidad Financiera.</w:t>
      </w:r>
    </w:p>
    <w:p w:rsidR="00952C37" w:rsidRPr="004F23DC" w:rsidRDefault="00952C37" w:rsidP="004F23DC">
      <w:pPr>
        <w:pStyle w:val="Texto"/>
      </w:pPr>
      <w:r w:rsidRPr="004F23DC">
        <w:t xml:space="preserve">Prepagos: En caso de pagos anticipados parciales, el cliente podrá optar por reducir el monto de las cuotas o el plazo de pago, debiendo indicar por escrito el número de cuotas en que desea pagar el saldo del capital pendiente de pago, no pudiendo ser su valor mayor al de las originalmente pactadas. Si se realiza un pago anticipado sin </w:t>
      </w:r>
      <w:r w:rsidRPr="004F23DC">
        <w:lastRenderedPageBreak/>
        <w:t>que el cliente haya dado la instrucción antes mencionada, la entidad financiera podrá reducir el monto de las cuotas sin reducir el número de las mismas.</w:t>
      </w:r>
    </w:p>
    <w:p w:rsidR="00CB2F2E" w:rsidRPr="004F23DC" w:rsidRDefault="002D4771" w:rsidP="004F23DC">
      <w:pPr>
        <w:pStyle w:val="Texto"/>
        <w:rPr>
          <w:i/>
          <w:u w:val="single"/>
        </w:rPr>
      </w:pPr>
      <w:proofErr w:type="spellStart"/>
      <w:r w:rsidRPr="004F23DC">
        <w:rPr>
          <w:i/>
          <w:u w:val="single"/>
        </w:rPr>
        <w:t>Tipos</w:t>
      </w:r>
      <w:proofErr w:type="spellEnd"/>
      <w:r w:rsidRPr="004F23DC">
        <w:rPr>
          <w:i/>
          <w:u w:val="single"/>
        </w:rPr>
        <w:t xml:space="preserve"> de </w:t>
      </w:r>
      <w:proofErr w:type="spellStart"/>
      <w:r w:rsidR="00952C37" w:rsidRPr="004F23DC">
        <w:rPr>
          <w:i/>
          <w:u w:val="single"/>
        </w:rPr>
        <w:t>Seguro</w:t>
      </w:r>
      <w:r w:rsidR="00CB2F2E" w:rsidRPr="004F23DC">
        <w:rPr>
          <w:i/>
          <w:u w:val="single"/>
        </w:rPr>
        <w:t>s</w:t>
      </w:r>
      <w:proofErr w:type="spellEnd"/>
    </w:p>
    <w:p w:rsidR="00CB2F2E" w:rsidRPr="004F23DC" w:rsidRDefault="002D4771" w:rsidP="004F23DC">
      <w:pPr>
        <w:pStyle w:val="Texto"/>
      </w:pPr>
      <w:r w:rsidRPr="004F23DC">
        <w:t xml:space="preserve">El </w:t>
      </w:r>
      <w:proofErr w:type="spellStart"/>
      <w:r w:rsidRPr="004F23DC">
        <w:t>préstamo</w:t>
      </w:r>
      <w:proofErr w:type="spellEnd"/>
      <w:r w:rsidRPr="004F23DC">
        <w:t xml:space="preserve"> “Capital Al Toque” contará con los siguientes tipos de seguros:</w:t>
      </w:r>
    </w:p>
    <w:p w:rsidR="00952C37" w:rsidRPr="004F23DC" w:rsidRDefault="00CB2F2E" w:rsidP="004F23DC">
      <w:pPr>
        <w:pStyle w:val="Texto"/>
        <w:rPr>
          <w:i/>
          <w:u w:val="single"/>
        </w:rPr>
      </w:pPr>
      <w:proofErr w:type="spellStart"/>
      <w:r w:rsidRPr="004F23DC">
        <w:rPr>
          <w:i/>
          <w:u w:val="single"/>
        </w:rPr>
        <w:t>Seguro</w:t>
      </w:r>
      <w:proofErr w:type="spellEnd"/>
      <w:r w:rsidR="00952C37" w:rsidRPr="004F23DC">
        <w:rPr>
          <w:i/>
          <w:u w:val="single"/>
        </w:rPr>
        <w:t xml:space="preserve"> de </w:t>
      </w:r>
      <w:proofErr w:type="spellStart"/>
      <w:r w:rsidR="00952C37" w:rsidRPr="004F23DC">
        <w:rPr>
          <w:i/>
          <w:u w:val="single"/>
        </w:rPr>
        <w:t>desgravamen</w:t>
      </w:r>
      <w:proofErr w:type="spellEnd"/>
    </w:p>
    <w:p w:rsidR="00952C37" w:rsidRPr="004F23DC" w:rsidRDefault="00952C37" w:rsidP="004F23DC">
      <w:pPr>
        <w:pStyle w:val="Texto"/>
      </w:pPr>
      <w:r w:rsidRPr="004F23DC">
        <w:t xml:space="preserve">La </w:t>
      </w:r>
      <w:proofErr w:type="spellStart"/>
      <w:r w:rsidRPr="004F23DC">
        <w:t>entidad</w:t>
      </w:r>
      <w:proofErr w:type="spellEnd"/>
      <w:r w:rsidRPr="004F23DC">
        <w:t xml:space="preserve"> </w:t>
      </w:r>
      <w:proofErr w:type="spellStart"/>
      <w:r w:rsidRPr="004F23DC">
        <w:t>financiera</w:t>
      </w:r>
      <w:proofErr w:type="spellEnd"/>
      <w:r w:rsidRPr="004F23DC">
        <w:t xml:space="preserve"> </w:t>
      </w:r>
      <w:proofErr w:type="spellStart"/>
      <w:r w:rsidRPr="004F23DC">
        <w:t>durante</w:t>
      </w:r>
      <w:proofErr w:type="spellEnd"/>
      <w:r w:rsidRPr="004F23DC">
        <w:t xml:space="preserve"> la vigencia del préstamo y por cuenta del cliente (persona natural) contratará, para cada préstamo, un seguro de desgravamen que puede ser individual o mancomunado. El cliente podrá endosar su póliza de seguros si lo tuviera.</w:t>
      </w:r>
    </w:p>
    <w:p w:rsidR="00952C37" w:rsidRPr="004F23DC" w:rsidRDefault="00952C37" w:rsidP="004F23DC">
      <w:pPr>
        <w:pStyle w:val="Texto"/>
      </w:pPr>
      <w:proofErr w:type="gramStart"/>
      <w:r w:rsidRPr="004F23DC">
        <w:t>La empresa</w:t>
      </w:r>
      <w:proofErr w:type="gramEnd"/>
      <w:r w:rsidRPr="004F23DC">
        <w:t xml:space="preserve"> de seguros respalda el seguro de desgravamen otorgado en garantía del préstamo de capital de trabajo.</w:t>
      </w:r>
    </w:p>
    <w:p w:rsidR="00952C37" w:rsidRPr="004F23DC" w:rsidRDefault="00952C37" w:rsidP="004F23DC">
      <w:pPr>
        <w:pStyle w:val="Texto"/>
      </w:pPr>
      <w:r w:rsidRPr="004F23DC">
        <w:t>Vigencia: la póliza tiene una duración indefinida, pero está sujeta a:</w:t>
      </w:r>
    </w:p>
    <w:p w:rsidR="00952C37" w:rsidRPr="004F23DC" w:rsidRDefault="00952C37" w:rsidP="004F23DC">
      <w:pPr>
        <w:pStyle w:val="Texto"/>
      </w:pPr>
      <w:r w:rsidRPr="004F23DC">
        <w:t>Cese del vínculo entre el asegurado y el contratante.</w:t>
      </w:r>
    </w:p>
    <w:p w:rsidR="00952C37" w:rsidRPr="004F23DC" w:rsidRDefault="00952C37" w:rsidP="004F23DC">
      <w:pPr>
        <w:pStyle w:val="Texto"/>
      </w:pPr>
      <w:r w:rsidRPr="004F23DC">
        <w:t xml:space="preserve">Cumplir el límite </w:t>
      </w:r>
      <w:proofErr w:type="gramStart"/>
      <w:r w:rsidRPr="004F23DC">
        <w:t>de edad</w:t>
      </w:r>
      <w:proofErr w:type="gramEnd"/>
      <w:r w:rsidRPr="004F23DC">
        <w:t xml:space="preserve"> asegurable de 70 años: </w:t>
      </w:r>
    </w:p>
    <w:p w:rsidR="00952C37" w:rsidRPr="004F23DC" w:rsidRDefault="00952C37" w:rsidP="004F23DC">
      <w:pPr>
        <w:pStyle w:val="Texto"/>
      </w:pPr>
      <w:r w:rsidRPr="004F23DC">
        <w:t>Edad máxima de: ingreso 65 años, y permanencia 70 años.</w:t>
      </w:r>
    </w:p>
    <w:p w:rsidR="00952C37" w:rsidRDefault="00952C37" w:rsidP="004F23DC">
      <w:pPr>
        <w:pStyle w:val="Texto"/>
      </w:pPr>
      <w:proofErr w:type="spellStart"/>
      <w:r w:rsidRPr="004F23DC">
        <w:t>Riesgos</w:t>
      </w:r>
      <w:proofErr w:type="spellEnd"/>
      <w:r w:rsidRPr="004F23DC">
        <w:t xml:space="preserve"> </w:t>
      </w:r>
      <w:proofErr w:type="spellStart"/>
      <w:r w:rsidRPr="004F23DC">
        <w:t>cubiertos</w:t>
      </w:r>
      <w:proofErr w:type="spellEnd"/>
      <w:r w:rsidR="00C936E2">
        <w:t>:</w:t>
      </w:r>
    </w:p>
    <w:p w:rsidR="00952C37" w:rsidRPr="004F23DC" w:rsidRDefault="00952C37" w:rsidP="004F23DC">
      <w:pPr>
        <w:pStyle w:val="Texto"/>
      </w:pPr>
      <w:proofErr w:type="spellStart"/>
      <w:r w:rsidRPr="004F23DC">
        <w:t>Muerte</w:t>
      </w:r>
      <w:proofErr w:type="spellEnd"/>
      <w:r w:rsidRPr="004F23DC">
        <w:t xml:space="preserve"> </w:t>
      </w:r>
      <w:proofErr w:type="spellStart"/>
      <w:r w:rsidRPr="004F23DC">
        <w:t>natural</w:t>
      </w:r>
      <w:proofErr w:type="spellEnd"/>
      <w:r w:rsidRPr="004F23DC">
        <w:t xml:space="preserve"> y/o </w:t>
      </w:r>
      <w:proofErr w:type="spellStart"/>
      <w:r w:rsidRPr="004F23DC">
        <w:t>accidental</w:t>
      </w:r>
      <w:proofErr w:type="spellEnd"/>
      <w:r w:rsidRPr="004F23DC">
        <w:t>.</w:t>
      </w:r>
    </w:p>
    <w:p w:rsidR="00952C37" w:rsidRPr="004F23DC" w:rsidRDefault="00952C37" w:rsidP="004F23DC">
      <w:pPr>
        <w:pStyle w:val="Texto"/>
      </w:pPr>
      <w:r w:rsidRPr="004F23DC">
        <w:t>Invalidez total y permanente por accidente.</w:t>
      </w:r>
    </w:p>
    <w:p w:rsidR="00952C37" w:rsidRPr="004F23DC" w:rsidRDefault="00952C37" w:rsidP="004F23DC">
      <w:pPr>
        <w:pStyle w:val="Texto"/>
      </w:pPr>
      <w:r w:rsidRPr="004F23DC">
        <w:t>Invalidez total y permanente por enfermedad.</w:t>
      </w:r>
    </w:p>
    <w:p w:rsidR="00952C37" w:rsidRPr="004F23DC" w:rsidRDefault="00952C37" w:rsidP="004F23DC">
      <w:pPr>
        <w:pStyle w:val="Texto"/>
      </w:pPr>
      <w:r w:rsidRPr="004F23DC">
        <w:t>Suma asegurada: el saldo insoluto asegurado al momento del siniestro hasta un máximo de US$ 300,000.</w:t>
      </w:r>
      <w:r w:rsidR="00DE2618" w:rsidRPr="004F23DC">
        <w:t xml:space="preserve"> </w:t>
      </w:r>
      <w:r w:rsidRPr="004F23DC">
        <w:t xml:space="preserve">Asegurados mayores a 64 años y menores de 70 años </w:t>
      </w:r>
      <w:r w:rsidRPr="004F23DC">
        <w:lastRenderedPageBreak/>
        <w:t xml:space="preserve">podrán ingresar al seguro con un tope máximo de cobertura de US$ 3,000 o su equivalente en moneda nacional y solo podrán permanecer en el seguro hasta antes de cumplir los 70 años. </w:t>
      </w:r>
    </w:p>
    <w:p w:rsidR="00952C37" w:rsidRPr="004F23DC" w:rsidRDefault="00952C37" w:rsidP="004F23DC">
      <w:pPr>
        <w:pStyle w:val="Texto"/>
      </w:pPr>
      <w:proofErr w:type="spellStart"/>
      <w:r w:rsidRPr="004F23DC">
        <w:t>Exclusiones</w:t>
      </w:r>
      <w:proofErr w:type="spellEnd"/>
      <w:r w:rsidRPr="004F23DC">
        <w:t xml:space="preserve"> </w:t>
      </w:r>
    </w:p>
    <w:p w:rsidR="00952C37" w:rsidRPr="004F23DC" w:rsidRDefault="00952C37" w:rsidP="004F23DC">
      <w:pPr>
        <w:pStyle w:val="Texto"/>
      </w:pPr>
      <w:r w:rsidRPr="004F23DC">
        <w:t xml:space="preserve">Suicidio, intento de suicidio, automutilación o autolesión. </w:t>
      </w:r>
    </w:p>
    <w:p w:rsidR="00952C37" w:rsidRPr="004F23DC" w:rsidRDefault="00952C37" w:rsidP="004F23DC">
      <w:pPr>
        <w:pStyle w:val="Texto"/>
      </w:pPr>
      <w:r w:rsidRPr="004F23DC">
        <w:t xml:space="preserve">Participación o intervención del asegurado directa o indirectamente en cualquier acto </w:t>
      </w:r>
      <w:proofErr w:type="spellStart"/>
      <w:r w:rsidRPr="004F23DC">
        <w:t>infractorio</w:t>
      </w:r>
      <w:proofErr w:type="spellEnd"/>
      <w:r w:rsidRPr="004F23DC">
        <w:t xml:space="preserve"> de leyes o reglamentos.</w:t>
      </w:r>
    </w:p>
    <w:p w:rsidR="00952C37" w:rsidRPr="004F23DC" w:rsidRDefault="00952C37" w:rsidP="004F23DC">
      <w:pPr>
        <w:pStyle w:val="Texto"/>
      </w:pPr>
      <w:r w:rsidRPr="004F23DC">
        <w:t>Cuando la muerte del asegurado se produzca a consecuencia de embriaguez.</w:t>
      </w:r>
    </w:p>
    <w:p w:rsidR="00952C37" w:rsidRPr="004F23DC" w:rsidRDefault="00952C37" w:rsidP="004F23DC">
      <w:pPr>
        <w:pStyle w:val="Texto"/>
      </w:pPr>
      <w:r w:rsidRPr="004F23DC">
        <w:t>Guerra u actos similares.</w:t>
      </w:r>
    </w:p>
    <w:p w:rsidR="00952C37" w:rsidRPr="004F23DC" w:rsidRDefault="00952C37" w:rsidP="004F23DC">
      <w:pPr>
        <w:pStyle w:val="Texto"/>
      </w:pPr>
      <w:r w:rsidRPr="004F23DC">
        <w:t xml:space="preserve">Participación en carreras, apuestas, competencias y desafíos que sean remunerados o sean la ocupación principal del asegurado. </w:t>
      </w:r>
    </w:p>
    <w:p w:rsidR="00952C37" w:rsidRPr="004F23DC" w:rsidRDefault="00952C37" w:rsidP="004F23DC">
      <w:pPr>
        <w:pStyle w:val="Texto"/>
      </w:pPr>
      <w:r w:rsidRPr="004F23DC">
        <w:t xml:space="preserve">La práctica de deportes riesgosos. </w:t>
      </w:r>
    </w:p>
    <w:p w:rsidR="00952C37" w:rsidRPr="004F23DC" w:rsidRDefault="00952C37" w:rsidP="004F23DC">
      <w:pPr>
        <w:pStyle w:val="Texto"/>
      </w:pPr>
      <w:r w:rsidRPr="004F23DC">
        <w:t>Fisión o fusión nuclear o contaminación radioactiva.</w:t>
      </w:r>
    </w:p>
    <w:p w:rsidR="00952C37" w:rsidRPr="004F23DC" w:rsidRDefault="00952C37" w:rsidP="004F23DC">
      <w:pPr>
        <w:pStyle w:val="Texto"/>
      </w:pPr>
      <w:r w:rsidRPr="004F23DC">
        <w:t>El practicar o hacer uso de la aviación, salvo cuando el asegurado viaje como pasajero.</w:t>
      </w:r>
    </w:p>
    <w:p w:rsidR="00952C37" w:rsidRPr="004F23DC" w:rsidRDefault="00952C37" w:rsidP="004F23DC">
      <w:pPr>
        <w:pStyle w:val="Texto"/>
      </w:pPr>
      <w:r w:rsidRPr="004F23DC">
        <w:t xml:space="preserve">Enfermedades graves y/o crónicas adquiridas con anterioridad al inicio de la póliza y que sean de conocimiento del asegurado a la fecha de contratación. </w:t>
      </w:r>
    </w:p>
    <w:p w:rsidR="00952C37" w:rsidRPr="004F23DC" w:rsidRDefault="00952C37" w:rsidP="004F23DC">
      <w:pPr>
        <w:pStyle w:val="Texto"/>
      </w:pPr>
      <w:r w:rsidRPr="004F23DC">
        <w:t xml:space="preserve">Síndrome </w:t>
      </w:r>
      <w:proofErr w:type="gramStart"/>
      <w:r w:rsidRPr="004F23DC">
        <w:t xml:space="preserve">de </w:t>
      </w:r>
      <w:proofErr w:type="spellStart"/>
      <w:r w:rsidRPr="004F23DC">
        <w:t>inmuno</w:t>
      </w:r>
      <w:proofErr w:type="spellEnd"/>
      <w:proofErr w:type="gramEnd"/>
      <w:r w:rsidRPr="004F23DC">
        <w:t xml:space="preserve"> deficiencia adquirida (SIDA).</w:t>
      </w:r>
    </w:p>
    <w:p w:rsidR="00952C37" w:rsidRPr="004F23DC" w:rsidRDefault="00952C37" w:rsidP="004F23DC">
      <w:pPr>
        <w:pStyle w:val="Texto"/>
      </w:pPr>
      <w:r w:rsidRPr="004F23DC">
        <w:t>Documentación en caso de siniestro: los familiares del contratante deberán presentar:</w:t>
      </w:r>
    </w:p>
    <w:p w:rsidR="00952C37" w:rsidRPr="004F23DC" w:rsidRDefault="00952C37" w:rsidP="004F23DC">
      <w:pPr>
        <w:pStyle w:val="Texto"/>
      </w:pPr>
      <w:r w:rsidRPr="004F23DC">
        <w:t>Copias certificadas de partida y certificado de defunción.</w:t>
      </w:r>
    </w:p>
    <w:p w:rsidR="00952C37" w:rsidRPr="004F23DC" w:rsidRDefault="00952C37" w:rsidP="004F23DC">
      <w:pPr>
        <w:pStyle w:val="Texto"/>
      </w:pPr>
      <w:r w:rsidRPr="004F23DC">
        <w:lastRenderedPageBreak/>
        <w:t>Atestado policial, certificado de autopsia y análisis toxicológicos en caso de muerte por accidente.</w:t>
      </w:r>
    </w:p>
    <w:p w:rsidR="00952C37" w:rsidRPr="004F23DC" w:rsidRDefault="00952C37" w:rsidP="004F23DC">
      <w:pPr>
        <w:pStyle w:val="Texto"/>
      </w:pPr>
      <w:r w:rsidRPr="004F23DC">
        <w:t xml:space="preserve">Copia del documento </w:t>
      </w:r>
      <w:proofErr w:type="gramStart"/>
      <w:r w:rsidRPr="004F23DC">
        <w:t>de identidad</w:t>
      </w:r>
      <w:proofErr w:type="gramEnd"/>
      <w:r w:rsidRPr="004F23DC">
        <w:t xml:space="preserve"> del asegurado fallecido.</w:t>
      </w:r>
    </w:p>
    <w:p w:rsidR="00952C37" w:rsidRPr="004F23DC" w:rsidRDefault="00952C37" w:rsidP="004F23DC">
      <w:pPr>
        <w:pStyle w:val="Texto"/>
      </w:pPr>
      <w:r w:rsidRPr="004F23DC">
        <w:t>En caso de invalidez total y permanente, informe completo y detallado del médico tratante que sustente el estado del paciente e indique la fecha de inicio de la invalidez.</w:t>
      </w:r>
    </w:p>
    <w:p w:rsidR="00952C37" w:rsidRPr="004F23DC" w:rsidRDefault="00952C37" w:rsidP="004F23DC">
      <w:pPr>
        <w:pStyle w:val="Texto"/>
      </w:pPr>
      <w:r w:rsidRPr="004F23DC">
        <w:t>El límite máximo para declarar el fallecimiento o la invalidez total y permanente es de 180 días posteriores a la ocurrencia.</w:t>
      </w:r>
    </w:p>
    <w:p w:rsidR="00952C37" w:rsidRPr="004F23DC" w:rsidRDefault="00952C37" w:rsidP="004F23DC">
      <w:pPr>
        <w:pStyle w:val="Texto"/>
      </w:pPr>
      <w:r w:rsidRPr="004F23DC">
        <w:t>Mayor información en caso la compañía de seguro lo requiera.</w:t>
      </w:r>
    </w:p>
    <w:p w:rsidR="00952C37" w:rsidRPr="004F23DC" w:rsidRDefault="00952C37" w:rsidP="004F23DC">
      <w:pPr>
        <w:pStyle w:val="Texto"/>
        <w:rPr>
          <w:i/>
          <w:u w:val="single"/>
        </w:rPr>
      </w:pPr>
      <w:proofErr w:type="spellStart"/>
      <w:r w:rsidRPr="004F23DC">
        <w:rPr>
          <w:i/>
          <w:u w:val="single"/>
        </w:rPr>
        <w:t>Seguro</w:t>
      </w:r>
      <w:proofErr w:type="spellEnd"/>
      <w:r w:rsidRPr="004F23DC">
        <w:rPr>
          <w:i/>
          <w:u w:val="single"/>
        </w:rPr>
        <w:t xml:space="preserve"> contra </w:t>
      </w:r>
      <w:proofErr w:type="spellStart"/>
      <w:r w:rsidRPr="004F23DC">
        <w:rPr>
          <w:i/>
          <w:u w:val="single"/>
        </w:rPr>
        <w:t>incendios</w:t>
      </w:r>
      <w:proofErr w:type="spellEnd"/>
      <w:r w:rsidRPr="004F23DC">
        <w:rPr>
          <w:i/>
          <w:u w:val="single"/>
        </w:rPr>
        <w:t xml:space="preserve"> (</w:t>
      </w:r>
      <w:proofErr w:type="spellStart"/>
      <w:r w:rsidRPr="004F23DC">
        <w:rPr>
          <w:i/>
          <w:u w:val="single"/>
        </w:rPr>
        <w:t>multiriesgos</w:t>
      </w:r>
      <w:proofErr w:type="spellEnd"/>
      <w:r w:rsidRPr="004F23DC">
        <w:rPr>
          <w:i/>
          <w:u w:val="single"/>
        </w:rPr>
        <w:t>)</w:t>
      </w:r>
    </w:p>
    <w:p w:rsidR="00952C37" w:rsidRPr="004F23DC" w:rsidRDefault="00952C37" w:rsidP="004F23DC">
      <w:pPr>
        <w:pStyle w:val="Texto"/>
      </w:pPr>
      <w:r w:rsidRPr="004F23DC">
        <w:t xml:space="preserve">Los </w:t>
      </w:r>
      <w:proofErr w:type="spellStart"/>
      <w:r w:rsidRPr="004F23DC">
        <w:t>créditos</w:t>
      </w:r>
      <w:proofErr w:type="spellEnd"/>
      <w:r w:rsidRPr="004F23DC">
        <w:t xml:space="preserve"> para capital de trabajo están afectos a este tipo de seguros, que cubre la propiedad del asegurado (bienes, mercaderías o equipos), descrita en el formato de declaración jurada, contra pérdida o daño físico directo ocurrido por incendio, explosión, huelgas y conmoción civil, daño malicioso, vandalismo, terrorismo, daño por agua, daño por humo, terremoto, temblor, maremoto y otros riesgos de la naturaleza. Siempre que se encuentren dentro del predio declarado que podrá ser casa-</w:t>
      </w:r>
      <w:proofErr w:type="spellStart"/>
      <w:r w:rsidRPr="004F23DC">
        <w:t>habitación</w:t>
      </w:r>
      <w:proofErr w:type="spellEnd"/>
      <w:r w:rsidRPr="004F23DC">
        <w:t xml:space="preserve">, </w:t>
      </w:r>
      <w:proofErr w:type="spellStart"/>
      <w:r w:rsidRPr="004F23DC">
        <w:t>comercio</w:t>
      </w:r>
      <w:proofErr w:type="spellEnd"/>
      <w:r w:rsidRPr="004F23DC">
        <w:t xml:space="preserve"> y/o </w:t>
      </w:r>
      <w:proofErr w:type="spellStart"/>
      <w:r w:rsidRPr="004F23DC">
        <w:t>industria</w:t>
      </w:r>
      <w:proofErr w:type="spellEnd"/>
      <w:r w:rsidRPr="004F23DC">
        <w:t>.</w:t>
      </w:r>
    </w:p>
    <w:p w:rsidR="00952C37" w:rsidRPr="004F23DC" w:rsidRDefault="00952C37" w:rsidP="004F23DC">
      <w:pPr>
        <w:pStyle w:val="Texto"/>
      </w:pPr>
      <w:r w:rsidRPr="004F23DC">
        <w:t>Los documentos que conforman la póliza son:</w:t>
      </w:r>
    </w:p>
    <w:p w:rsidR="00952C37" w:rsidRPr="004F23DC" w:rsidRDefault="00952C37" w:rsidP="004F23DC">
      <w:pPr>
        <w:pStyle w:val="Texto"/>
      </w:pPr>
      <w:r w:rsidRPr="004F23DC">
        <w:t xml:space="preserve">Declaración jurada de materia asegurada - seguro </w:t>
      </w:r>
      <w:proofErr w:type="spellStart"/>
      <w:r w:rsidRPr="004F23DC">
        <w:t>multiriesgo</w:t>
      </w:r>
      <w:proofErr w:type="spellEnd"/>
      <w:r w:rsidRPr="004F23DC">
        <w:t xml:space="preserve"> para microcréditos.</w:t>
      </w:r>
    </w:p>
    <w:p w:rsidR="00952C37" w:rsidRPr="004F23DC" w:rsidRDefault="00952C37" w:rsidP="004F23DC">
      <w:pPr>
        <w:pStyle w:val="Texto"/>
      </w:pPr>
      <w:r w:rsidRPr="004F23DC">
        <w:t xml:space="preserve">Certificado </w:t>
      </w:r>
      <w:proofErr w:type="spellStart"/>
      <w:r w:rsidRPr="004F23DC">
        <w:t>seguro</w:t>
      </w:r>
      <w:proofErr w:type="spellEnd"/>
      <w:r w:rsidRPr="004F23DC">
        <w:t xml:space="preserve"> </w:t>
      </w:r>
      <w:proofErr w:type="spellStart"/>
      <w:r w:rsidRPr="004F23DC">
        <w:t>multiriesgo</w:t>
      </w:r>
      <w:proofErr w:type="spellEnd"/>
      <w:r w:rsidRPr="004F23DC">
        <w:t xml:space="preserve"> para </w:t>
      </w:r>
      <w:proofErr w:type="spellStart"/>
      <w:r w:rsidRPr="004F23DC">
        <w:t>microcrédito</w:t>
      </w:r>
      <w:proofErr w:type="spellEnd"/>
      <w:r w:rsidRPr="004F23DC">
        <w:t>.</w:t>
      </w:r>
    </w:p>
    <w:p w:rsidR="00952C37" w:rsidRPr="004F23DC" w:rsidRDefault="00952C37" w:rsidP="004F23DC">
      <w:pPr>
        <w:pStyle w:val="Texto"/>
      </w:pPr>
      <w:r w:rsidRPr="004F23DC">
        <w:t xml:space="preserve">La </w:t>
      </w:r>
      <w:proofErr w:type="spellStart"/>
      <w:r w:rsidRPr="004F23DC">
        <w:t>póliza</w:t>
      </w:r>
      <w:proofErr w:type="spellEnd"/>
      <w:r w:rsidRPr="004F23DC">
        <w:t xml:space="preserve"> de </w:t>
      </w:r>
      <w:proofErr w:type="spellStart"/>
      <w:r w:rsidRPr="004F23DC">
        <w:t>seguro</w:t>
      </w:r>
      <w:proofErr w:type="spellEnd"/>
      <w:r w:rsidRPr="004F23DC">
        <w:t xml:space="preserve"> contra incendios está contenida dentro de una póliza de seguro </w:t>
      </w:r>
      <w:proofErr w:type="spellStart"/>
      <w:r w:rsidRPr="004F23DC">
        <w:t>multiriesgo</w:t>
      </w:r>
      <w:proofErr w:type="spellEnd"/>
      <w:r w:rsidRPr="004F23DC">
        <w:t xml:space="preserve">, por lo que la declaración jurada y el certificado utilizados para dar cobertura a este seguro, corresponden a la póliza de seguro </w:t>
      </w:r>
      <w:proofErr w:type="spellStart"/>
      <w:r w:rsidRPr="004F23DC">
        <w:t>multiriesgo</w:t>
      </w:r>
      <w:proofErr w:type="spellEnd"/>
      <w:r w:rsidRPr="004F23DC">
        <w:t>.</w:t>
      </w:r>
    </w:p>
    <w:p w:rsidR="00952C37" w:rsidRPr="004F23DC" w:rsidRDefault="00952C37" w:rsidP="004F23DC">
      <w:pPr>
        <w:pStyle w:val="Texto"/>
      </w:pPr>
      <w:r w:rsidRPr="004F23DC">
        <w:t xml:space="preserve">Valor declarado: debe ser igual al monto del préstamo, máximo S/. 64,000 ó US$ 20,000, según  lo indicado en la Declaración jurada de materia asegurada para microcréditos. </w:t>
      </w:r>
    </w:p>
    <w:p w:rsidR="00952C37" w:rsidRPr="004F23DC" w:rsidRDefault="00952C37" w:rsidP="004F23DC">
      <w:pPr>
        <w:pStyle w:val="Texto"/>
      </w:pPr>
      <w:r w:rsidRPr="004F23DC">
        <w:t>Vigencia del seguro: La cobertura del seguro se inicia en el momento del desembolso del crédito y se mantendrá vigente hasta finalizar el plazo del crédito, la cancelación del crédito o al destruirse el bien asegurado, lo que ocurra primero. La falta de pago de la prima mensual, es causal de suspensión inmediata de la cobertura del seguro.</w:t>
      </w:r>
    </w:p>
    <w:p w:rsidR="00952C37" w:rsidRPr="004F23DC" w:rsidRDefault="00952C37" w:rsidP="004F23DC">
      <w:pPr>
        <w:pStyle w:val="Texto"/>
      </w:pPr>
      <w:r w:rsidRPr="004F23DC">
        <w:t>Prima: se calcula sobre el monto total del crédito aprobado o la línea de crédito otorgada.</w:t>
      </w:r>
    </w:p>
    <w:p w:rsidR="00952C37" w:rsidRPr="004F23DC" w:rsidRDefault="00952C37" w:rsidP="004F23DC">
      <w:pPr>
        <w:pStyle w:val="Texto"/>
      </w:pPr>
      <w:r w:rsidRPr="004F23DC">
        <w:t>Suma asegurada: por el monto original del préstamo otorgado por la entidad financiera, especificado en la Declaración jurada de materia asegurada, hasta S/. 64,000 o US$ 20,000.</w:t>
      </w:r>
    </w:p>
    <w:p w:rsidR="00952C37" w:rsidRPr="004F23DC" w:rsidRDefault="00952C37" w:rsidP="004F23DC">
      <w:pPr>
        <w:pStyle w:val="Texto"/>
      </w:pPr>
      <w:r w:rsidRPr="004F23DC">
        <w:t>Período de gracia: máximo 30 días.</w:t>
      </w:r>
    </w:p>
    <w:p w:rsidR="00952C37" w:rsidRPr="004F23DC" w:rsidRDefault="00952C37" w:rsidP="004F23DC">
      <w:pPr>
        <w:pStyle w:val="Texto"/>
      </w:pPr>
      <w:r w:rsidRPr="004F23DC">
        <w:t>Forma de pago: incluido en las cuotas mensuales del crédito.</w:t>
      </w:r>
    </w:p>
    <w:p w:rsidR="00952C37" w:rsidRPr="004F23DC" w:rsidRDefault="00952C37" w:rsidP="004F23DC">
      <w:pPr>
        <w:pStyle w:val="Texto"/>
      </w:pPr>
      <w:r w:rsidRPr="004F23DC">
        <w:t xml:space="preserve">Bienes excluidos: alhajas, pieles, cuadros, pinturas, estatuas, frescos, dibujos, colecciones y en general los muebles y/u objetos que tengan especial valor artístico, científico o histórico; explosivos, fuegos artificiales o bienes que los contengan; </w:t>
      </w:r>
      <w:proofErr w:type="spellStart"/>
      <w:r w:rsidRPr="004F23DC">
        <w:t>langostineras</w:t>
      </w:r>
      <w:proofErr w:type="spellEnd"/>
      <w:r w:rsidRPr="004F23DC">
        <w:t>, animales vivos, desmotadoras, combustibles, plantaciones, vehículos.</w:t>
      </w:r>
    </w:p>
    <w:p w:rsidR="00952C37" w:rsidRPr="004F23DC" w:rsidRDefault="00952C37" w:rsidP="004F23DC">
      <w:pPr>
        <w:pStyle w:val="Texto"/>
      </w:pPr>
      <w:r w:rsidRPr="004F23DC">
        <w:lastRenderedPageBreak/>
        <w:t xml:space="preserve">Exclusiones: </w:t>
      </w:r>
    </w:p>
    <w:p w:rsidR="00952C37" w:rsidRPr="004F23DC" w:rsidRDefault="00952C37" w:rsidP="004F23DC">
      <w:pPr>
        <w:pStyle w:val="Texto"/>
      </w:pPr>
      <w:r w:rsidRPr="004F23DC">
        <w:t>Guerra civil o internacional, declarada o no, insurrección, rebelión, revolución, confiscación, radiación nuclear.</w:t>
      </w:r>
    </w:p>
    <w:p w:rsidR="00952C37" w:rsidRPr="004F23DC" w:rsidRDefault="00952C37" w:rsidP="004F23DC">
      <w:pPr>
        <w:pStyle w:val="Texto"/>
      </w:pPr>
      <w:r w:rsidRPr="004F23DC">
        <w:t>Pérdidas indirectas o consecuenciales, lucro cesante.</w:t>
      </w:r>
    </w:p>
    <w:p w:rsidR="00952C37" w:rsidRPr="004F23DC" w:rsidRDefault="00952C37" w:rsidP="004F23DC">
      <w:pPr>
        <w:pStyle w:val="Texto"/>
      </w:pPr>
      <w:r w:rsidRPr="004F23DC">
        <w:t>Robo, rotura de maquinaria y/o equipo electrónico.</w:t>
      </w:r>
    </w:p>
    <w:p w:rsidR="008C3822" w:rsidRPr="004F23DC" w:rsidRDefault="00952C37" w:rsidP="004F23DC">
      <w:pPr>
        <w:pStyle w:val="Texto"/>
      </w:pPr>
      <w:r w:rsidRPr="004F23DC">
        <w:t> </w:t>
      </w:r>
      <w:r w:rsidR="008C3822" w:rsidRPr="004F23DC">
        <w:t>Deducibles:</w:t>
      </w:r>
    </w:p>
    <w:tbl>
      <w:tblPr>
        <w:tblW w:w="8513" w:type="dxa"/>
        <w:jc w:val="center"/>
        <w:tblInd w:w="2000" w:type="dxa"/>
        <w:tblCellMar>
          <w:left w:w="0" w:type="dxa"/>
          <w:right w:w="0" w:type="dxa"/>
        </w:tblCellMar>
        <w:tblLook w:val="04A0"/>
      </w:tblPr>
      <w:tblGrid>
        <w:gridCol w:w="3038"/>
        <w:gridCol w:w="789"/>
        <w:gridCol w:w="1275"/>
        <w:gridCol w:w="707"/>
        <w:gridCol w:w="1509"/>
        <w:gridCol w:w="1195"/>
      </w:tblGrid>
      <w:tr w:rsidR="004F51AA" w:rsidRPr="004F23DC" w:rsidTr="00BC6288">
        <w:trPr>
          <w:trHeight w:val="257"/>
          <w:jc w:val="center"/>
        </w:trPr>
        <w:tc>
          <w:tcPr>
            <w:tcW w:w="3038" w:type="dxa"/>
            <w:tcBorders>
              <w:top w:val="single" w:sz="8" w:space="0" w:color="auto"/>
              <w:left w:val="single" w:sz="8" w:space="0" w:color="auto"/>
              <w:bottom w:val="single" w:sz="8" w:space="0" w:color="auto"/>
              <w:right w:val="single" w:sz="8" w:space="0" w:color="auto"/>
            </w:tcBorders>
            <w:shd w:val="clear" w:color="auto" w:fill="31849B" w:themeFill="accent5" w:themeFillShade="BF"/>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b/>
                <w:bCs/>
                <w:color w:val="FFFFFF"/>
                <w:lang w:val="es-ES"/>
              </w:rPr>
              <w:t>Por concepto de:</w:t>
            </w:r>
          </w:p>
        </w:tc>
        <w:tc>
          <w:tcPr>
            <w:tcW w:w="4280" w:type="dxa"/>
            <w:gridSpan w:val="4"/>
            <w:tcBorders>
              <w:top w:val="single" w:sz="8" w:space="0" w:color="auto"/>
              <w:left w:val="outset" w:sz="6" w:space="0" w:color="auto"/>
              <w:bottom w:val="single" w:sz="8" w:space="0" w:color="auto"/>
              <w:right w:val="single" w:sz="8" w:space="0" w:color="auto"/>
            </w:tcBorders>
            <w:shd w:val="clear" w:color="auto" w:fill="31849B" w:themeFill="accent5" w:themeFillShade="BF"/>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b/>
                <w:bCs/>
                <w:color w:val="FFFFFF"/>
                <w:lang w:val="es-ES"/>
              </w:rPr>
              <w:t>Cobertura</w:t>
            </w:r>
          </w:p>
        </w:tc>
        <w:tc>
          <w:tcPr>
            <w:tcW w:w="1195" w:type="dxa"/>
            <w:tcBorders>
              <w:top w:val="single" w:sz="8" w:space="0" w:color="auto"/>
              <w:left w:val="outset" w:sz="6" w:space="0" w:color="auto"/>
              <w:bottom w:val="single" w:sz="8" w:space="0" w:color="auto"/>
              <w:right w:val="single" w:sz="8" w:space="0" w:color="auto"/>
            </w:tcBorders>
            <w:shd w:val="clear" w:color="auto" w:fill="31849B" w:themeFill="accent5" w:themeFillShade="BF"/>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b/>
                <w:bCs/>
                <w:color w:val="FFFFFF"/>
                <w:lang w:val="es-ES"/>
              </w:rPr>
              <w:t>Monto Deducible</w:t>
            </w:r>
          </w:p>
        </w:tc>
      </w:tr>
      <w:tr w:rsidR="008C3822" w:rsidRPr="004F23DC" w:rsidTr="009560BF">
        <w:trPr>
          <w:trHeight w:val="257"/>
          <w:jc w:val="center"/>
        </w:trPr>
        <w:tc>
          <w:tcPr>
            <w:tcW w:w="3038" w:type="dxa"/>
            <w:vMerge w:val="restart"/>
            <w:tcBorders>
              <w:top w:val="outset" w:sz="6" w:space="0" w:color="ECE9D8"/>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8C3822" w:rsidRPr="004F23DC" w:rsidRDefault="008C3822" w:rsidP="004F23DC">
            <w:pPr>
              <w:pStyle w:val="Texto"/>
              <w:rPr>
                <w:color w:val="262626"/>
              </w:rPr>
            </w:pPr>
            <w:r w:rsidRPr="004F23DC">
              <w:rPr>
                <w:color w:val="262626"/>
                <w:lang w:val="es-ES"/>
              </w:rPr>
              <w:t>Incendio, explosión, según la suma asegurada del bien</w:t>
            </w:r>
          </w:p>
        </w:tc>
        <w:tc>
          <w:tcPr>
            <w:tcW w:w="4280" w:type="dxa"/>
            <w:gridSpan w:val="4"/>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Hasta $    1,000</w:t>
            </w:r>
          </w:p>
        </w:tc>
        <w:tc>
          <w:tcPr>
            <w:tcW w:w="119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50</w:t>
            </w:r>
          </w:p>
        </w:tc>
      </w:tr>
      <w:tr w:rsidR="00DE2618" w:rsidRPr="004F23DC" w:rsidTr="009560BF">
        <w:trPr>
          <w:trHeight w:val="257"/>
          <w:jc w:val="center"/>
        </w:trPr>
        <w:tc>
          <w:tcPr>
            <w:tcW w:w="3038" w:type="dxa"/>
            <w:vMerge/>
            <w:tcBorders>
              <w:top w:val="outset" w:sz="6" w:space="0" w:color="ECE9D8"/>
              <w:left w:val="single" w:sz="8" w:space="0" w:color="auto"/>
              <w:bottom w:val="single" w:sz="8" w:space="0" w:color="auto"/>
              <w:right w:val="single" w:sz="8" w:space="0" w:color="auto"/>
            </w:tcBorders>
            <w:vAlign w:val="center"/>
            <w:hideMark/>
          </w:tcPr>
          <w:p w:rsidR="008C3822" w:rsidRPr="004F23DC" w:rsidRDefault="008C3822" w:rsidP="004F23DC">
            <w:pPr>
              <w:pStyle w:val="Texto"/>
              <w:rPr>
                <w:color w:val="262626"/>
              </w:rPr>
            </w:pPr>
          </w:p>
        </w:tc>
        <w:tc>
          <w:tcPr>
            <w:tcW w:w="78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De</w:t>
            </w:r>
          </w:p>
        </w:tc>
        <w:tc>
          <w:tcPr>
            <w:tcW w:w="127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1,001</w:t>
            </w:r>
          </w:p>
        </w:tc>
        <w:tc>
          <w:tcPr>
            <w:tcW w:w="707"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DE2618" w:rsidP="004F23DC">
            <w:pPr>
              <w:pStyle w:val="Texto"/>
              <w:rPr>
                <w:color w:val="262626"/>
              </w:rPr>
            </w:pPr>
            <w:r w:rsidRPr="004F23DC">
              <w:rPr>
                <w:color w:val="262626"/>
                <w:lang w:val="es-ES"/>
              </w:rPr>
              <w:t>a</w:t>
            </w:r>
          </w:p>
        </w:tc>
        <w:tc>
          <w:tcPr>
            <w:tcW w:w="150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4,000</w:t>
            </w:r>
          </w:p>
        </w:tc>
        <w:tc>
          <w:tcPr>
            <w:tcW w:w="119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75</w:t>
            </w:r>
          </w:p>
        </w:tc>
      </w:tr>
      <w:tr w:rsidR="00DE2618" w:rsidRPr="004F23DC" w:rsidTr="009560BF">
        <w:trPr>
          <w:trHeight w:val="257"/>
          <w:jc w:val="center"/>
        </w:trPr>
        <w:tc>
          <w:tcPr>
            <w:tcW w:w="3038" w:type="dxa"/>
            <w:vMerge/>
            <w:tcBorders>
              <w:top w:val="outset" w:sz="6" w:space="0" w:color="ECE9D8"/>
              <w:left w:val="single" w:sz="8" w:space="0" w:color="auto"/>
              <w:bottom w:val="single" w:sz="8" w:space="0" w:color="auto"/>
              <w:right w:val="single" w:sz="8" w:space="0" w:color="auto"/>
            </w:tcBorders>
            <w:vAlign w:val="center"/>
            <w:hideMark/>
          </w:tcPr>
          <w:p w:rsidR="008C3822" w:rsidRPr="004F23DC" w:rsidRDefault="008C3822" w:rsidP="004F23DC">
            <w:pPr>
              <w:pStyle w:val="Texto"/>
              <w:rPr>
                <w:color w:val="262626"/>
              </w:rPr>
            </w:pPr>
          </w:p>
        </w:tc>
        <w:tc>
          <w:tcPr>
            <w:tcW w:w="78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De</w:t>
            </w:r>
          </w:p>
        </w:tc>
        <w:tc>
          <w:tcPr>
            <w:tcW w:w="127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2,001</w:t>
            </w:r>
          </w:p>
        </w:tc>
        <w:tc>
          <w:tcPr>
            <w:tcW w:w="707"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a</w:t>
            </w:r>
          </w:p>
        </w:tc>
        <w:tc>
          <w:tcPr>
            <w:tcW w:w="150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3,000</w:t>
            </w:r>
          </w:p>
        </w:tc>
        <w:tc>
          <w:tcPr>
            <w:tcW w:w="119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100</w:t>
            </w:r>
          </w:p>
        </w:tc>
      </w:tr>
      <w:tr w:rsidR="00DE2618" w:rsidRPr="004F23DC" w:rsidTr="009560BF">
        <w:trPr>
          <w:trHeight w:val="257"/>
          <w:jc w:val="center"/>
        </w:trPr>
        <w:tc>
          <w:tcPr>
            <w:tcW w:w="3038" w:type="dxa"/>
            <w:vMerge/>
            <w:tcBorders>
              <w:top w:val="outset" w:sz="6" w:space="0" w:color="ECE9D8"/>
              <w:left w:val="single" w:sz="8" w:space="0" w:color="auto"/>
              <w:bottom w:val="single" w:sz="8" w:space="0" w:color="auto"/>
              <w:right w:val="single" w:sz="8" w:space="0" w:color="auto"/>
            </w:tcBorders>
            <w:vAlign w:val="center"/>
            <w:hideMark/>
          </w:tcPr>
          <w:p w:rsidR="008C3822" w:rsidRPr="004F23DC" w:rsidRDefault="008C3822" w:rsidP="004F23DC">
            <w:pPr>
              <w:pStyle w:val="Texto"/>
              <w:rPr>
                <w:color w:val="262626"/>
              </w:rPr>
            </w:pPr>
          </w:p>
        </w:tc>
        <w:tc>
          <w:tcPr>
            <w:tcW w:w="78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De</w:t>
            </w:r>
          </w:p>
        </w:tc>
        <w:tc>
          <w:tcPr>
            <w:tcW w:w="127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3,001</w:t>
            </w:r>
          </w:p>
        </w:tc>
        <w:tc>
          <w:tcPr>
            <w:tcW w:w="707"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a</w:t>
            </w:r>
          </w:p>
        </w:tc>
        <w:tc>
          <w:tcPr>
            <w:tcW w:w="150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6,000</w:t>
            </w:r>
          </w:p>
        </w:tc>
        <w:tc>
          <w:tcPr>
            <w:tcW w:w="119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150</w:t>
            </w:r>
          </w:p>
        </w:tc>
      </w:tr>
      <w:tr w:rsidR="00DE2618" w:rsidRPr="004F23DC" w:rsidTr="009560BF">
        <w:trPr>
          <w:trHeight w:val="282"/>
          <w:jc w:val="center"/>
        </w:trPr>
        <w:tc>
          <w:tcPr>
            <w:tcW w:w="3038" w:type="dxa"/>
            <w:vMerge/>
            <w:tcBorders>
              <w:top w:val="outset" w:sz="6" w:space="0" w:color="ECE9D8"/>
              <w:left w:val="single" w:sz="8" w:space="0" w:color="auto"/>
              <w:bottom w:val="single" w:sz="8" w:space="0" w:color="auto"/>
              <w:right w:val="single" w:sz="8" w:space="0" w:color="auto"/>
            </w:tcBorders>
            <w:vAlign w:val="center"/>
            <w:hideMark/>
          </w:tcPr>
          <w:p w:rsidR="008C3822" w:rsidRPr="004F23DC" w:rsidRDefault="008C3822" w:rsidP="004F23DC">
            <w:pPr>
              <w:pStyle w:val="Texto"/>
              <w:rPr>
                <w:color w:val="262626"/>
              </w:rPr>
            </w:pPr>
          </w:p>
        </w:tc>
        <w:tc>
          <w:tcPr>
            <w:tcW w:w="78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De</w:t>
            </w:r>
          </w:p>
        </w:tc>
        <w:tc>
          <w:tcPr>
            <w:tcW w:w="127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6,001</w:t>
            </w:r>
          </w:p>
        </w:tc>
        <w:tc>
          <w:tcPr>
            <w:tcW w:w="707"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a</w:t>
            </w:r>
          </w:p>
        </w:tc>
        <w:tc>
          <w:tcPr>
            <w:tcW w:w="150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10,000</w:t>
            </w:r>
          </w:p>
        </w:tc>
        <w:tc>
          <w:tcPr>
            <w:tcW w:w="119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200</w:t>
            </w:r>
          </w:p>
        </w:tc>
      </w:tr>
      <w:tr w:rsidR="00DE2618" w:rsidRPr="004F23DC" w:rsidTr="009560BF">
        <w:trPr>
          <w:trHeight w:val="257"/>
          <w:jc w:val="center"/>
        </w:trPr>
        <w:tc>
          <w:tcPr>
            <w:tcW w:w="3038" w:type="dxa"/>
            <w:vMerge/>
            <w:tcBorders>
              <w:top w:val="outset" w:sz="6" w:space="0" w:color="ECE9D8"/>
              <w:left w:val="single" w:sz="8" w:space="0" w:color="auto"/>
              <w:bottom w:val="single" w:sz="8" w:space="0" w:color="auto"/>
              <w:right w:val="single" w:sz="8" w:space="0" w:color="auto"/>
            </w:tcBorders>
            <w:vAlign w:val="center"/>
            <w:hideMark/>
          </w:tcPr>
          <w:p w:rsidR="008C3822" w:rsidRPr="004F23DC" w:rsidRDefault="008C3822" w:rsidP="004F23DC">
            <w:pPr>
              <w:pStyle w:val="Texto"/>
              <w:rPr>
                <w:color w:val="262626"/>
              </w:rPr>
            </w:pPr>
          </w:p>
        </w:tc>
        <w:tc>
          <w:tcPr>
            <w:tcW w:w="78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De</w:t>
            </w:r>
          </w:p>
        </w:tc>
        <w:tc>
          <w:tcPr>
            <w:tcW w:w="127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$ 10,001</w:t>
            </w:r>
          </w:p>
        </w:tc>
        <w:tc>
          <w:tcPr>
            <w:tcW w:w="707"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a</w:t>
            </w:r>
          </w:p>
        </w:tc>
        <w:tc>
          <w:tcPr>
            <w:tcW w:w="150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20,000</w:t>
            </w:r>
          </w:p>
        </w:tc>
        <w:tc>
          <w:tcPr>
            <w:tcW w:w="119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350</w:t>
            </w:r>
          </w:p>
        </w:tc>
      </w:tr>
      <w:tr w:rsidR="00DE2618" w:rsidRPr="004F23DC" w:rsidTr="009560BF">
        <w:trPr>
          <w:trHeight w:val="257"/>
          <w:jc w:val="center"/>
        </w:trPr>
        <w:tc>
          <w:tcPr>
            <w:tcW w:w="3038" w:type="dxa"/>
            <w:vMerge/>
            <w:tcBorders>
              <w:top w:val="outset" w:sz="6" w:space="0" w:color="ECE9D8"/>
              <w:left w:val="single" w:sz="8" w:space="0" w:color="auto"/>
              <w:bottom w:val="single" w:sz="8" w:space="0" w:color="auto"/>
              <w:right w:val="single" w:sz="8" w:space="0" w:color="auto"/>
            </w:tcBorders>
            <w:vAlign w:val="center"/>
            <w:hideMark/>
          </w:tcPr>
          <w:p w:rsidR="008C3822" w:rsidRPr="004F23DC" w:rsidRDefault="008C3822" w:rsidP="004F23DC">
            <w:pPr>
              <w:pStyle w:val="Texto"/>
              <w:rPr>
                <w:color w:val="262626"/>
              </w:rPr>
            </w:pPr>
          </w:p>
        </w:tc>
        <w:tc>
          <w:tcPr>
            <w:tcW w:w="78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vertAlign w:val="superscript"/>
                <w:lang w:val="es-ES"/>
              </w:rPr>
              <w:t>(*)</w:t>
            </w:r>
            <w:r w:rsidRPr="004F23DC">
              <w:rPr>
                <w:color w:val="262626"/>
                <w:lang w:val="es-ES"/>
              </w:rPr>
              <w:t xml:space="preserve"> De</w:t>
            </w:r>
          </w:p>
        </w:tc>
        <w:tc>
          <w:tcPr>
            <w:tcW w:w="127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20,001</w:t>
            </w:r>
          </w:p>
        </w:tc>
        <w:tc>
          <w:tcPr>
            <w:tcW w:w="707"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a</w:t>
            </w:r>
          </w:p>
        </w:tc>
        <w:tc>
          <w:tcPr>
            <w:tcW w:w="150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30,000</w:t>
            </w:r>
          </w:p>
        </w:tc>
        <w:tc>
          <w:tcPr>
            <w:tcW w:w="119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500</w:t>
            </w:r>
          </w:p>
        </w:tc>
      </w:tr>
      <w:tr w:rsidR="00DE2618" w:rsidRPr="004F23DC" w:rsidTr="009560BF">
        <w:trPr>
          <w:trHeight w:val="257"/>
          <w:jc w:val="center"/>
        </w:trPr>
        <w:tc>
          <w:tcPr>
            <w:tcW w:w="3038" w:type="dxa"/>
            <w:vMerge/>
            <w:tcBorders>
              <w:top w:val="outset" w:sz="6" w:space="0" w:color="ECE9D8"/>
              <w:left w:val="single" w:sz="8" w:space="0" w:color="auto"/>
              <w:bottom w:val="single" w:sz="8" w:space="0" w:color="auto"/>
              <w:right w:val="single" w:sz="8" w:space="0" w:color="auto"/>
            </w:tcBorders>
            <w:vAlign w:val="center"/>
            <w:hideMark/>
          </w:tcPr>
          <w:p w:rsidR="008C3822" w:rsidRPr="004F23DC" w:rsidRDefault="008C3822" w:rsidP="004F23DC">
            <w:pPr>
              <w:pStyle w:val="Texto"/>
              <w:rPr>
                <w:color w:val="262626"/>
              </w:rPr>
            </w:pPr>
          </w:p>
        </w:tc>
        <w:tc>
          <w:tcPr>
            <w:tcW w:w="78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vertAlign w:val="superscript"/>
                <w:lang w:val="es-ES"/>
              </w:rPr>
              <w:t>(*)</w:t>
            </w:r>
            <w:r w:rsidRPr="004F23DC">
              <w:rPr>
                <w:color w:val="262626"/>
                <w:lang w:val="es-ES"/>
              </w:rPr>
              <w:t xml:space="preserve"> De</w:t>
            </w:r>
          </w:p>
        </w:tc>
        <w:tc>
          <w:tcPr>
            <w:tcW w:w="127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$ 30,001</w:t>
            </w:r>
          </w:p>
        </w:tc>
        <w:tc>
          <w:tcPr>
            <w:tcW w:w="707"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a</w:t>
            </w:r>
          </w:p>
        </w:tc>
        <w:tc>
          <w:tcPr>
            <w:tcW w:w="1509"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35,000</w:t>
            </w:r>
          </w:p>
        </w:tc>
        <w:tc>
          <w:tcPr>
            <w:tcW w:w="1195" w:type="dxa"/>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    650</w:t>
            </w:r>
          </w:p>
        </w:tc>
      </w:tr>
      <w:tr w:rsidR="008C3822" w:rsidRPr="004F23DC" w:rsidTr="009560BF">
        <w:trPr>
          <w:trHeight w:val="658"/>
          <w:jc w:val="center"/>
        </w:trPr>
        <w:tc>
          <w:tcPr>
            <w:tcW w:w="3038" w:type="dxa"/>
            <w:tcBorders>
              <w:top w:val="outset" w:sz="6" w:space="0" w:color="ECE9D8"/>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8C3822" w:rsidRPr="004F23DC" w:rsidRDefault="008C3822" w:rsidP="004F23DC">
            <w:pPr>
              <w:pStyle w:val="Texto"/>
              <w:rPr>
                <w:color w:val="262626"/>
              </w:rPr>
            </w:pPr>
            <w:r w:rsidRPr="004F23DC">
              <w:rPr>
                <w:color w:val="262626"/>
                <w:lang w:val="es-ES"/>
              </w:rPr>
              <w:t>Terrorismo y riesgos políticos</w:t>
            </w:r>
          </w:p>
        </w:tc>
        <w:tc>
          <w:tcPr>
            <w:tcW w:w="5475" w:type="dxa"/>
            <w:gridSpan w:val="5"/>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10% del monto indemnizable, mínimo US$ 500</w:t>
            </w:r>
          </w:p>
        </w:tc>
      </w:tr>
      <w:tr w:rsidR="008C3822" w:rsidRPr="004F23DC" w:rsidTr="009560BF">
        <w:trPr>
          <w:trHeight w:val="257"/>
          <w:jc w:val="center"/>
        </w:trPr>
        <w:tc>
          <w:tcPr>
            <w:tcW w:w="3038" w:type="dxa"/>
            <w:tcBorders>
              <w:top w:val="outset" w:sz="6" w:space="0" w:color="ECE9D8"/>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8C3822" w:rsidRPr="004F23DC" w:rsidRDefault="008C3822" w:rsidP="004F23DC">
            <w:pPr>
              <w:pStyle w:val="Texto"/>
              <w:rPr>
                <w:color w:val="262626"/>
              </w:rPr>
            </w:pPr>
            <w:r w:rsidRPr="004F23DC">
              <w:rPr>
                <w:color w:val="262626"/>
                <w:lang w:val="es-ES"/>
              </w:rPr>
              <w:t>Daño por agua</w:t>
            </w:r>
          </w:p>
        </w:tc>
        <w:tc>
          <w:tcPr>
            <w:tcW w:w="5475" w:type="dxa"/>
            <w:gridSpan w:val="5"/>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10% del monto indemnizable, mínimo US$ 500</w:t>
            </w:r>
          </w:p>
        </w:tc>
      </w:tr>
      <w:tr w:rsidR="008C3822" w:rsidRPr="004F23DC" w:rsidTr="009560BF">
        <w:trPr>
          <w:trHeight w:val="257"/>
          <w:jc w:val="center"/>
        </w:trPr>
        <w:tc>
          <w:tcPr>
            <w:tcW w:w="3038" w:type="dxa"/>
            <w:tcBorders>
              <w:top w:val="outset" w:sz="6" w:space="0" w:color="ECE9D8"/>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8C3822" w:rsidRPr="004F23DC" w:rsidRDefault="008C3822" w:rsidP="004F23DC">
            <w:pPr>
              <w:pStyle w:val="Texto"/>
              <w:rPr>
                <w:color w:val="262626"/>
              </w:rPr>
            </w:pPr>
            <w:r w:rsidRPr="004F23DC">
              <w:rPr>
                <w:color w:val="262626"/>
                <w:lang w:val="es-ES"/>
              </w:rPr>
              <w:t>Daño por humo</w:t>
            </w:r>
          </w:p>
        </w:tc>
        <w:tc>
          <w:tcPr>
            <w:tcW w:w="5475" w:type="dxa"/>
            <w:gridSpan w:val="5"/>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10% del monto indemnizable, mínimo US$ 500</w:t>
            </w:r>
          </w:p>
        </w:tc>
      </w:tr>
      <w:tr w:rsidR="008C3822" w:rsidRPr="004F23DC" w:rsidTr="009560BF">
        <w:trPr>
          <w:trHeight w:val="257"/>
          <w:jc w:val="center"/>
        </w:trPr>
        <w:tc>
          <w:tcPr>
            <w:tcW w:w="3038" w:type="dxa"/>
            <w:tcBorders>
              <w:top w:val="outset" w:sz="6" w:space="0" w:color="ECE9D8"/>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8C3822" w:rsidRPr="004F23DC" w:rsidRDefault="008C3822" w:rsidP="004F23DC">
            <w:pPr>
              <w:pStyle w:val="Texto"/>
              <w:rPr>
                <w:color w:val="262626"/>
              </w:rPr>
            </w:pPr>
            <w:r w:rsidRPr="004F23DC">
              <w:rPr>
                <w:color w:val="262626"/>
                <w:lang w:val="es-ES"/>
              </w:rPr>
              <w:t>Terremoto</w:t>
            </w:r>
          </w:p>
        </w:tc>
        <w:tc>
          <w:tcPr>
            <w:tcW w:w="5475" w:type="dxa"/>
            <w:gridSpan w:val="5"/>
            <w:tcBorders>
              <w:top w:val="outset" w:sz="6" w:space="0" w:color="auto"/>
              <w:left w:val="outset" w:sz="6"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8C3822" w:rsidRPr="004F23DC" w:rsidRDefault="008C3822" w:rsidP="004F23DC">
            <w:pPr>
              <w:pStyle w:val="Texto"/>
              <w:rPr>
                <w:color w:val="262626"/>
              </w:rPr>
            </w:pPr>
            <w:r w:rsidRPr="004F23DC">
              <w:rPr>
                <w:color w:val="262626"/>
                <w:lang w:val="es-ES"/>
              </w:rPr>
              <w:t>1% de la suma asegurada del Bien.</w:t>
            </w:r>
          </w:p>
        </w:tc>
      </w:tr>
    </w:tbl>
    <w:p w:rsidR="008C3822" w:rsidRPr="004F23DC" w:rsidRDefault="008C3822" w:rsidP="004F23DC">
      <w:pPr>
        <w:pStyle w:val="Texto"/>
        <w:rPr>
          <w:color w:val="262626"/>
          <w:lang w:val="es-ES_tradnl"/>
        </w:rPr>
      </w:pPr>
      <w:r w:rsidRPr="004F23DC">
        <w:rPr>
          <w:color w:val="262626"/>
        </w:rPr>
        <w:t> </w:t>
      </w:r>
      <w:r w:rsidRPr="004F23DC">
        <w:rPr>
          <w:color w:val="262626"/>
          <w:vertAlign w:val="superscript"/>
          <w:lang w:val="es-ES_tradnl"/>
        </w:rPr>
        <w:t>(*)</w:t>
      </w:r>
      <w:r w:rsidRPr="004F23DC">
        <w:rPr>
          <w:color w:val="262626"/>
          <w:lang w:val="es-ES_tradnl"/>
        </w:rPr>
        <w:t xml:space="preserve"> Solo para los casos de campañas.</w:t>
      </w:r>
    </w:p>
    <w:p w:rsidR="00456C14" w:rsidRPr="004F23DC" w:rsidRDefault="00456C14" w:rsidP="004F23DC">
      <w:pPr>
        <w:pStyle w:val="Texto"/>
        <w:rPr>
          <w:b/>
          <w:i/>
        </w:rPr>
      </w:pPr>
      <w:r w:rsidRPr="004F23DC">
        <w:rPr>
          <w:b/>
          <w:i/>
        </w:rPr>
        <w:t>Fuente: Elaboración propia</w:t>
      </w:r>
    </w:p>
    <w:p w:rsidR="00FD7B15" w:rsidRPr="004F23DC" w:rsidRDefault="00FD7B15" w:rsidP="004F23DC">
      <w:pPr>
        <w:pStyle w:val="Texto"/>
      </w:pPr>
      <w:proofErr w:type="spellStart"/>
      <w:r w:rsidRPr="004F23DC">
        <w:t>Finalmente</w:t>
      </w:r>
      <w:proofErr w:type="spellEnd"/>
      <w:r w:rsidRPr="004F23DC">
        <w:t xml:space="preserve">, </w:t>
      </w:r>
      <w:proofErr w:type="spellStart"/>
      <w:r w:rsidRPr="004F23DC">
        <w:t>consideramos</w:t>
      </w:r>
      <w:proofErr w:type="spellEnd"/>
      <w:r w:rsidRPr="004F23DC">
        <w:t xml:space="preserve"> que el </w:t>
      </w:r>
      <w:r w:rsidR="00116E70" w:rsidRPr="004F23DC">
        <w:t>“P</w:t>
      </w:r>
      <w:r w:rsidRPr="004F23DC">
        <w:t xml:space="preserve">réstamo Capital Al Toque” ofrece grandes beneficios </w:t>
      </w:r>
      <w:r w:rsidR="007E5C74" w:rsidRPr="004F23DC">
        <w:t xml:space="preserve">en agilidad y conveniencia, por la rapidez del proceso de aprobación y desembolso, el cual es prácticamente en línea (tiempo no mayor de 2 minutos) y se puede realizar en la amplia red de agencias bancarias. También es importante mencionar que el importe del </w:t>
      </w:r>
      <w:r w:rsidR="00CE30FA" w:rsidRPr="004F23DC">
        <w:t>préstamo</w:t>
      </w:r>
      <w:r w:rsidR="007E5C74" w:rsidRPr="004F23DC">
        <w:t xml:space="preserve"> puede ser </w:t>
      </w:r>
      <w:r w:rsidRPr="004F23DC">
        <w:t xml:space="preserve">depositado en una cuenta bancaria y asociado a la tarjeta de débito de la entidad financiera, que le permitirá </w:t>
      </w:r>
      <w:r w:rsidR="007E5C74" w:rsidRPr="004F23DC">
        <w:t xml:space="preserve">al cliente </w:t>
      </w:r>
      <w:r w:rsidRPr="004F23DC">
        <w:t>cobrar</w:t>
      </w:r>
      <w:r w:rsidR="007E5C74" w:rsidRPr="004F23DC">
        <w:t xml:space="preserve">lo en cualquier momento </w:t>
      </w:r>
      <w:r w:rsidRPr="004F23DC">
        <w:t>y obtener información de todas sus cuentas del activo y pasivo.</w:t>
      </w:r>
    </w:p>
    <w:p w:rsidR="00BA5843" w:rsidRPr="004F23DC" w:rsidRDefault="00EE3EB7" w:rsidP="004F23DC">
      <w:pPr>
        <w:pStyle w:val="Texto"/>
        <w:rPr>
          <w:b/>
          <w:bCs/>
          <w:kern w:val="36"/>
        </w:rPr>
      </w:pPr>
      <w:r w:rsidRPr="004F23DC">
        <w:rPr>
          <w:b/>
          <w:bCs/>
          <w:noProof/>
          <w:kern w:val="36"/>
        </w:rPr>
        <w:drawing>
          <wp:inline distT="0" distB="0" distL="0" distR="0">
            <wp:extent cx="3706495" cy="1666875"/>
            <wp:effectExtent l="19050" t="0" r="8255" b="0"/>
            <wp:docPr id="44" name="43 Imagen" descr="Diapositiva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4.EMF"/>
                    <pic:cNvPicPr/>
                  </pic:nvPicPr>
                  <pic:blipFill>
                    <a:blip r:embed="rId10" cstate="print"/>
                    <a:srcRect l="16971" t="26757" r="16991" b="33560"/>
                    <a:stretch>
                      <a:fillRect/>
                    </a:stretch>
                  </pic:blipFill>
                  <pic:spPr>
                    <a:xfrm>
                      <a:off x="0" y="0"/>
                      <a:ext cx="3706495" cy="1666875"/>
                    </a:xfrm>
                    <a:prstGeom prst="rect">
                      <a:avLst/>
                    </a:prstGeom>
                  </pic:spPr>
                </pic:pic>
              </a:graphicData>
            </a:graphic>
          </wp:inline>
        </w:drawing>
      </w:r>
    </w:p>
    <w:p w:rsidR="0084146B" w:rsidRPr="004F23DC" w:rsidRDefault="0084146B" w:rsidP="004F23DC">
      <w:pPr>
        <w:pStyle w:val="Texto"/>
        <w:rPr>
          <w:b/>
          <w:bCs/>
          <w:kern w:val="36"/>
        </w:rPr>
      </w:pPr>
      <w:r w:rsidRPr="004F23DC">
        <w:rPr>
          <w:b/>
          <w:bCs/>
          <w:kern w:val="36"/>
        </w:rPr>
        <w:br w:type="page"/>
      </w:r>
    </w:p>
    <w:p w:rsidR="00091680" w:rsidRPr="004F23DC" w:rsidRDefault="00C936E2" w:rsidP="00C936E2">
      <w:pPr>
        <w:pStyle w:val="Ttulo1"/>
      </w:pPr>
      <w:bookmarkStart w:id="19" w:name="_Toc370938475"/>
      <w:bookmarkStart w:id="20" w:name="_Toc387094407"/>
      <w:bookmarkStart w:id="21" w:name="_Toc387096190"/>
      <w:r>
        <w:lastRenderedPageBreak/>
        <w:t xml:space="preserve">CAPÍTULO 2: </w:t>
      </w:r>
      <w:r w:rsidR="00091680" w:rsidRPr="004F23DC">
        <w:t>MERCADO</w:t>
      </w:r>
      <w:bookmarkEnd w:id="19"/>
      <w:bookmarkEnd w:id="20"/>
      <w:bookmarkEnd w:id="21"/>
    </w:p>
    <w:p w:rsidR="00091680" w:rsidRPr="004F23DC" w:rsidRDefault="00C936E2" w:rsidP="00C936E2">
      <w:pPr>
        <w:pStyle w:val="Ttulo2"/>
      </w:pPr>
      <w:bookmarkStart w:id="22" w:name="_Toc370938476"/>
      <w:bookmarkStart w:id="23" w:name="_Toc387094408"/>
      <w:bookmarkStart w:id="24" w:name="_Toc387096191"/>
      <w:r>
        <w:t xml:space="preserve">2.1. </w:t>
      </w:r>
      <w:r w:rsidR="00091680" w:rsidRPr="004F23DC">
        <w:t>ENTORNO PAÍS</w:t>
      </w:r>
      <w:bookmarkEnd w:id="22"/>
      <w:bookmarkEnd w:id="23"/>
      <w:bookmarkEnd w:id="24"/>
    </w:p>
    <w:p w:rsidR="00091680" w:rsidRPr="004F23DC" w:rsidRDefault="00091680" w:rsidP="004F23DC">
      <w:pPr>
        <w:pStyle w:val="Texto"/>
      </w:pPr>
      <w:r w:rsidRPr="004F23DC">
        <w:t xml:space="preserve">Nuestro país es líder en </w:t>
      </w:r>
      <w:proofErr w:type="spellStart"/>
      <w:r w:rsidRPr="004F23DC">
        <w:t>microfinanzas</w:t>
      </w:r>
      <w:proofErr w:type="spellEnd"/>
      <w:r w:rsidRPr="004F23DC">
        <w:t xml:space="preserve"> en la región de América Latina, dado el</w:t>
      </w:r>
      <w:r w:rsidR="004C5B03" w:rsidRPr="004F23DC">
        <w:t xml:space="preserve"> </w:t>
      </w:r>
      <w:r w:rsidRPr="004F23DC">
        <w:t xml:space="preserve">buen desarrollo de diversas estrategias tecnológicas y crediticias para la captación de </w:t>
      </w:r>
      <w:proofErr w:type="spellStart"/>
      <w:r w:rsidRPr="004F23DC">
        <w:t>microdepósitos</w:t>
      </w:r>
      <w:proofErr w:type="spellEnd"/>
      <w:r w:rsidRPr="004F23DC">
        <w:t>, y la provisión de servicios colaterales de manera directa o con la intervención de terceros (</w:t>
      </w:r>
      <w:proofErr w:type="spellStart"/>
      <w:r w:rsidRPr="004F23DC">
        <w:t>microseguros</w:t>
      </w:r>
      <w:proofErr w:type="spellEnd"/>
      <w:r w:rsidRPr="004F23DC">
        <w:t xml:space="preserve">, remesas, transferencias, capacitación, etc.); han convertido a las </w:t>
      </w:r>
      <w:proofErr w:type="spellStart"/>
      <w:r w:rsidRPr="004F23DC">
        <w:t>microfinanzas</w:t>
      </w:r>
      <w:proofErr w:type="spellEnd"/>
      <w:r w:rsidRPr="004F23DC">
        <w:t xml:space="preserve"> en uno de los pilares del impulso social del país para lidiar</w:t>
      </w:r>
      <w:r w:rsidR="007C719F" w:rsidRPr="004F23DC">
        <w:t xml:space="preserve"> </w:t>
      </w:r>
      <w:r w:rsidRPr="004F23DC">
        <w:t xml:space="preserve">con la informalidad empresarial y la pobreza. Por otro lado, el entorno económico del Perú es favorable para el crecimiento del sector de </w:t>
      </w:r>
      <w:proofErr w:type="spellStart"/>
      <w:r w:rsidRPr="004F23DC">
        <w:t>microfinanzas</w:t>
      </w:r>
      <w:proofErr w:type="spellEnd"/>
      <w:r w:rsidRPr="004F23DC">
        <w:t xml:space="preserve">, incluyendo ratios de adecuación de capital razonables, flexibilidad en las tasas de interés sin regulaciones gubernamentales, facilidades de crear y operar instituciones </w:t>
      </w:r>
      <w:proofErr w:type="spellStart"/>
      <w:r w:rsidRPr="004F23DC">
        <w:t>microfinancieras</w:t>
      </w:r>
      <w:proofErr w:type="spellEnd"/>
      <w:r w:rsidRPr="004F23DC">
        <w:t xml:space="preserve"> especializadas, así como la legislación que permite que organizaciones no gubernamentales con programas de crédito a la microempresa o el empresariado privado, constituyan entidades reguladas, sean </w:t>
      </w:r>
      <w:proofErr w:type="spellStart"/>
      <w:r w:rsidRPr="004F23DC">
        <w:t>EDPYMEs</w:t>
      </w:r>
      <w:proofErr w:type="spellEnd"/>
      <w:r w:rsidRPr="004F23DC">
        <w:t xml:space="preserve"> (Entidades de Desarrollo de Pequeñas y Microempresas) o </w:t>
      </w:r>
      <w:proofErr w:type="spellStart"/>
      <w:r w:rsidRPr="004F23DC">
        <w:t>CRACs</w:t>
      </w:r>
      <w:proofErr w:type="spellEnd"/>
      <w:r w:rsidRPr="004F23DC">
        <w:t xml:space="preserve"> (Cajas Rurales de Ahorro y Crédito). </w:t>
      </w:r>
    </w:p>
    <w:p w:rsidR="00091680" w:rsidRPr="004F23DC" w:rsidRDefault="00091680" w:rsidP="004F23DC">
      <w:pPr>
        <w:pStyle w:val="Texto"/>
      </w:pPr>
      <w:r w:rsidRPr="004F23DC">
        <w:t xml:space="preserve">Uno de los indicadores económicos como es la inflación, que en el caso del  Perú ha sido la más baja entre las principales economías de América Latina durante los dos últimos años, favorece el desarrollo y crecimiento de las microempresas. En el 2012 la tasa de inflación fue 2,6% y este año los analistas prevén una inflación promedio de 2,5%, la más baja en la región por segundo año consecutivo, inclusive, menor al promedio mundial de 2,9% previsto para este año. </w:t>
      </w:r>
    </w:p>
    <w:p w:rsidR="00091680" w:rsidRPr="004F23DC" w:rsidRDefault="00091680" w:rsidP="004F23DC">
      <w:pPr>
        <w:pStyle w:val="Texto"/>
      </w:pPr>
    </w:p>
    <w:p w:rsidR="00091680" w:rsidRPr="004F23DC" w:rsidRDefault="00091680" w:rsidP="004F23DC">
      <w:pPr>
        <w:pStyle w:val="Texto"/>
      </w:pPr>
      <w:r w:rsidRPr="004F23DC">
        <w:rPr>
          <w:noProof/>
        </w:rPr>
        <w:drawing>
          <wp:inline distT="0" distB="0" distL="0" distR="0">
            <wp:extent cx="5400040" cy="2459095"/>
            <wp:effectExtent l="0" t="0" r="0" b="0"/>
            <wp:docPr id="8" name="Imagen 8" descr="http://www.felipereyesvivanco.com/wp-content/uploads/2013/08/inflaci%C3%B3n-La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lipereyesvivanco.com/wp-content/uploads/2013/08/inflaci%C3%B3n-Latam.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2459095"/>
                    </a:xfrm>
                    <a:prstGeom prst="rect">
                      <a:avLst/>
                    </a:prstGeom>
                    <a:noFill/>
                    <a:ln>
                      <a:noFill/>
                    </a:ln>
                  </pic:spPr>
                </pic:pic>
              </a:graphicData>
            </a:graphic>
          </wp:inline>
        </w:drawing>
      </w:r>
    </w:p>
    <w:p w:rsidR="00091680" w:rsidRPr="004F23DC" w:rsidRDefault="00091680" w:rsidP="004F23DC">
      <w:pPr>
        <w:pStyle w:val="Texto"/>
      </w:pPr>
    </w:p>
    <w:p w:rsidR="00091680" w:rsidRPr="004F23DC" w:rsidRDefault="00091680" w:rsidP="004F23DC">
      <w:pPr>
        <w:pStyle w:val="Texto"/>
      </w:pPr>
      <w:r w:rsidRPr="004F23DC">
        <w:t xml:space="preserve">Asimismo, los especialistas pronostican </w:t>
      </w:r>
      <w:proofErr w:type="gramStart"/>
      <w:r w:rsidRPr="004F23DC">
        <w:t>que el</w:t>
      </w:r>
      <w:proofErr w:type="gramEnd"/>
      <w:r w:rsidRPr="004F23DC">
        <w:t xml:space="preserve"> crecimiento del PBI del país para este año será 5,9% mayor al del 2012 que fue 5.3%. Ambos niveles ubican al Perú como el país con mayor ritmo de crecimiento económico entre las principales economías de la región.</w:t>
      </w:r>
    </w:p>
    <w:p w:rsidR="00091680" w:rsidRPr="004F23DC" w:rsidRDefault="00091680" w:rsidP="004F23DC">
      <w:pPr>
        <w:pStyle w:val="Texto"/>
      </w:pPr>
    </w:p>
    <w:p w:rsidR="00091680" w:rsidRPr="004F23DC" w:rsidRDefault="00091680" w:rsidP="004F23DC">
      <w:pPr>
        <w:pStyle w:val="Texto"/>
      </w:pPr>
      <w:r w:rsidRPr="004F23DC">
        <w:rPr>
          <w:noProof/>
        </w:rPr>
        <w:drawing>
          <wp:inline distT="0" distB="0" distL="0" distR="0">
            <wp:extent cx="5400040" cy="2790825"/>
            <wp:effectExtent l="0" t="0" r="0" b="0"/>
            <wp:docPr id="7" name="Imagen 7" descr="http://elcomercio.e3.pe/66/ima/0/0/4/5/9/45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comercio.e3.pe/66/ima/0/0/4/5/9/45910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2790825"/>
                    </a:xfrm>
                    <a:prstGeom prst="rect">
                      <a:avLst/>
                    </a:prstGeom>
                    <a:noFill/>
                    <a:ln>
                      <a:noFill/>
                    </a:ln>
                  </pic:spPr>
                </pic:pic>
              </a:graphicData>
            </a:graphic>
          </wp:inline>
        </w:drawing>
      </w:r>
    </w:p>
    <w:p w:rsidR="00091680" w:rsidRPr="004F23DC" w:rsidRDefault="00091680" w:rsidP="004F23DC">
      <w:pPr>
        <w:pStyle w:val="Texto"/>
      </w:pPr>
    </w:p>
    <w:p w:rsidR="00091680" w:rsidRPr="004F23DC" w:rsidRDefault="00091680" w:rsidP="004F23DC">
      <w:pPr>
        <w:pStyle w:val="Texto"/>
      </w:pPr>
      <w:r w:rsidRPr="004F23DC">
        <w:lastRenderedPageBreak/>
        <w:t>El crecimiento del PBI y la estabilidad económica del país han impactado positivamente</w:t>
      </w:r>
      <w:r w:rsidR="001E531B" w:rsidRPr="004F23DC">
        <w:t xml:space="preserve"> </w:t>
      </w:r>
      <w:r w:rsidRPr="004F23DC">
        <w:t xml:space="preserve">en el buen desarrollo de las </w:t>
      </w:r>
      <w:proofErr w:type="spellStart"/>
      <w:r w:rsidRPr="004F23DC">
        <w:t>microfinanzas</w:t>
      </w:r>
      <w:proofErr w:type="spellEnd"/>
      <w:r w:rsidRPr="004F23DC">
        <w:t xml:space="preserve">, aunado, a una diversidad de características favorables como sólidos fundamentos macroeconómicos, fuerte mercado interno, altas reservas internacionales, sector financiero sólido, rentable y bien capitalizado; y una legislación nacional, que no impone obstáculos a los microcréditos y presenta una normativa acertada en aspectos de prevención y control desarrollada por la Superintendencia de Banca, Seguros y AFP (SBS), con un marco regulatorio específico para el sector de microempresarios; los cuales se constituyen en un conjunto de  factores que representan una protección para el Perú frente a </w:t>
      </w:r>
      <w:proofErr w:type="spellStart"/>
      <w:r w:rsidRPr="004F23DC">
        <w:t>cambios</w:t>
      </w:r>
      <w:proofErr w:type="spellEnd"/>
      <w:r w:rsidRPr="004F23DC">
        <w:t xml:space="preserve"> </w:t>
      </w:r>
      <w:proofErr w:type="spellStart"/>
      <w:r w:rsidRPr="004F23DC">
        <w:t>bruscos</w:t>
      </w:r>
      <w:proofErr w:type="spellEnd"/>
      <w:r w:rsidRPr="004F23DC">
        <w:t xml:space="preserve"> </w:t>
      </w:r>
      <w:proofErr w:type="spellStart"/>
      <w:r w:rsidRPr="004F23DC">
        <w:t>externos</w:t>
      </w:r>
      <w:proofErr w:type="spellEnd"/>
      <w:r w:rsidRPr="004F23DC">
        <w:t>.</w:t>
      </w:r>
    </w:p>
    <w:p w:rsidR="00091680" w:rsidRPr="004F23DC" w:rsidRDefault="00091680" w:rsidP="004F23DC">
      <w:pPr>
        <w:pStyle w:val="Texto"/>
      </w:pPr>
      <w:r w:rsidRPr="004F23DC">
        <w:t xml:space="preserve">El sector de </w:t>
      </w:r>
      <w:proofErr w:type="spellStart"/>
      <w:r w:rsidRPr="004F23DC">
        <w:t>microfinanzas</w:t>
      </w:r>
      <w:proofErr w:type="spellEnd"/>
      <w:r w:rsidRPr="004F23DC">
        <w:t xml:space="preserve"> ha avanzado rápidamente gracias al desarrollo de instituciones cada vez más profesionales y sostenibles, y que de forma permanente contribuyen a la consolidación y modernización del sector; evidencia de ello son la incorporación de nuevos socios estratégicos (y la mayor participación de éstos en el accionariado de las entidades); mayor acceso al mercado de capitales (certificados de depósitos y bonos subordinados, principalmente); creciente uso de medios electrónicos y de telefonía móvil para la canalización de operaciones crediticias; desarrollo de productos complementarios al negocio del cliente (mejora de viviendas, energías renovables, cadenas de valor), entre otros. El entorno de pobreza (progresivamente menor), la realidad económica, así como las dificultades iniciales de acceso </w:t>
      </w:r>
      <w:proofErr w:type="gramStart"/>
      <w:r w:rsidRPr="004F23DC">
        <w:t>a</w:t>
      </w:r>
      <w:proofErr w:type="gramEnd"/>
      <w:r w:rsidRPr="004F23DC">
        <w:t xml:space="preserve"> créditos, factores sumados al gran espíritu emprendedor de una gran parte de la población, contribuyen a una alta demanda de servicios </w:t>
      </w:r>
      <w:proofErr w:type="spellStart"/>
      <w:r w:rsidRPr="004F23DC">
        <w:t>microfinancieros</w:t>
      </w:r>
      <w:proofErr w:type="spellEnd"/>
      <w:r w:rsidRPr="004F23DC">
        <w:t xml:space="preserve">, que han sido de gran beneficio para el desarrollo potencial de las </w:t>
      </w:r>
      <w:proofErr w:type="spellStart"/>
      <w:r w:rsidRPr="004F23DC">
        <w:t>microfinanzas</w:t>
      </w:r>
      <w:proofErr w:type="spellEnd"/>
      <w:r w:rsidRPr="004F23DC">
        <w:t xml:space="preserve"> en el Perú.</w:t>
      </w:r>
    </w:p>
    <w:p w:rsidR="00091680" w:rsidRPr="004F23DC" w:rsidRDefault="00091680" w:rsidP="004F23DC">
      <w:pPr>
        <w:pStyle w:val="Texto"/>
      </w:pPr>
    </w:p>
    <w:tbl>
      <w:tblPr>
        <w:tblStyle w:val="Sombreadomedio1-nfasis111"/>
        <w:tblW w:w="8623" w:type="dxa"/>
        <w:jc w:val="center"/>
        <w:tblInd w:w="14868" w:type="dxa"/>
        <w:tblLook w:val="04A0"/>
      </w:tblPr>
      <w:tblGrid>
        <w:gridCol w:w="2569"/>
        <w:gridCol w:w="2110"/>
        <w:gridCol w:w="2628"/>
        <w:gridCol w:w="1316"/>
      </w:tblGrid>
      <w:tr w:rsidR="00091680" w:rsidRPr="004F23DC" w:rsidTr="007C719F">
        <w:trPr>
          <w:cnfStyle w:val="100000000000"/>
          <w:trHeight w:val="345"/>
          <w:jc w:val="center"/>
        </w:trPr>
        <w:tc>
          <w:tcPr>
            <w:cnfStyle w:val="001000000000"/>
            <w:tcW w:w="4713" w:type="dxa"/>
            <w:gridSpan w:val="2"/>
            <w:tcBorders>
              <w:right w:val="single" w:sz="8" w:space="0" w:color="7BA0CD" w:themeColor="accent1" w:themeTint="BF"/>
            </w:tcBorders>
            <w:shd w:val="clear" w:color="auto" w:fill="215868" w:themeFill="accent5" w:themeFillShade="80"/>
            <w:vAlign w:val="center"/>
          </w:tcPr>
          <w:p w:rsidR="00091680" w:rsidRPr="004F23DC" w:rsidRDefault="00091680" w:rsidP="004F23DC">
            <w:pPr>
              <w:pStyle w:val="Texto"/>
            </w:pPr>
            <w:r w:rsidRPr="004F23DC">
              <w:t>Economía</w:t>
            </w:r>
          </w:p>
        </w:tc>
        <w:tc>
          <w:tcPr>
            <w:tcW w:w="3910" w:type="dxa"/>
            <w:gridSpan w:val="2"/>
            <w:tcBorders>
              <w:left w:val="single" w:sz="8" w:space="0" w:color="7BA0CD" w:themeColor="accent1" w:themeTint="BF"/>
            </w:tcBorders>
            <w:shd w:val="clear" w:color="auto" w:fill="215868" w:themeFill="accent5" w:themeFillShade="80"/>
            <w:vAlign w:val="center"/>
          </w:tcPr>
          <w:p w:rsidR="00091680" w:rsidRPr="004F23DC" w:rsidRDefault="00091680" w:rsidP="004F23DC">
            <w:pPr>
              <w:pStyle w:val="Texto"/>
              <w:cnfStyle w:val="100000000000"/>
            </w:pPr>
            <w:proofErr w:type="spellStart"/>
            <w:r w:rsidRPr="004F23DC">
              <w:t>Microfinanzas</w:t>
            </w:r>
            <w:proofErr w:type="spellEnd"/>
          </w:p>
        </w:tc>
      </w:tr>
      <w:tr w:rsidR="00091680" w:rsidRPr="004F23DC" w:rsidTr="007C719F">
        <w:trPr>
          <w:cnfStyle w:val="000000100000"/>
          <w:trHeight w:val="690"/>
          <w:jc w:val="center"/>
        </w:trPr>
        <w:tc>
          <w:tcPr>
            <w:cnfStyle w:val="001000000000"/>
            <w:tcW w:w="2587" w:type="dxa"/>
            <w:tcBorders>
              <w:right w:val="single" w:sz="8" w:space="0" w:color="7BA0CD" w:themeColor="accent1" w:themeTint="BF"/>
            </w:tcBorders>
            <w:vAlign w:val="center"/>
          </w:tcPr>
          <w:p w:rsidR="00091680" w:rsidRPr="004F23DC" w:rsidRDefault="00091680" w:rsidP="004F23DC">
            <w:pPr>
              <w:pStyle w:val="Texto"/>
            </w:pPr>
            <w:r w:rsidRPr="004F23DC">
              <w:t>PBI:</w:t>
            </w:r>
          </w:p>
        </w:tc>
        <w:tc>
          <w:tcPr>
            <w:tcW w:w="2126" w:type="dxa"/>
            <w:tcBorders>
              <w:left w:val="single" w:sz="8" w:space="0" w:color="7BA0CD" w:themeColor="accent1" w:themeTint="BF"/>
              <w:right w:val="single" w:sz="8" w:space="0" w:color="7BA0CD" w:themeColor="accent1" w:themeTint="BF"/>
            </w:tcBorders>
            <w:vAlign w:val="center"/>
          </w:tcPr>
          <w:p w:rsidR="00091680" w:rsidRPr="004F23DC" w:rsidRDefault="00091680" w:rsidP="004F23DC">
            <w:pPr>
              <w:pStyle w:val="Texto"/>
              <w:cnfStyle w:val="000000100000"/>
            </w:pPr>
            <w:r w:rsidRPr="004F23DC">
              <w:t>US$ 176.9 billones (nominal, 2012)</w:t>
            </w:r>
          </w:p>
        </w:tc>
        <w:tc>
          <w:tcPr>
            <w:tcW w:w="2648" w:type="dxa"/>
            <w:vMerge w:val="restart"/>
            <w:tcBorders>
              <w:left w:val="single" w:sz="8" w:space="0" w:color="7BA0CD" w:themeColor="accent1" w:themeTint="BF"/>
              <w:right w:val="single" w:sz="2" w:space="0" w:color="7BA0CD" w:themeColor="accent1" w:themeTint="BF"/>
            </w:tcBorders>
            <w:vAlign w:val="center"/>
          </w:tcPr>
          <w:p w:rsidR="00091680" w:rsidRPr="004F23DC" w:rsidRDefault="00091680" w:rsidP="004F23DC">
            <w:pPr>
              <w:pStyle w:val="Texto"/>
              <w:cnfStyle w:val="000000100000"/>
            </w:pPr>
            <w:r w:rsidRPr="004F23DC">
              <w:t xml:space="preserve">Número </w:t>
            </w:r>
            <w:proofErr w:type="gramStart"/>
            <w:r w:rsidRPr="004F23DC">
              <w:t xml:space="preserve">de </w:t>
            </w:r>
            <w:proofErr w:type="spellStart"/>
            <w:r w:rsidRPr="004F23DC">
              <w:t>IMFs</w:t>
            </w:r>
            <w:proofErr w:type="spellEnd"/>
            <w:proofErr w:type="gramEnd"/>
            <w:r w:rsidRPr="004F23DC">
              <w:t>:</w:t>
            </w:r>
          </w:p>
        </w:tc>
        <w:tc>
          <w:tcPr>
            <w:tcW w:w="1262" w:type="dxa"/>
            <w:vMerge w:val="restart"/>
            <w:tcBorders>
              <w:top w:val="single" w:sz="2" w:space="0" w:color="7BA0CD" w:themeColor="accent1" w:themeTint="BF"/>
              <w:left w:val="single" w:sz="2" w:space="0" w:color="7BA0CD" w:themeColor="accent1" w:themeTint="BF"/>
              <w:right w:val="single" w:sz="2" w:space="0" w:color="7BA0CD" w:themeColor="accent1" w:themeTint="BF"/>
            </w:tcBorders>
            <w:vAlign w:val="center"/>
          </w:tcPr>
          <w:p w:rsidR="00091680" w:rsidRPr="004F23DC" w:rsidRDefault="00091680" w:rsidP="004F23DC">
            <w:pPr>
              <w:pStyle w:val="Texto"/>
              <w:cnfStyle w:val="000000100000"/>
            </w:pPr>
            <w:r w:rsidRPr="004F23DC">
              <w:t>60**</w:t>
            </w:r>
          </w:p>
        </w:tc>
      </w:tr>
      <w:tr w:rsidR="00091680" w:rsidRPr="004F23DC" w:rsidTr="007C719F">
        <w:trPr>
          <w:cnfStyle w:val="000000010000"/>
          <w:trHeight w:val="360"/>
          <w:jc w:val="center"/>
        </w:trPr>
        <w:tc>
          <w:tcPr>
            <w:cnfStyle w:val="001000000000"/>
            <w:tcW w:w="2587" w:type="dxa"/>
            <w:tcBorders>
              <w:right w:val="single" w:sz="8" w:space="0" w:color="7BA0CD" w:themeColor="accent1" w:themeTint="BF"/>
            </w:tcBorders>
            <w:vAlign w:val="center"/>
          </w:tcPr>
          <w:p w:rsidR="00091680" w:rsidRPr="004F23DC" w:rsidRDefault="00091680" w:rsidP="004F23DC">
            <w:pPr>
              <w:pStyle w:val="Texto"/>
            </w:pPr>
            <w:r w:rsidRPr="004F23DC">
              <w:t>Crecimiento del PBI:</w:t>
            </w:r>
          </w:p>
        </w:tc>
        <w:tc>
          <w:tcPr>
            <w:tcW w:w="2126" w:type="dxa"/>
            <w:tcBorders>
              <w:left w:val="single" w:sz="8" w:space="0" w:color="7BA0CD" w:themeColor="accent1" w:themeTint="BF"/>
              <w:right w:val="single" w:sz="8" w:space="0" w:color="7BA0CD" w:themeColor="accent1" w:themeTint="BF"/>
            </w:tcBorders>
            <w:vAlign w:val="center"/>
          </w:tcPr>
          <w:p w:rsidR="00091680" w:rsidRPr="004F23DC" w:rsidRDefault="00091680" w:rsidP="004F23DC">
            <w:pPr>
              <w:pStyle w:val="Texto"/>
              <w:cnfStyle w:val="000000010000"/>
            </w:pPr>
            <w:r w:rsidRPr="004F23DC">
              <w:t>6.3% (real)</w:t>
            </w:r>
          </w:p>
        </w:tc>
        <w:tc>
          <w:tcPr>
            <w:tcW w:w="2648" w:type="dxa"/>
            <w:vMerge/>
            <w:tcBorders>
              <w:left w:val="single" w:sz="8" w:space="0" w:color="7BA0CD" w:themeColor="accent1" w:themeTint="BF"/>
              <w:bottom w:val="single" w:sz="8" w:space="0" w:color="7BA0CD" w:themeColor="accent1" w:themeTint="BF"/>
              <w:right w:val="single" w:sz="2" w:space="0" w:color="7BA0CD" w:themeColor="accent1" w:themeTint="BF"/>
            </w:tcBorders>
            <w:vAlign w:val="center"/>
          </w:tcPr>
          <w:p w:rsidR="00091680" w:rsidRPr="004F23DC" w:rsidRDefault="00091680" w:rsidP="004F23DC">
            <w:pPr>
              <w:pStyle w:val="Texto"/>
              <w:cnfStyle w:val="000000010000"/>
            </w:pPr>
          </w:p>
        </w:tc>
        <w:tc>
          <w:tcPr>
            <w:tcW w:w="1262" w:type="dxa"/>
            <w:vMerge/>
            <w:tcBorders>
              <w:left w:val="single" w:sz="2" w:space="0" w:color="7BA0CD" w:themeColor="accent1" w:themeTint="BF"/>
              <w:bottom w:val="single" w:sz="8" w:space="0" w:color="7BA0CD" w:themeColor="accent1" w:themeTint="BF"/>
              <w:right w:val="single" w:sz="2" w:space="0" w:color="7BA0CD" w:themeColor="accent1" w:themeTint="BF"/>
            </w:tcBorders>
            <w:vAlign w:val="center"/>
          </w:tcPr>
          <w:p w:rsidR="00091680" w:rsidRPr="004F23DC" w:rsidRDefault="00091680" w:rsidP="004F23DC">
            <w:pPr>
              <w:pStyle w:val="Texto"/>
              <w:cnfStyle w:val="000000010000"/>
            </w:pPr>
          </w:p>
        </w:tc>
      </w:tr>
      <w:tr w:rsidR="00091680" w:rsidRPr="004F23DC" w:rsidTr="007C719F">
        <w:trPr>
          <w:cnfStyle w:val="000000100000"/>
          <w:trHeight w:val="345"/>
          <w:jc w:val="center"/>
        </w:trPr>
        <w:tc>
          <w:tcPr>
            <w:cnfStyle w:val="001000000000"/>
            <w:tcW w:w="2587" w:type="dxa"/>
            <w:tcBorders>
              <w:right w:val="single" w:sz="8" w:space="0" w:color="7BA0CD" w:themeColor="accent1" w:themeTint="BF"/>
            </w:tcBorders>
            <w:vAlign w:val="center"/>
          </w:tcPr>
          <w:p w:rsidR="00091680" w:rsidRPr="004F23DC" w:rsidRDefault="00091680" w:rsidP="004F23DC">
            <w:pPr>
              <w:pStyle w:val="Texto"/>
            </w:pPr>
            <w:r w:rsidRPr="004F23DC">
              <w:t>Moneda:</w:t>
            </w:r>
          </w:p>
        </w:tc>
        <w:tc>
          <w:tcPr>
            <w:tcW w:w="2126" w:type="dxa"/>
            <w:tcBorders>
              <w:left w:val="single" w:sz="8" w:space="0" w:color="7BA0CD" w:themeColor="accent1" w:themeTint="BF"/>
              <w:right w:val="single" w:sz="8" w:space="0" w:color="7BA0CD" w:themeColor="accent1" w:themeTint="BF"/>
            </w:tcBorders>
            <w:vAlign w:val="center"/>
          </w:tcPr>
          <w:p w:rsidR="00091680" w:rsidRPr="004F23DC" w:rsidRDefault="00091680" w:rsidP="004F23DC">
            <w:pPr>
              <w:pStyle w:val="Texto"/>
              <w:cnfStyle w:val="000000100000"/>
            </w:pPr>
            <w:r w:rsidRPr="004F23DC">
              <w:t>Nuevo Sol</w:t>
            </w:r>
          </w:p>
        </w:tc>
        <w:tc>
          <w:tcPr>
            <w:tcW w:w="2648" w:type="dxa"/>
            <w:vMerge w:val="restart"/>
            <w:tcBorders>
              <w:left w:val="single" w:sz="8" w:space="0" w:color="7BA0CD" w:themeColor="accent1" w:themeTint="BF"/>
              <w:right w:val="single" w:sz="2" w:space="0" w:color="7BA0CD" w:themeColor="accent1" w:themeTint="BF"/>
            </w:tcBorders>
            <w:shd w:val="clear" w:color="auto" w:fill="FFFFFF" w:themeFill="background1"/>
            <w:vAlign w:val="center"/>
          </w:tcPr>
          <w:p w:rsidR="00091680" w:rsidRPr="004F23DC" w:rsidRDefault="00091680" w:rsidP="004F23DC">
            <w:pPr>
              <w:pStyle w:val="Texto"/>
              <w:cnfStyle w:val="000000100000"/>
            </w:pPr>
            <w:r w:rsidRPr="004F23DC">
              <w:t>Número de prestatarios:</w:t>
            </w:r>
          </w:p>
        </w:tc>
        <w:tc>
          <w:tcPr>
            <w:tcW w:w="1262" w:type="dxa"/>
            <w:vMerge w:val="restart"/>
            <w:tcBorders>
              <w:left w:val="single" w:sz="2" w:space="0" w:color="7BA0CD" w:themeColor="accent1" w:themeTint="BF"/>
              <w:right w:val="single" w:sz="2" w:space="0" w:color="7BA0CD" w:themeColor="accent1" w:themeTint="BF"/>
            </w:tcBorders>
            <w:shd w:val="clear" w:color="auto" w:fill="FFFFFF" w:themeFill="background1"/>
            <w:vAlign w:val="center"/>
          </w:tcPr>
          <w:p w:rsidR="00091680" w:rsidRPr="004F23DC" w:rsidRDefault="00091680" w:rsidP="004F23DC">
            <w:pPr>
              <w:pStyle w:val="Texto"/>
              <w:cnfStyle w:val="000000100000"/>
            </w:pPr>
            <w:r w:rsidRPr="004F23DC">
              <w:t>3</w:t>
            </w:r>
            <w:proofErr w:type="gramStart"/>
            <w:r w:rsidRPr="004F23DC">
              <w:t>,637,566</w:t>
            </w:r>
            <w:proofErr w:type="gramEnd"/>
            <w:r w:rsidRPr="004F23DC">
              <w:t>**</w:t>
            </w:r>
          </w:p>
        </w:tc>
      </w:tr>
      <w:tr w:rsidR="00091680" w:rsidRPr="004F23DC" w:rsidTr="007C719F">
        <w:trPr>
          <w:cnfStyle w:val="000000010000"/>
          <w:trHeight w:val="345"/>
          <w:jc w:val="center"/>
        </w:trPr>
        <w:tc>
          <w:tcPr>
            <w:cnfStyle w:val="001000000000"/>
            <w:tcW w:w="2587" w:type="dxa"/>
            <w:tcBorders>
              <w:right w:val="single" w:sz="8" w:space="0" w:color="7BA0CD" w:themeColor="accent1" w:themeTint="BF"/>
            </w:tcBorders>
            <w:vAlign w:val="center"/>
          </w:tcPr>
          <w:p w:rsidR="00091680" w:rsidRPr="004F23DC" w:rsidRDefault="00091680" w:rsidP="004F23DC">
            <w:pPr>
              <w:pStyle w:val="Texto"/>
            </w:pPr>
            <w:r w:rsidRPr="004F23DC">
              <w:t>Población:</w:t>
            </w:r>
          </w:p>
        </w:tc>
        <w:tc>
          <w:tcPr>
            <w:tcW w:w="2126" w:type="dxa"/>
            <w:tcBorders>
              <w:left w:val="single" w:sz="8" w:space="0" w:color="7BA0CD" w:themeColor="accent1" w:themeTint="BF"/>
              <w:right w:val="single" w:sz="8" w:space="0" w:color="7BA0CD" w:themeColor="accent1" w:themeTint="BF"/>
            </w:tcBorders>
            <w:vAlign w:val="center"/>
          </w:tcPr>
          <w:p w:rsidR="00091680" w:rsidRPr="004F23DC" w:rsidRDefault="00091680" w:rsidP="004F23DC">
            <w:pPr>
              <w:pStyle w:val="Texto"/>
              <w:cnfStyle w:val="000000010000"/>
            </w:pPr>
            <w:r w:rsidRPr="004F23DC">
              <w:t>29.40 millones</w:t>
            </w:r>
          </w:p>
        </w:tc>
        <w:tc>
          <w:tcPr>
            <w:tcW w:w="2648" w:type="dxa"/>
            <w:vMerge/>
            <w:tcBorders>
              <w:top w:val="single" w:sz="2" w:space="0" w:color="7BA0CD" w:themeColor="accent1" w:themeTint="BF"/>
              <w:left w:val="single" w:sz="8" w:space="0" w:color="7BA0CD" w:themeColor="accent1" w:themeTint="BF"/>
              <w:right w:val="single" w:sz="2" w:space="0" w:color="7BA0CD" w:themeColor="accent1" w:themeTint="BF"/>
            </w:tcBorders>
            <w:shd w:val="clear" w:color="auto" w:fill="FFFFFF" w:themeFill="background1"/>
            <w:vAlign w:val="center"/>
          </w:tcPr>
          <w:p w:rsidR="00091680" w:rsidRPr="004F23DC" w:rsidRDefault="00091680" w:rsidP="004F23DC">
            <w:pPr>
              <w:pStyle w:val="Texto"/>
              <w:cnfStyle w:val="000000010000"/>
            </w:pPr>
          </w:p>
        </w:tc>
        <w:tc>
          <w:tcPr>
            <w:tcW w:w="1262" w:type="dxa"/>
            <w:vMerge/>
            <w:tcBorders>
              <w:top w:val="single" w:sz="2" w:space="0" w:color="7BA0CD" w:themeColor="accent1" w:themeTint="BF"/>
              <w:left w:val="single" w:sz="2" w:space="0" w:color="7BA0CD" w:themeColor="accent1" w:themeTint="BF"/>
              <w:right w:val="single" w:sz="2" w:space="0" w:color="7BA0CD" w:themeColor="accent1" w:themeTint="BF"/>
            </w:tcBorders>
            <w:shd w:val="clear" w:color="auto" w:fill="FFFFFF" w:themeFill="background1"/>
            <w:vAlign w:val="center"/>
          </w:tcPr>
          <w:p w:rsidR="00091680" w:rsidRPr="004F23DC" w:rsidRDefault="00091680" w:rsidP="004F23DC">
            <w:pPr>
              <w:pStyle w:val="Texto"/>
              <w:cnfStyle w:val="000000010000"/>
            </w:pPr>
          </w:p>
        </w:tc>
      </w:tr>
      <w:tr w:rsidR="00091680" w:rsidRPr="004F23DC" w:rsidTr="007C719F">
        <w:trPr>
          <w:cnfStyle w:val="000000100000"/>
          <w:trHeight w:val="705"/>
          <w:jc w:val="center"/>
        </w:trPr>
        <w:tc>
          <w:tcPr>
            <w:cnfStyle w:val="001000000000"/>
            <w:tcW w:w="2587" w:type="dxa"/>
            <w:tcBorders>
              <w:right w:val="single" w:sz="8" w:space="0" w:color="7BA0CD" w:themeColor="accent1" w:themeTint="BF"/>
            </w:tcBorders>
            <w:vAlign w:val="center"/>
          </w:tcPr>
          <w:p w:rsidR="00091680" w:rsidRPr="004F23DC" w:rsidRDefault="00091680" w:rsidP="004F23DC">
            <w:pPr>
              <w:pStyle w:val="Texto"/>
            </w:pPr>
            <w:r w:rsidRPr="004F23DC">
              <w:t xml:space="preserve">% viviendo con menos </w:t>
            </w:r>
            <w:proofErr w:type="gramStart"/>
            <w:r w:rsidRPr="004F23DC">
              <w:t>de US$1</w:t>
            </w:r>
            <w:proofErr w:type="gramEnd"/>
            <w:r w:rsidRPr="004F23DC">
              <w:t xml:space="preserve"> al día:</w:t>
            </w:r>
          </w:p>
        </w:tc>
        <w:tc>
          <w:tcPr>
            <w:tcW w:w="2126" w:type="dxa"/>
            <w:tcBorders>
              <w:left w:val="single" w:sz="8" w:space="0" w:color="7BA0CD" w:themeColor="accent1" w:themeTint="BF"/>
              <w:right w:val="single" w:sz="8" w:space="0" w:color="7BA0CD" w:themeColor="accent1" w:themeTint="BF"/>
            </w:tcBorders>
            <w:vAlign w:val="center"/>
          </w:tcPr>
          <w:p w:rsidR="00091680" w:rsidRPr="004F23DC" w:rsidRDefault="00091680" w:rsidP="004F23DC">
            <w:pPr>
              <w:pStyle w:val="Texto"/>
              <w:cnfStyle w:val="000000100000"/>
            </w:pPr>
            <w:r w:rsidRPr="004F23DC">
              <w:t>4.9 (2010)</w:t>
            </w:r>
          </w:p>
        </w:tc>
        <w:tc>
          <w:tcPr>
            <w:tcW w:w="2648" w:type="dxa"/>
            <w:tcBorders>
              <w:left w:val="single" w:sz="8" w:space="0" w:color="7BA0CD" w:themeColor="accent1" w:themeTint="BF"/>
              <w:right w:val="single" w:sz="2" w:space="0" w:color="7BA0CD" w:themeColor="accent1" w:themeTint="BF"/>
            </w:tcBorders>
            <w:vAlign w:val="center"/>
          </w:tcPr>
          <w:p w:rsidR="00091680" w:rsidRPr="004F23DC" w:rsidRDefault="00091680" w:rsidP="004F23DC">
            <w:pPr>
              <w:pStyle w:val="Texto"/>
              <w:cnfStyle w:val="000000100000"/>
            </w:pPr>
            <w:r w:rsidRPr="004F23DC">
              <w:t>Prestatarios, % de la población:</w:t>
            </w:r>
          </w:p>
        </w:tc>
        <w:tc>
          <w:tcPr>
            <w:tcW w:w="1262" w:type="dxa"/>
            <w:tcBorders>
              <w:left w:val="single" w:sz="2" w:space="0" w:color="7BA0CD" w:themeColor="accent1" w:themeTint="BF"/>
              <w:right w:val="single" w:sz="2" w:space="0" w:color="7BA0CD" w:themeColor="accent1" w:themeTint="BF"/>
            </w:tcBorders>
            <w:vAlign w:val="center"/>
          </w:tcPr>
          <w:p w:rsidR="00091680" w:rsidRPr="004F23DC" w:rsidRDefault="00091680" w:rsidP="004F23DC">
            <w:pPr>
              <w:pStyle w:val="Texto"/>
              <w:cnfStyle w:val="000000100000"/>
            </w:pPr>
            <w:r w:rsidRPr="004F23DC">
              <w:t>12.37%**</w:t>
            </w:r>
          </w:p>
        </w:tc>
      </w:tr>
      <w:tr w:rsidR="00091680" w:rsidRPr="004F23DC" w:rsidTr="007C719F">
        <w:trPr>
          <w:cnfStyle w:val="000000010000"/>
          <w:trHeight w:val="690"/>
          <w:jc w:val="center"/>
        </w:trPr>
        <w:tc>
          <w:tcPr>
            <w:cnfStyle w:val="001000000000"/>
            <w:tcW w:w="2587" w:type="dxa"/>
            <w:tcBorders>
              <w:right w:val="single" w:sz="8" w:space="0" w:color="7BA0CD" w:themeColor="accent1" w:themeTint="BF"/>
            </w:tcBorders>
            <w:vAlign w:val="center"/>
          </w:tcPr>
          <w:p w:rsidR="00091680" w:rsidRPr="004F23DC" w:rsidRDefault="00091680" w:rsidP="004F23DC">
            <w:pPr>
              <w:pStyle w:val="Texto"/>
            </w:pPr>
            <w:r w:rsidRPr="004F23DC">
              <w:t xml:space="preserve">% viviendo con menos </w:t>
            </w:r>
            <w:proofErr w:type="gramStart"/>
            <w:r w:rsidRPr="004F23DC">
              <w:t>de US$2</w:t>
            </w:r>
            <w:proofErr w:type="gramEnd"/>
            <w:r w:rsidRPr="004F23DC">
              <w:t xml:space="preserve"> al día:</w:t>
            </w:r>
          </w:p>
        </w:tc>
        <w:tc>
          <w:tcPr>
            <w:tcW w:w="2126" w:type="dxa"/>
            <w:tcBorders>
              <w:left w:val="single" w:sz="8" w:space="0" w:color="7BA0CD" w:themeColor="accent1" w:themeTint="BF"/>
              <w:right w:val="single" w:sz="8" w:space="0" w:color="7BA0CD" w:themeColor="accent1" w:themeTint="BF"/>
            </w:tcBorders>
            <w:vAlign w:val="center"/>
          </w:tcPr>
          <w:p w:rsidR="00091680" w:rsidRPr="004F23DC" w:rsidRDefault="00091680" w:rsidP="004F23DC">
            <w:pPr>
              <w:pStyle w:val="Texto"/>
              <w:cnfStyle w:val="000000010000"/>
            </w:pPr>
            <w:r w:rsidRPr="004F23DC">
              <w:t>12.7 (2010)</w:t>
            </w:r>
          </w:p>
        </w:tc>
        <w:tc>
          <w:tcPr>
            <w:tcW w:w="2648" w:type="dxa"/>
            <w:tcBorders>
              <w:left w:val="single" w:sz="8" w:space="0" w:color="7BA0CD" w:themeColor="accent1" w:themeTint="BF"/>
              <w:bottom w:val="single" w:sz="8" w:space="0" w:color="7BA0CD" w:themeColor="accent1" w:themeTint="BF"/>
              <w:right w:val="single" w:sz="2" w:space="0" w:color="7BA0CD" w:themeColor="accent1" w:themeTint="BF"/>
            </w:tcBorders>
            <w:vAlign w:val="center"/>
          </w:tcPr>
          <w:p w:rsidR="00091680" w:rsidRPr="004F23DC" w:rsidRDefault="00091680" w:rsidP="004F23DC">
            <w:pPr>
              <w:pStyle w:val="Texto"/>
              <w:cnfStyle w:val="000000010000"/>
            </w:pPr>
            <w:r w:rsidRPr="004F23DC">
              <w:t>Prestatarios, % de la población pobre:</w:t>
            </w:r>
          </w:p>
        </w:tc>
        <w:tc>
          <w:tcPr>
            <w:tcW w:w="1262" w:type="dxa"/>
            <w:tcBorders>
              <w:left w:val="single" w:sz="2" w:space="0" w:color="7BA0CD" w:themeColor="accent1" w:themeTint="BF"/>
              <w:bottom w:val="single" w:sz="2" w:space="0" w:color="7BA0CD" w:themeColor="accent1" w:themeTint="BF"/>
              <w:right w:val="single" w:sz="2" w:space="0" w:color="7BA0CD" w:themeColor="accent1" w:themeTint="BF"/>
            </w:tcBorders>
            <w:vAlign w:val="center"/>
          </w:tcPr>
          <w:p w:rsidR="00091680" w:rsidRPr="004F23DC" w:rsidRDefault="00091680" w:rsidP="004F23DC">
            <w:pPr>
              <w:pStyle w:val="Texto"/>
              <w:cnfStyle w:val="000000010000"/>
            </w:pPr>
            <w:r w:rsidRPr="004F23DC">
              <w:t>-</w:t>
            </w:r>
          </w:p>
        </w:tc>
      </w:tr>
    </w:tbl>
    <w:p w:rsidR="00091680" w:rsidRPr="004F23DC" w:rsidRDefault="00091680" w:rsidP="004F23DC">
      <w:pPr>
        <w:pStyle w:val="Texto"/>
        <w:rPr>
          <w:b/>
          <w:i/>
        </w:rPr>
      </w:pPr>
      <w:r w:rsidRPr="004F23DC">
        <w:rPr>
          <w:b/>
          <w:i/>
        </w:rPr>
        <w:t xml:space="preserve">Fuente: Banco Mundial, </w:t>
      </w:r>
      <w:proofErr w:type="gramStart"/>
      <w:r w:rsidRPr="004F23DC">
        <w:rPr>
          <w:b/>
          <w:i/>
        </w:rPr>
        <w:t>2011.;</w:t>
      </w:r>
      <w:proofErr w:type="gramEnd"/>
      <w:r w:rsidRPr="004F23DC">
        <w:rPr>
          <w:b/>
          <w:i/>
        </w:rPr>
        <w:t xml:space="preserve"> The MIX, 2011. **Datos de las IMF que reportan a The MIX (Cuadro actualizado a diciembre 2012)</w:t>
      </w:r>
    </w:p>
    <w:p w:rsidR="00091680" w:rsidRPr="004F23DC" w:rsidRDefault="00091680" w:rsidP="004F23DC">
      <w:pPr>
        <w:pStyle w:val="Texto"/>
      </w:pPr>
      <w:r w:rsidRPr="004F23DC">
        <w:t xml:space="preserve">El </w:t>
      </w:r>
      <w:proofErr w:type="spellStart"/>
      <w:r w:rsidRPr="004F23DC">
        <w:t>liderazgo</w:t>
      </w:r>
      <w:proofErr w:type="spellEnd"/>
      <w:r w:rsidRPr="004F23DC">
        <w:t xml:space="preserve"> en </w:t>
      </w:r>
      <w:proofErr w:type="spellStart"/>
      <w:r w:rsidRPr="004F23DC">
        <w:t>microfinanzas</w:t>
      </w:r>
      <w:proofErr w:type="spellEnd"/>
      <w:r w:rsidR="008D13AF" w:rsidRPr="004F23DC">
        <w:t xml:space="preserve"> </w:t>
      </w:r>
      <w:r w:rsidRPr="004F23DC">
        <w:t xml:space="preserve">que por sexto año consecutivo le ha sido conferido al Perú a nivel mundial, ha contribuido a que diversos países nos visiten a efectos de conocer la experiencia desarrollada por la SBS, las instituciones de </w:t>
      </w:r>
      <w:proofErr w:type="spellStart"/>
      <w:r w:rsidRPr="004F23DC">
        <w:t>microfinanzas</w:t>
      </w:r>
      <w:proofErr w:type="spellEnd"/>
      <w:r w:rsidRPr="004F23DC">
        <w:t xml:space="preserve">, y los gremios que las agrupan (ASOMIF, COPEME, FEPCMAC y FENACREP), </w:t>
      </w:r>
      <w:r w:rsidR="007C719F" w:rsidRPr="004F23DC">
        <w:t>además, la</w:t>
      </w:r>
      <w:r w:rsidRPr="004F23DC">
        <w:t xml:space="preserve"> realización de diversos programas de transferencia de experiencias y metodologías de trabajo, a través de asesorías y conferencias.</w:t>
      </w:r>
    </w:p>
    <w:p w:rsidR="00091680" w:rsidRPr="004F23DC" w:rsidRDefault="00091680" w:rsidP="004F23DC">
      <w:pPr>
        <w:pStyle w:val="Texto"/>
      </w:pPr>
      <w:r w:rsidRPr="004F23DC">
        <w:t xml:space="preserve">En </w:t>
      </w:r>
      <w:proofErr w:type="spellStart"/>
      <w:r w:rsidRPr="004F23DC">
        <w:t>esa</w:t>
      </w:r>
      <w:proofErr w:type="spellEnd"/>
      <w:r w:rsidRPr="004F23DC">
        <w:t xml:space="preserve"> </w:t>
      </w:r>
      <w:proofErr w:type="spellStart"/>
      <w:r w:rsidRPr="004F23DC">
        <w:t>línea</w:t>
      </w:r>
      <w:proofErr w:type="spellEnd"/>
      <w:r w:rsidRPr="004F23DC">
        <w:t xml:space="preserve">, es importante destacar que por sexto año consecutivo, el Perú lidera la clasificación global de los 45 países en desarrollo que poseen el mejor entorno para las </w:t>
      </w:r>
      <w:proofErr w:type="spellStart"/>
      <w:r w:rsidRPr="004F23DC">
        <w:t>microfinanzas</w:t>
      </w:r>
      <w:proofErr w:type="spellEnd"/>
      <w:r w:rsidRPr="004F23DC">
        <w:t xml:space="preserve">, según el ranking “Microscopio global sobre el entorno de negocios para las </w:t>
      </w:r>
      <w:proofErr w:type="spellStart"/>
      <w:r w:rsidRPr="004F23DC">
        <w:t>microfinanzas</w:t>
      </w:r>
      <w:proofErr w:type="spellEnd"/>
      <w:r w:rsidRPr="004F23DC">
        <w:t xml:space="preserve"> 2013”, elaborado por </w:t>
      </w:r>
      <w:proofErr w:type="spellStart"/>
      <w:r w:rsidRPr="004F23DC">
        <w:t>The</w:t>
      </w:r>
      <w:proofErr w:type="spellEnd"/>
      <w:r w:rsidR="007C719F" w:rsidRPr="004F23DC">
        <w:t xml:space="preserve"> </w:t>
      </w:r>
      <w:proofErr w:type="spellStart"/>
      <w:r w:rsidRPr="004F23DC">
        <w:t>Economist</w:t>
      </w:r>
      <w:proofErr w:type="spellEnd"/>
      <w:r w:rsidR="007C719F" w:rsidRPr="004F23DC">
        <w:t xml:space="preserve"> </w:t>
      </w:r>
      <w:proofErr w:type="spellStart"/>
      <w:r w:rsidRPr="004F23DC">
        <w:t>Intelligence</w:t>
      </w:r>
      <w:proofErr w:type="spellEnd"/>
      <w:r w:rsidR="007C719F" w:rsidRPr="004F23DC">
        <w:t xml:space="preserve"> </w:t>
      </w:r>
      <w:proofErr w:type="spellStart"/>
      <w:r w:rsidRPr="004F23DC">
        <w:t>Unit</w:t>
      </w:r>
      <w:proofErr w:type="spellEnd"/>
      <w:r w:rsidRPr="004F23DC">
        <w:t xml:space="preserve">. También destacan en la senda de la inclusión vía microcrédito países como Bolivia, El Salvador, </w:t>
      </w:r>
      <w:r w:rsidRPr="004F23DC">
        <w:lastRenderedPageBreak/>
        <w:t>Colombia, México, Panamá, Ecuador, Paraguay y Chile, todos están ubicados entre los 15 primeros lugares.</w:t>
      </w:r>
    </w:p>
    <w:p w:rsidR="00091680" w:rsidRPr="004F23DC" w:rsidRDefault="00091680" w:rsidP="004F23DC">
      <w:pPr>
        <w:pStyle w:val="Texto"/>
      </w:pPr>
    </w:p>
    <w:p w:rsidR="00091680" w:rsidRPr="004F23DC" w:rsidRDefault="00091680" w:rsidP="004F23DC">
      <w:pPr>
        <w:pStyle w:val="Texto"/>
      </w:pPr>
      <w:r w:rsidRPr="004F23DC">
        <w:rPr>
          <w:noProof/>
        </w:rPr>
        <w:drawing>
          <wp:inline distT="0" distB="0" distL="0" distR="0">
            <wp:extent cx="5400040" cy="3366025"/>
            <wp:effectExtent l="0" t="0" r="0" b="0"/>
            <wp:docPr id="2" name="Imagen 2" descr="El Perú se mantiene líder entre países con mejor entorno para microfin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erú se mantiene líder entre países con mejor entorno para microfinanza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366025"/>
                    </a:xfrm>
                    <a:prstGeom prst="rect">
                      <a:avLst/>
                    </a:prstGeom>
                    <a:noFill/>
                    <a:ln>
                      <a:noFill/>
                    </a:ln>
                  </pic:spPr>
                </pic:pic>
              </a:graphicData>
            </a:graphic>
          </wp:inline>
        </w:drawing>
      </w:r>
    </w:p>
    <w:p w:rsidR="00091680" w:rsidRPr="004F23DC" w:rsidRDefault="00091680" w:rsidP="004F23DC">
      <w:pPr>
        <w:pStyle w:val="Texto"/>
        <w:rPr>
          <w:b/>
          <w:i/>
        </w:rPr>
      </w:pPr>
      <w:r w:rsidRPr="004F23DC">
        <w:rPr>
          <w:b/>
          <w:i/>
        </w:rPr>
        <w:t xml:space="preserve">Fuente: Ranking “Microscopio global sobre el entorno de negocios para las </w:t>
      </w:r>
      <w:proofErr w:type="spellStart"/>
      <w:r w:rsidRPr="004F23DC">
        <w:rPr>
          <w:b/>
          <w:i/>
        </w:rPr>
        <w:t>microfinanzas</w:t>
      </w:r>
      <w:proofErr w:type="spellEnd"/>
      <w:r w:rsidRPr="004F23DC">
        <w:rPr>
          <w:b/>
          <w:i/>
        </w:rPr>
        <w:t xml:space="preserve"> 2013”</w:t>
      </w:r>
    </w:p>
    <w:p w:rsidR="00091680" w:rsidRPr="004F23DC" w:rsidRDefault="00091680" w:rsidP="004F23DC">
      <w:pPr>
        <w:pStyle w:val="Texto"/>
      </w:pPr>
      <w:r w:rsidRPr="004F23DC">
        <w:t xml:space="preserve">En </w:t>
      </w:r>
      <w:proofErr w:type="spellStart"/>
      <w:r w:rsidRPr="004F23DC">
        <w:t>nuestro</w:t>
      </w:r>
      <w:proofErr w:type="spellEnd"/>
      <w:r w:rsidRPr="004F23DC">
        <w:t xml:space="preserve"> </w:t>
      </w:r>
      <w:proofErr w:type="spellStart"/>
      <w:r w:rsidRPr="004F23DC">
        <w:t>país</w:t>
      </w:r>
      <w:proofErr w:type="spellEnd"/>
      <w:r w:rsidRPr="004F23DC">
        <w:t xml:space="preserve">, el alto grado de desarrollo </w:t>
      </w:r>
      <w:proofErr w:type="spellStart"/>
      <w:r w:rsidRPr="004F23DC">
        <w:t>microfinanciero</w:t>
      </w:r>
      <w:proofErr w:type="spellEnd"/>
      <w:r w:rsidRPr="004F23DC">
        <w:t xml:space="preserve"> está relacionado con:</w:t>
      </w:r>
    </w:p>
    <w:p w:rsidR="00091680" w:rsidRPr="004F23DC" w:rsidRDefault="00091680" w:rsidP="004F23DC">
      <w:pPr>
        <w:pStyle w:val="Texto"/>
      </w:pPr>
      <w:r w:rsidRPr="004F23DC">
        <w:rPr>
          <w:b/>
          <w:i/>
        </w:rPr>
        <w:t>Autonomía de las tasas de interés de créditos</w:t>
      </w:r>
      <w:r w:rsidRPr="004F23DC">
        <w:t xml:space="preserve">, resulta esencial para alcanzar a aquellos segmentos poblacionales que representan, para el mercado financiero, un mayor riesgo y altos costos operativos. </w:t>
      </w:r>
    </w:p>
    <w:p w:rsidR="00091680" w:rsidRPr="004F23DC" w:rsidRDefault="00091680" w:rsidP="004F23DC">
      <w:pPr>
        <w:pStyle w:val="Texto"/>
      </w:pPr>
      <w:r w:rsidRPr="004F23DC">
        <w:rPr>
          <w:b/>
          <w:i/>
        </w:rPr>
        <w:t>Marco regulatorio peruano</w:t>
      </w:r>
      <w:r w:rsidRPr="004F23DC">
        <w:t xml:space="preserve">, que permite la descentralización de las entidades </w:t>
      </w:r>
      <w:proofErr w:type="spellStart"/>
      <w:r w:rsidRPr="004F23DC">
        <w:t>microfinancieras</w:t>
      </w:r>
      <w:proofErr w:type="spellEnd"/>
      <w:r w:rsidRPr="004F23DC">
        <w:t xml:space="preserve">, ampliando sus operaciones y expandiéndose por distintas localidades a nivel nacional. </w:t>
      </w:r>
    </w:p>
    <w:p w:rsidR="00091680" w:rsidRPr="004F23DC" w:rsidRDefault="00091680" w:rsidP="004F23DC">
      <w:pPr>
        <w:pStyle w:val="Texto"/>
      </w:pPr>
      <w:r w:rsidRPr="004F23DC">
        <w:rPr>
          <w:b/>
          <w:i/>
        </w:rPr>
        <w:t>Eventos para intercambiar ideas y compartir conocimientos y experiencias sobre la inclusión financiera</w:t>
      </w:r>
      <w:r w:rsidRPr="004F23DC">
        <w:rPr>
          <w:b/>
        </w:rPr>
        <w:t>,</w:t>
      </w:r>
      <w:r w:rsidRPr="004F23DC">
        <w:t xml:space="preserve"> como el V Congreso Latinoamericano de Inclusión </w:t>
      </w:r>
      <w:r w:rsidRPr="004F23DC">
        <w:lastRenderedPageBreak/>
        <w:t>Financiera que se realizó en nuestro país el 19 y 20 de agosto de este año, con el fin de consolidar la inclusión financiera como uno de los retos centrales de los sistemas bancarios de América Latina.</w:t>
      </w:r>
    </w:p>
    <w:p w:rsidR="00091680" w:rsidRPr="004F23DC" w:rsidRDefault="00091680" w:rsidP="004F23DC">
      <w:pPr>
        <w:pStyle w:val="Texto"/>
      </w:pPr>
      <w:r w:rsidRPr="004F23DC">
        <w:rPr>
          <w:b/>
          <w:i/>
        </w:rPr>
        <w:t>Locales Compartidos</w:t>
      </w:r>
      <w:r w:rsidRPr="004F23DC">
        <w:t>, como el esquema de uso compartido de infraestructura del Banco de la Nación con Instituciones Financieras Intermediarias privadas en localidades donde la entidad estatal es la Única Oferta Bancaria (UOB), o donde la demanda del mercado así lo requiere. Este modelo promueve el desarrollo de las micro y pequeñas empresas, incentivándolas a acceder a servicios financieros formales a tasas de interés de mercado. Esta experiencia ha permitido incluir a más personas en el sistema financiero formal, llegando a zonas donde no había presencia de empresas financieras privadas y donde hubiera sido más difícil y costoso iniciar operaciones de forma independiente.</w:t>
      </w:r>
    </w:p>
    <w:p w:rsidR="00091680" w:rsidRPr="004F23DC" w:rsidRDefault="00091680" w:rsidP="004F23DC">
      <w:pPr>
        <w:pStyle w:val="Texto"/>
      </w:pPr>
      <w:r w:rsidRPr="004F23DC">
        <w:rPr>
          <w:b/>
          <w:i/>
        </w:rPr>
        <w:t>Medios de Pago Electrónicos</w:t>
      </w:r>
      <w:r w:rsidRPr="004F23DC">
        <w:t xml:space="preserve">, los pagos por teléfono móvil apuntan a facilitar y abaratar el costo de la </w:t>
      </w:r>
      <w:proofErr w:type="spellStart"/>
      <w:r w:rsidRPr="004F23DC">
        <w:t>transaccionalidad</w:t>
      </w:r>
      <w:proofErr w:type="spellEnd"/>
      <w:r w:rsidRPr="004F23DC">
        <w:t xml:space="preserve"> en los segmentos de ingresos más bajos, complementándose con productos limitados al inicio (que no impliquen financiamiento), pero que deriven en un aumento gradual en el uso de servicios financieros.</w:t>
      </w:r>
    </w:p>
    <w:p w:rsidR="00091680" w:rsidRPr="004F23DC" w:rsidRDefault="00091680" w:rsidP="004F23DC">
      <w:pPr>
        <w:pStyle w:val="Texto"/>
      </w:pPr>
      <w:r w:rsidRPr="004F23DC">
        <w:rPr>
          <w:b/>
          <w:i/>
        </w:rPr>
        <w:t>Corresponsales bancarios</w:t>
      </w:r>
      <w:r w:rsidRPr="004F23DC">
        <w:rPr>
          <w:b/>
        </w:rPr>
        <w:t>,</w:t>
      </w:r>
      <w:r w:rsidRPr="004F23DC">
        <w:t xml:space="preserve"> Los corresponsales bancarios (o cajeros corresponsales) son operadores de servicios constituidos por personas naturales o jurídicas que funcionan en establecimientos propios o de terceros, distintos a los del sistema financiero. Conforme a un acuerdo contractual y bajo responsabilidad de la empresa de servicios financieros, los corresponsales permiten un gran alcance territorial y posibilitan la inclusión de nuevos clientes y el desarrollo de productos </w:t>
      </w:r>
      <w:r w:rsidRPr="004F23DC">
        <w:lastRenderedPageBreak/>
        <w:t>adecuados (a través de este canal las entidades financieras ofertan servicios bancarios básicos como la apertura de cuentas de depósitos, la realización de pagos y transferencias, entre otros).</w:t>
      </w:r>
      <w:r w:rsidR="00C2798D" w:rsidRPr="004F23DC">
        <w:t xml:space="preserve"> </w:t>
      </w:r>
      <w:r w:rsidRPr="004F23DC">
        <w:t>Es una alternativa beneficiosa para los negocios que fungen como corresponsales, dado que reciben una remuneración por los servicios prestados, reducen su capacidad ociosa, aumentan el flujo de clientes y vinculan al negocio con una marca fuerte.</w:t>
      </w:r>
    </w:p>
    <w:p w:rsidR="00FC0E5A" w:rsidRPr="004F23DC" w:rsidRDefault="00C2798D" w:rsidP="004F23DC">
      <w:pPr>
        <w:pStyle w:val="Texto"/>
      </w:pPr>
      <w:r w:rsidRPr="004F23DC">
        <w:t xml:space="preserve">Se </w:t>
      </w:r>
      <w:proofErr w:type="spellStart"/>
      <w:r w:rsidRPr="004F23DC">
        <w:t>concluye</w:t>
      </w:r>
      <w:proofErr w:type="spellEnd"/>
      <w:r w:rsidRPr="004F23DC">
        <w:t xml:space="preserve"> que en </w:t>
      </w:r>
      <w:r w:rsidR="000771C9" w:rsidRPr="004F23DC">
        <w:t xml:space="preserve">nuestro país </w:t>
      </w:r>
      <w:r w:rsidR="001E531B" w:rsidRPr="004F23DC">
        <w:t>se presenta un</w:t>
      </w:r>
      <w:r w:rsidR="000771C9" w:rsidRPr="004F23DC">
        <w:t xml:space="preserve"> entorno económico favorable para el crecimiento del sector de </w:t>
      </w:r>
      <w:proofErr w:type="spellStart"/>
      <w:r w:rsidR="000771C9" w:rsidRPr="004F23DC">
        <w:t>microfinanzas</w:t>
      </w:r>
      <w:proofErr w:type="spellEnd"/>
      <w:r w:rsidR="000771C9" w:rsidRPr="004F23DC">
        <w:t xml:space="preserve">, basado en el crecimiento del PBI, la estabilidad económica </w:t>
      </w:r>
      <w:r w:rsidR="00FC0E5A" w:rsidRPr="004F23DC">
        <w:t>con una tasa de inflación promedio de 2,5%, la más baja en la región por segundo año consecutivo, inclusive, menor a la tasa promedio mundial de este año, que se estima en 2,9% y una normativa acertada en aspectos de prevención y control desarrollada por la Superintendencia de Banca, Seguros y AFP (SBS), con un marco regulatorio específico para el sector de microempresarios; los cuales se constituyen en un conjunto de  factores que representan una protección para el Perú frente a cambios bruscos externos.</w:t>
      </w:r>
    </w:p>
    <w:p w:rsidR="00443291" w:rsidRPr="004F23DC" w:rsidRDefault="00443291" w:rsidP="004F23DC">
      <w:pPr>
        <w:pStyle w:val="Texto"/>
      </w:pPr>
      <w:r w:rsidRPr="004F23DC">
        <w:br w:type="page"/>
      </w:r>
    </w:p>
    <w:p w:rsidR="00091680" w:rsidRPr="004F23DC" w:rsidRDefault="006D3E6C" w:rsidP="006D3E6C">
      <w:pPr>
        <w:pStyle w:val="Ttulo2"/>
      </w:pPr>
      <w:bookmarkStart w:id="25" w:name="_Toc370938477"/>
      <w:bookmarkStart w:id="26" w:name="_Toc387094409"/>
      <w:bookmarkStart w:id="27" w:name="_Toc387096192"/>
      <w:r>
        <w:lastRenderedPageBreak/>
        <w:t xml:space="preserve">2.2. </w:t>
      </w:r>
      <w:r w:rsidR="00091680" w:rsidRPr="004F23DC">
        <w:t>SISTEMA FINANCIERO</w:t>
      </w:r>
      <w:r w:rsidR="007B0452" w:rsidRPr="004F23DC">
        <w:t xml:space="preserve"> PERUANO</w:t>
      </w:r>
      <w:bookmarkEnd w:id="25"/>
      <w:bookmarkEnd w:id="26"/>
      <w:bookmarkEnd w:id="27"/>
    </w:p>
    <w:p w:rsidR="00091680" w:rsidRPr="004F23DC" w:rsidRDefault="00091680" w:rsidP="004F23DC">
      <w:pPr>
        <w:pStyle w:val="Texto"/>
      </w:pPr>
      <w:r w:rsidRPr="004F23DC">
        <w:t xml:space="preserve">El </w:t>
      </w:r>
      <w:proofErr w:type="spellStart"/>
      <w:r w:rsidRPr="004F23DC">
        <w:t>sistema</w:t>
      </w:r>
      <w:proofErr w:type="spellEnd"/>
      <w:r w:rsidRPr="004F23DC">
        <w:t xml:space="preserve"> </w:t>
      </w:r>
      <w:proofErr w:type="spellStart"/>
      <w:r w:rsidRPr="004F23DC">
        <w:t>financiero</w:t>
      </w:r>
      <w:proofErr w:type="spellEnd"/>
      <w:r w:rsidRPr="004F23DC">
        <w:t xml:space="preserve"> </w:t>
      </w:r>
      <w:proofErr w:type="spellStart"/>
      <w:r w:rsidRPr="004F23DC">
        <w:t>peruano</w:t>
      </w:r>
      <w:proofErr w:type="spellEnd"/>
      <w:r w:rsidRPr="004F23DC">
        <w:t xml:space="preserve"> está conformado por un conjunto de instituciones bancarias, financieras e instituciones de derecho </w:t>
      </w:r>
      <w:r w:rsidR="007C719F" w:rsidRPr="004F23DC">
        <w:t>público</w:t>
      </w:r>
      <w:r w:rsidRPr="004F23DC">
        <w:t xml:space="preserve"> privado, autorizadas por el organismo autónomo  Superintendencia de Banca, Seguros y AFP (SBS), para operar en la intermediación financiera (sistema</w:t>
      </w:r>
      <w:r w:rsidR="007C719F" w:rsidRPr="004F23DC">
        <w:t xml:space="preserve"> </w:t>
      </w:r>
      <w:r w:rsidRPr="004F23DC">
        <w:t xml:space="preserve">bancario, sistema no bancario y mercado de valores). Los individuos y/o empresas acuden al sistema financiero para obtener financiamiento o en busca de alternativas </w:t>
      </w:r>
      <w:proofErr w:type="gramStart"/>
      <w:r w:rsidRPr="004F23DC">
        <w:t>de inversión</w:t>
      </w:r>
      <w:proofErr w:type="gramEnd"/>
      <w:r w:rsidRPr="004F23DC">
        <w:t>.</w:t>
      </w:r>
    </w:p>
    <w:p w:rsidR="00091680" w:rsidRPr="004F23DC" w:rsidRDefault="00091680" w:rsidP="004F23DC">
      <w:pPr>
        <w:pStyle w:val="Texto"/>
      </w:pPr>
      <w:r w:rsidRPr="004F23DC">
        <w:t>Este financiamiento puede ser analizado en distintos segmentos dependiendo de la naturaleza del solicitante</w:t>
      </w:r>
      <w:r w:rsidR="00EB3ABF" w:rsidRPr="004F23DC">
        <w:t>,</w:t>
      </w:r>
      <w:r w:rsidRPr="004F23DC">
        <w:t xml:space="preserve"> Corporativo, Grandes Empresas, Medianas Empresas, Pequeñas Empresas, Microe</w:t>
      </w:r>
      <w:r w:rsidR="005F6573" w:rsidRPr="004F23DC">
        <w:t>mpresas, Consumo e Hipotecarios</w:t>
      </w:r>
      <w:r w:rsidR="00EB3ABF" w:rsidRPr="004F23DC">
        <w:t>. D</w:t>
      </w:r>
      <w:r w:rsidR="005F6573" w:rsidRPr="004F23DC">
        <w:t>onde a agosto 2013 se tiene que los financiamientos para Consumo e Hipotecas representan el 48.3% de la colocación total del sistema financiero (bancos).</w:t>
      </w:r>
    </w:p>
    <w:p w:rsidR="005F6573" w:rsidRPr="004F23DC" w:rsidRDefault="005F6573" w:rsidP="006D3E6C">
      <w:pPr>
        <w:pStyle w:val="RotuloFig"/>
      </w:pPr>
      <w:proofErr w:type="spellStart"/>
      <w:r w:rsidRPr="004F23DC">
        <w:t>Distribución</w:t>
      </w:r>
      <w:proofErr w:type="spellEnd"/>
      <w:r w:rsidRPr="004F23DC">
        <w:t xml:space="preserve"> de </w:t>
      </w:r>
      <w:proofErr w:type="spellStart"/>
      <w:r w:rsidRPr="004F23DC">
        <w:t>Colocaciones</w:t>
      </w:r>
      <w:proofErr w:type="spellEnd"/>
      <w:r w:rsidRPr="004F23DC">
        <w:t xml:space="preserve"> en Empresas Bancarias</w:t>
      </w:r>
    </w:p>
    <w:p w:rsidR="005F6573" w:rsidRPr="004F23DC" w:rsidRDefault="005F6573" w:rsidP="006D3E6C">
      <w:pPr>
        <w:pStyle w:val="RotuloFig"/>
      </w:pPr>
      <w:r w:rsidRPr="004F23DC">
        <w:t>(Millones Soles - Agosto 2013)</w:t>
      </w:r>
    </w:p>
    <w:p w:rsidR="005F6573" w:rsidRPr="004F23DC" w:rsidRDefault="00A60037" w:rsidP="004F23DC">
      <w:pPr>
        <w:pStyle w:val="Texto"/>
      </w:pPr>
      <w:r w:rsidRPr="004F23DC">
        <w:rPr>
          <w:noProof/>
        </w:rPr>
        <w:drawing>
          <wp:inline distT="0" distB="0" distL="0" distR="0">
            <wp:extent cx="5686425" cy="2171700"/>
            <wp:effectExtent l="0" t="0" r="0" b="0"/>
            <wp:docPr id="1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0037" w:rsidRPr="004F23DC" w:rsidRDefault="00A60037" w:rsidP="004F23DC">
      <w:pPr>
        <w:pStyle w:val="Texto"/>
        <w:rPr>
          <w:b/>
          <w:i/>
        </w:rPr>
      </w:pPr>
      <w:r w:rsidRPr="004F23DC">
        <w:rPr>
          <w:b/>
          <w:i/>
        </w:rPr>
        <w:t>Fuente: Superintendencia de Banca, Seguros y AFP (Elaboración propia)</w:t>
      </w:r>
    </w:p>
    <w:p w:rsidR="00EF3FBF" w:rsidRPr="004F23DC" w:rsidRDefault="00EF3FBF" w:rsidP="004F23DC">
      <w:pPr>
        <w:pStyle w:val="Texto"/>
      </w:pPr>
      <w:r w:rsidRPr="004F23DC">
        <w:br w:type="page"/>
      </w:r>
    </w:p>
    <w:p w:rsidR="00E0774D" w:rsidRPr="004F23DC" w:rsidRDefault="00EB3ABF" w:rsidP="004F23DC">
      <w:pPr>
        <w:pStyle w:val="Texto"/>
      </w:pPr>
      <w:r w:rsidRPr="004F23DC">
        <w:lastRenderedPageBreak/>
        <w:t xml:space="preserve">Cuando se </w:t>
      </w:r>
      <w:proofErr w:type="spellStart"/>
      <w:r w:rsidRPr="004F23DC">
        <w:t>analiza</w:t>
      </w:r>
      <w:proofErr w:type="spellEnd"/>
      <w:r w:rsidRPr="004F23DC">
        <w:t xml:space="preserve"> la participación de las divisas en las colocaciones del sistema financiero bancario a agosto 2013 se encuentra que el 51.8% de colocaciones son en moneda nacional, presentando una  variación de 210pb respecto a agosto 2012, esta tendencia al incremento en colocaciones en moneda nacional responde a incentivos por parte del regular en operaciones en dicha divisa, por ejemplo la cuota inicial en un préstamo hipotecario en moneda nacional es 10%, en cambio en moneda extranjera es 20%.</w:t>
      </w:r>
    </w:p>
    <w:p w:rsidR="00FE3444" w:rsidRPr="004F23DC" w:rsidRDefault="00FE3444" w:rsidP="006D3E6C">
      <w:pPr>
        <w:pStyle w:val="RotuloFig"/>
      </w:pPr>
      <w:r w:rsidRPr="004F23DC">
        <w:t>Distribución de Colocaciones por Moneda</w:t>
      </w:r>
    </w:p>
    <w:p w:rsidR="00FE3444" w:rsidRPr="004F23DC" w:rsidRDefault="00FE3444" w:rsidP="006D3E6C">
      <w:pPr>
        <w:pStyle w:val="RotuloFig"/>
      </w:pPr>
      <w:r w:rsidRPr="004F23DC">
        <w:t>Agosto 2012                                             Agosto 2013</w:t>
      </w:r>
    </w:p>
    <w:p w:rsidR="00EB3ABF" w:rsidRPr="004F23DC" w:rsidRDefault="00EB3ABF" w:rsidP="004F23DC">
      <w:pPr>
        <w:pStyle w:val="Texto"/>
      </w:pPr>
    </w:p>
    <w:p w:rsidR="00EB3ABF" w:rsidRPr="004F23DC" w:rsidRDefault="00EB3ABF" w:rsidP="004F23DC">
      <w:pPr>
        <w:pStyle w:val="Texto"/>
      </w:pPr>
      <w:r w:rsidRPr="004F23DC">
        <w:rPr>
          <w:noProof/>
        </w:rPr>
        <w:drawing>
          <wp:inline distT="0" distB="0" distL="0" distR="0">
            <wp:extent cx="2514600" cy="1638300"/>
            <wp:effectExtent l="19050" t="0" r="0" b="0"/>
            <wp:docPr id="2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F23DC">
        <w:rPr>
          <w:noProof/>
        </w:rPr>
        <w:drawing>
          <wp:inline distT="0" distB="0" distL="0" distR="0">
            <wp:extent cx="2516400" cy="1638300"/>
            <wp:effectExtent l="19050" t="0" r="0" b="0"/>
            <wp:docPr id="2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E3444" w:rsidRPr="004F23DC" w:rsidRDefault="00FE3444" w:rsidP="004F23DC">
      <w:pPr>
        <w:pStyle w:val="Texto"/>
        <w:rPr>
          <w:b/>
          <w:i/>
        </w:rPr>
      </w:pPr>
      <w:r w:rsidRPr="004F23DC">
        <w:rPr>
          <w:b/>
          <w:i/>
        </w:rPr>
        <w:t>Fuente: Superintendencia de Banca, Seguros y AFP (Elaboración propia)</w:t>
      </w:r>
    </w:p>
    <w:p w:rsidR="00123612" w:rsidRPr="004F23DC" w:rsidRDefault="00FE3444" w:rsidP="004F23DC">
      <w:pPr>
        <w:pStyle w:val="Texto"/>
      </w:pPr>
      <w:r w:rsidRPr="004F23DC">
        <w:t xml:space="preserve">El </w:t>
      </w:r>
      <w:proofErr w:type="spellStart"/>
      <w:r w:rsidRPr="004F23DC">
        <w:t>sector</w:t>
      </w:r>
      <w:proofErr w:type="spellEnd"/>
      <w:r w:rsidRPr="004F23DC">
        <w:t xml:space="preserve"> </w:t>
      </w:r>
      <w:proofErr w:type="spellStart"/>
      <w:r w:rsidRPr="004F23DC">
        <w:t>financiero</w:t>
      </w:r>
      <w:proofErr w:type="spellEnd"/>
      <w:r w:rsidRPr="004F23DC">
        <w:t xml:space="preserve"> se encuentra en un continuo crecimiento de colocaciones y participación de la moneda local en los créditos, lo cual presenta un gran oportunidad para las entidades financieras y un mercado atento a las nuevas estrategias.</w:t>
      </w:r>
    </w:p>
    <w:p w:rsidR="00091680" w:rsidRPr="004F23DC" w:rsidRDefault="006D3E6C" w:rsidP="006D3E6C">
      <w:pPr>
        <w:pStyle w:val="Ttulo2"/>
      </w:pPr>
      <w:bookmarkStart w:id="28" w:name="_Toc370938478"/>
      <w:bookmarkStart w:id="29" w:name="_Toc387094410"/>
      <w:bookmarkStart w:id="30" w:name="_Toc387096193"/>
      <w:r>
        <w:t>2</w:t>
      </w:r>
      <w:r w:rsidR="00091680" w:rsidRPr="004F23DC">
        <w:t>.3. S</w:t>
      </w:r>
      <w:r w:rsidR="00123612" w:rsidRPr="004F23DC">
        <w:t>UB</w:t>
      </w:r>
      <w:r w:rsidR="0070122A" w:rsidRPr="004F23DC">
        <w:t>S</w:t>
      </w:r>
      <w:r w:rsidR="00091680" w:rsidRPr="004F23DC">
        <w:t>ECTOR M</w:t>
      </w:r>
      <w:r w:rsidR="0070122A" w:rsidRPr="004F23DC">
        <w:t>ICROEMPRESA</w:t>
      </w:r>
      <w:bookmarkEnd w:id="28"/>
      <w:bookmarkEnd w:id="29"/>
      <w:bookmarkEnd w:id="30"/>
    </w:p>
    <w:p w:rsidR="00123612" w:rsidRPr="004F23DC" w:rsidRDefault="00123612" w:rsidP="004F23DC">
      <w:pPr>
        <w:pStyle w:val="Texto"/>
      </w:pPr>
      <w:r w:rsidRPr="004F23DC">
        <w:t xml:space="preserve">Los </w:t>
      </w:r>
      <w:proofErr w:type="spellStart"/>
      <w:r w:rsidRPr="004F23DC">
        <w:t>préstamos</w:t>
      </w:r>
      <w:proofErr w:type="spellEnd"/>
      <w:r w:rsidRPr="004F23DC">
        <w:t xml:space="preserve"> para las Microempresa se orientan principalmente a la adquisición y reposición de capital de trabajo y activo fijo, un pequeño préstamo sin garantía, utilizado para el crecimiento de pequeños negocios, donde las empresas pueden dedicarse a cualquier actividad económica formalmente constituidos. La característica</w:t>
      </w:r>
      <w:r w:rsidR="007C719F" w:rsidRPr="004F23DC">
        <w:t xml:space="preserve"> </w:t>
      </w:r>
      <w:r w:rsidRPr="004F23DC">
        <w:t>principal de este financiamiento es que la decisión de otorgar el crédito no está basada en la garantía disponible del cliente, en cambio se basa en la habilidad de la microempresa de aplicar efectivamente el préstamo en incrementar sus ingresos y así repagar el préstamo.</w:t>
      </w:r>
    </w:p>
    <w:p w:rsidR="00123612" w:rsidRPr="004F23DC" w:rsidRDefault="00123612" w:rsidP="004F23DC">
      <w:pPr>
        <w:pStyle w:val="Texto"/>
      </w:pPr>
      <w:r w:rsidRPr="004F23DC">
        <w:t xml:space="preserve">Estos préstamos son otorgados por diferentes entidades, entre ellas las Empresas Bancarias (Bancos), Empresas Financieras e Instituciones No Bancarias (Cajas Municipales, Rurales y </w:t>
      </w:r>
      <w:proofErr w:type="spellStart"/>
      <w:r w:rsidRPr="004F23DC">
        <w:t>Edpyme</w:t>
      </w:r>
      <w:proofErr w:type="spellEnd"/>
      <w:r w:rsidRPr="004F23DC">
        <w:t xml:space="preserve">). </w:t>
      </w:r>
    </w:p>
    <w:p w:rsidR="00123612" w:rsidRPr="004F23DC" w:rsidRDefault="00123612" w:rsidP="004F23DC">
      <w:pPr>
        <w:pStyle w:val="Texto"/>
      </w:pPr>
      <w:r w:rsidRPr="004F23DC">
        <w:t>La participación de las empresas bancarias en este segmento alcanzó 24.8% en agosto 2013.</w:t>
      </w:r>
    </w:p>
    <w:p w:rsidR="00123612" w:rsidRPr="004F23DC" w:rsidRDefault="00123612" w:rsidP="006D3E6C">
      <w:pPr>
        <w:pStyle w:val="RotuloFig"/>
      </w:pPr>
      <w:proofErr w:type="spellStart"/>
      <w:r w:rsidRPr="004F23DC">
        <w:t>Distribución</w:t>
      </w:r>
      <w:proofErr w:type="spellEnd"/>
      <w:r w:rsidRPr="004F23DC">
        <w:t xml:space="preserve"> de </w:t>
      </w:r>
      <w:proofErr w:type="spellStart"/>
      <w:r w:rsidRPr="004F23DC">
        <w:t>Colocaciones</w:t>
      </w:r>
      <w:proofErr w:type="spellEnd"/>
      <w:r w:rsidRPr="004F23DC">
        <w:t xml:space="preserve"> en Microempresas según tipo </w:t>
      </w:r>
      <w:proofErr w:type="gramStart"/>
      <w:r w:rsidRPr="004F23DC">
        <w:t>de entidad</w:t>
      </w:r>
      <w:proofErr w:type="gramEnd"/>
    </w:p>
    <w:p w:rsidR="00123612" w:rsidRPr="004F23DC" w:rsidRDefault="00123612" w:rsidP="006D3E6C">
      <w:pPr>
        <w:pStyle w:val="RotuloFig"/>
      </w:pPr>
      <w:r w:rsidRPr="004F23DC">
        <w:t>(Agosto 2013)</w:t>
      </w:r>
    </w:p>
    <w:p w:rsidR="00123612" w:rsidRPr="004F23DC" w:rsidRDefault="00123612" w:rsidP="004F23DC">
      <w:pPr>
        <w:pStyle w:val="Texto"/>
      </w:pPr>
      <w:r w:rsidRPr="004F23DC">
        <w:rPr>
          <w:noProof/>
        </w:rPr>
        <w:drawing>
          <wp:inline distT="0" distB="0" distL="0" distR="0">
            <wp:extent cx="4638675" cy="1800225"/>
            <wp:effectExtent l="1905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23612" w:rsidRPr="004F23DC" w:rsidRDefault="00123612" w:rsidP="004F23DC">
      <w:pPr>
        <w:pStyle w:val="Texto"/>
        <w:rPr>
          <w:b/>
          <w:i/>
        </w:rPr>
      </w:pPr>
      <w:r w:rsidRPr="004F23DC">
        <w:rPr>
          <w:b/>
          <w:i/>
        </w:rPr>
        <w:t>Fuente: Superintendencia de Banca, Seguros y AFP (Elaboración propia)</w:t>
      </w:r>
    </w:p>
    <w:p w:rsidR="00123612" w:rsidRPr="004F23DC" w:rsidRDefault="00123612" w:rsidP="004F23DC">
      <w:pPr>
        <w:pStyle w:val="Texto"/>
      </w:pPr>
      <w:proofErr w:type="spellStart"/>
      <w:r w:rsidRPr="004F23DC">
        <w:lastRenderedPageBreak/>
        <w:t>Analizando</w:t>
      </w:r>
      <w:proofErr w:type="spellEnd"/>
      <w:r w:rsidRPr="004F23DC">
        <w:t xml:space="preserve"> las </w:t>
      </w:r>
      <w:proofErr w:type="spellStart"/>
      <w:r w:rsidRPr="004F23DC">
        <w:t>empresas</w:t>
      </w:r>
      <w:proofErr w:type="spellEnd"/>
      <w:r w:rsidRPr="004F23DC">
        <w:t xml:space="preserve"> </w:t>
      </w:r>
      <w:proofErr w:type="spellStart"/>
      <w:r w:rsidRPr="004F23DC">
        <w:t>bancarias</w:t>
      </w:r>
      <w:proofErr w:type="spellEnd"/>
      <w:r w:rsidRPr="004F23DC">
        <w:t xml:space="preserve">, tenemos </w:t>
      </w:r>
      <w:proofErr w:type="gramStart"/>
      <w:r w:rsidRPr="004F23DC">
        <w:t>que el</w:t>
      </w:r>
      <w:proofErr w:type="gramEnd"/>
      <w:r w:rsidRPr="004F23DC">
        <w:t xml:space="preserve"> 1.3% de sus colocaciones </w:t>
      </w:r>
      <w:proofErr w:type="spellStart"/>
      <w:r w:rsidRPr="004F23DC">
        <w:t>estan</w:t>
      </w:r>
      <w:proofErr w:type="spellEnd"/>
      <w:r w:rsidRPr="004F23DC">
        <w:t xml:space="preserve"> en este sector. En la siguiente tabla se muestra la participación de colocaciones según el segmento del mercado:</w:t>
      </w:r>
    </w:p>
    <w:p w:rsidR="00E55BBC" w:rsidRDefault="00E55BBC">
      <w:pPr>
        <w:spacing w:after="200" w:line="276" w:lineRule="auto"/>
        <w:jc w:val="left"/>
      </w:pPr>
      <w:r>
        <w:br w:type="page"/>
      </w:r>
    </w:p>
    <w:p w:rsidR="00123612" w:rsidRPr="004F23DC" w:rsidRDefault="00123612" w:rsidP="006D3E6C">
      <w:pPr>
        <w:pStyle w:val="RotuloFig"/>
      </w:pPr>
      <w:proofErr w:type="spellStart"/>
      <w:r w:rsidRPr="004F23DC">
        <w:t>Créditos</w:t>
      </w:r>
      <w:proofErr w:type="spellEnd"/>
      <w:r w:rsidRPr="004F23DC">
        <w:t xml:space="preserve"> en el Sistema Financiero (Miles de Millones S/.)</w:t>
      </w:r>
    </w:p>
    <w:p w:rsidR="00123612" w:rsidRPr="004F23DC" w:rsidRDefault="00123612" w:rsidP="006D3E6C">
      <w:pPr>
        <w:pStyle w:val="RotuloFig"/>
      </w:pPr>
      <w:r w:rsidRPr="004F23DC">
        <w:t>(Septiembre 2012 - Agosto 2013)</w:t>
      </w:r>
    </w:p>
    <w:p w:rsidR="00123612" w:rsidRPr="004F23DC" w:rsidRDefault="00123612" w:rsidP="004F23DC">
      <w:pPr>
        <w:pStyle w:val="Texto"/>
      </w:pPr>
    </w:p>
    <w:p w:rsidR="00123612" w:rsidRPr="004F23DC" w:rsidRDefault="00123612" w:rsidP="004F23DC">
      <w:pPr>
        <w:pStyle w:val="Texto"/>
      </w:pPr>
      <w:r w:rsidRPr="004F23DC">
        <w:rPr>
          <w:noProof/>
          <w:shd w:val="clear" w:color="auto" w:fill="365F91" w:themeFill="accent1" w:themeFillShade="BF"/>
        </w:rPr>
        <w:drawing>
          <wp:inline distT="0" distB="0" distL="0" distR="0">
            <wp:extent cx="5106009" cy="2062887"/>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23612" w:rsidRPr="004F23DC" w:rsidRDefault="00123612" w:rsidP="004F23DC">
      <w:pPr>
        <w:pStyle w:val="Texto"/>
        <w:rPr>
          <w:b/>
          <w:i/>
        </w:rPr>
      </w:pPr>
      <w:r w:rsidRPr="004F23DC">
        <w:rPr>
          <w:b/>
          <w:i/>
        </w:rPr>
        <w:t>Fuente: Superintendencia de Banca, Seguros y AFP (Elaboración propia)</w:t>
      </w:r>
    </w:p>
    <w:p w:rsidR="00123612" w:rsidRPr="004F23DC" w:rsidRDefault="00123612" w:rsidP="004F23DC">
      <w:pPr>
        <w:pStyle w:val="Texto"/>
      </w:pPr>
      <w:r w:rsidRPr="004F23DC">
        <w:t xml:space="preserve">En los </w:t>
      </w:r>
      <w:proofErr w:type="spellStart"/>
      <w:r w:rsidRPr="004F23DC">
        <w:t>últimos</w:t>
      </w:r>
      <w:proofErr w:type="spellEnd"/>
      <w:r w:rsidRPr="004F23DC">
        <w:t xml:space="preserve"> </w:t>
      </w:r>
      <w:proofErr w:type="spellStart"/>
      <w:r w:rsidRPr="004F23DC">
        <w:t>años</w:t>
      </w:r>
      <w:proofErr w:type="spellEnd"/>
      <w:r w:rsidRPr="004F23DC">
        <w:t xml:space="preserve"> esta participación ha presentado una disminución, a diferencia de los préstamos de consumo.</w:t>
      </w:r>
    </w:p>
    <w:p w:rsidR="00123612" w:rsidRPr="004F23DC" w:rsidRDefault="00123612" w:rsidP="006D3E6C">
      <w:pPr>
        <w:pStyle w:val="RotuloFig"/>
      </w:pPr>
      <w:proofErr w:type="spellStart"/>
      <w:r w:rsidRPr="004F23DC">
        <w:t>Créditos</w:t>
      </w:r>
      <w:proofErr w:type="spellEnd"/>
      <w:r w:rsidRPr="004F23DC">
        <w:t xml:space="preserve"> en el </w:t>
      </w:r>
      <w:proofErr w:type="spellStart"/>
      <w:r w:rsidRPr="004F23DC">
        <w:t>Sistema</w:t>
      </w:r>
      <w:proofErr w:type="spellEnd"/>
      <w:r w:rsidRPr="004F23DC">
        <w:t xml:space="preserve"> Financiero (Miles de Millones S/.)</w:t>
      </w:r>
    </w:p>
    <w:p w:rsidR="00123612" w:rsidRPr="004F23DC" w:rsidRDefault="00123612" w:rsidP="006D3E6C">
      <w:pPr>
        <w:pStyle w:val="RotuloFig"/>
      </w:pPr>
      <w:r w:rsidRPr="004F23DC">
        <w:t>(Septiembre 2012 - Agosto 2013)</w:t>
      </w:r>
    </w:p>
    <w:p w:rsidR="00123612" w:rsidRPr="004F23DC" w:rsidRDefault="00123612" w:rsidP="004F23DC">
      <w:pPr>
        <w:pStyle w:val="Texto"/>
      </w:pPr>
    </w:p>
    <w:p w:rsidR="00123612" w:rsidRPr="004F23DC" w:rsidRDefault="00123612" w:rsidP="004F23DC">
      <w:pPr>
        <w:pStyle w:val="Texto"/>
      </w:pPr>
      <w:r w:rsidRPr="004F23DC">
        <w:rPr>
          <w:noProof/>
        </w:rPr>
        <w:drawing>
          <wp:inline distT="0" distB="0" distL="0" distR="0">
            <wp:extent cx="5040172" cy="2318918"/>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23612" w:rsidRPr="004F23DC" w:rsidRDefault="00123612" w:rsidP="004F23DC">
      <w:pPr>
        <w:pStyle w:val="Texto"/>
        <w:rPr>
          <w:b/>
          <w:i/>
        </w:rPr>
      </w:pPr>
      <w:r w:rsidRPr="004F23DC">
        <w:rPr>
          <w:b/>
          <w:i/>
        </w:rPr>
        <w:t>Fuente: Superintendencia de Banca, Seguros y AFP (Elaboración propia)</w:t>
      </w:r>
    </w:p>
    <w:p w:rsidR="004D25AA" w:rsidRPr="004F23DC" w:rsidRDefault="00123612" w:rsidP="004F23DC">
      <w:pPr>
        <w:pStyle w:val="Texto"/>
        <w:rPr>
          <w:b/>
        </w:rPr>
      </w:pPr>
      <w:r w:rsidRPr="004F23DC">
        <w:t xml:space="preserve">El banco líder en colocaciones en este segmento es Mi Banco con un 47.29% de participación, a continuación se presenta una tabla que presenta la participación de colocaciones en el sistema financiero para el </w:t>
      </w:r>
      <w:proofErr w:type="spellStart"/>
      <w:r w:rsidRPr="004F23DC">
        <w:t>segmento</w:t>
      </w:r>
      <w:proofErr w:type="spellEnd"/>
      <w:r w:rsidRPr="004F23DC">
        <w:t xml:space="preserve"> </w:t>
      </w:r>
      <w:proofErr w:type="spellStart"/>
      <w:r w:rsidRPr="004F23DC">
        <w:t>microfinanzas</w:t>
      </w:r>
      <w:proofErr w:type="spellEnd"/>
      <w:r w:rsidRPr="004F23DC">
        <w:t>.</w:t>
      </w:r>
    </w:p>
    <w:p w:rsidR="00123612" w:rsidRPr="004F23DC" w:rsidRDefault="00123612" w:rsidP="006D3E6C">
      <w:pPr>
        <w:pStyle w:val="RotuloFig"/>
      </w:pPr>
      <w:r w:rsidRPr="004F23DC">
        <w:t>Créditos a Microempresas por Entidad Financiera</w:t>
      </w:r>
    </w:p>
    <w:p w:rsidR="00123612" w:rsidRPr="004F23DC" w:rsidRDefault="00123612" w:rsidP="006D3E6C">
      <w:pPr>
        <w:pStyle w:val="RotuloFig"/>
      </w:pPr>
      <w:r w:rsidRPr="004F23DC">
        <w:t>(Agosto 2013)</w:t>
      </w:r>
    </w:p>
    <w:tbl>
      <w:tblPr>
        <w:tblW w:w="6884" w:type="dxa"/>
        <w:jc w:val="center"/>
        <w:tblInd w:w="304" w:type="dxa"/>
        <w:tblCellMar>
          <w:left w:w="70" w:type="dxa"/>
          <w:right w:w="70" w:type="dxa"/>
        </w:tblCellMar>
        <w:tblLook w:val="04A0"/>
      </w:tblPr>
      <w:tblGrid>
        <w:gridCol w:w="1021"/>
        <w:gridCol w:w="2979"/>
        <w:gridCol w:w="1417"/>
        <w:gridCol w:w="1517"/>
      </w:tblGrid>
      <w:tr w:rsidR="00123612" w:rsidRPr="004F23DC" w:rsidTr="00123612">
        <w:trPr>
          <w:trHeight w:val="690"/>
          <w:jc w:val="center"/>
        </w:trPr>
        <w:tc>
          <w:tcPr>
            <w:tcW w:w="971" w:type="dxa"/>
            <w:tcBorders>
              <w:top w:val="single" w:sz="4" w:space="0" w:color="auto"/>
              <w:left w:val="nil"/>
              <w:bottom w:val="nil"/>
              <w:right w:val="single" w:sz="4" w:space="0" w:color="FFFFFF"/>
            </w:tcBorders>
            <w:shd w:val="clear" w:color="auto" w:fill="215868" w:themeFill="accent5" w:themeFillShade="80"/>
            <w:vAlign w:val="center"/>
            <w:hideMark/>
          </w:tcPr>
          <w:p w:rsidR="00123612" w:rsidRPr="004F23DC" w:rsidRDefault="00123612" w:rsidP="004F23DC">
            <w:pPr>
              <w:pStyle w:val="Texto"/>
              <w:rPr>
                <w:b/>
                <w:bCs/>
                <w:color w:val="FFFFFF" w:themeColor="background1"/>
              </w:rPr>
            </w:pPr>
            <w:r w:rsidRPr="004F23DC">
              <w:rPr>
                <w:b/>
                <w:bCs/>
                <w:color w:val="FFFFFF" w:themeColor="background1"/>
              </w:rPr>
              <w:t>Ranking</w:t>
            </w:r>
          </w:p>
        </w:tc>
        <w:tc>
          <w:tcPr>
            <w:tcW w:w="2979" w:type="dxa"/>
            <w:tcBorders>
              <w:top w:val="single" w:sz="4" w:space="0" w:color="auto"/>
              <w:left w:val="nil"/>
              <w:bottom w:val="nil"/>
              <w:right w:val="single" w:sz="4" w:space="0" w:color="FFFFFF"/>
            </w:tcBorders>
            <w:shd w:val="clear" w:color="auto" w:fill="215868" w:themeFill="accent5" w:themeFillShade="80"/>
            <w:vAlign w:val="center"/>
            <w:hideMark/>
          </w:tcPr>
          <w:p w:rsidR="00123612" w:rsidRPr="004F23DC" w:rsidRDefault="00123612" w:rsidP="004F23DC">
            <w:pPr>
              <w:pStyle w:val="Texto"/>
              <w:rPr>
                <w:b/>
                <w:bCs/>
                <w:color w:val="FFFFFF" w:themeColor="background1"/>
              </w:rPr>
            </w:pPr>
            <w:r w:rsidRPr="004F23DC">
              <w:rPr>
                <w:b/>
                <w:bCs/>
                <w:color w:val="FFFFFF" w:themeColor="background1"/>
              </w:rPr>
              <w:t>Empresas</w:t>
            </w:r>
          </w:p>
        </w:tc>
        <w:tc>
          <w:tcPr>
            <w:tcW w:w="1417" w:type="dxa"/>
            <w:tcBorders>
              <w:top w:val="single" w:sz="4" w:space="0" w:color="auto"/>
              <w:left w:val="nil"/>
              <w:bottom w:val="nil"/>
              <w:right w:val="single" w:sz="4" w:space="0" w:color="FFFFFF"/>
            </w:tcBorders>
            <w:shd w:val="clear" w:color="auto" w:fill="215868" w:themeFill="accent5" w:themeFillShade="80"/>
            <w:vAlign w:val="center"/>
            <w:hideMark/>
          </w:tcPr>
          <w:p w:rsidR="00123612" w:rsidRPr="004F23DC" w:rsidRDefault="00123612" w:rsidP="004F23DC">
            <w:pPr>
              <w:pStyle w:val="Texto"/>
              <w:rPr>
                <w:b/>
                <w:bCs/>
                <w:color w:val="FFFFFF" w:themeColor="background1"/>
              </w:rPr>
            </w:pPr>
            <w:r w:rsidRPr="004F23DC">
              <w:rPr>
                <w:b/>
                <w:bCs/>
                <w:color w:val="FFFFFF" w:themeColor="background1"/>
              </w:rPr>
              <w:t>Monto                                                (Miles S/.)</w:t>
            </w:r>
          </w:p>
        </w:tc>
        <w:tc>
          <w:tcPr>
            <w:tcW w:w="1517" w:type="dxa"/>
            <w:tcBorders>
              <w:top w:val="single" w:sz="4" w:space="0" w:color="auto"/>
              <w:left w:val="nil"/>
              <w:bottom w:val="nil"/>
              <w:right w:val="nil"/>
            </w:tcBorders>
            <w:shd w:val="clear" w:color="auto" w:fill="215868" w:themeFill="accent5" w:themeFillShade="80"/>
            <w:vAlign w:val="center"/>
            <w:hideMark/>
          </w:tcPr>
          <w:p w:rsidR="00123612" w:rsidRPr="004F23DC" w:rsidRDefault="00123612" w:rsidP="004F23DC">
            <w:pPr>
              <w:pStyle w:val="Texto"/>
              <w:rPr>
                <w:b/>
                <w:bCs/>
                <w:color w:val="FFFFFF" w:themeColor="background1"/>
              </w:rPr>
            </w:pPr>
            <w:r w:rsidRPr="004F23DC">
              <w:rPr>
                <w:b/>
                <w:bCs/>
                <w:color w:val="FFFFFF" w:themeColor="background1"/>
              </w:rPr>
              <w:t>Participación                      (%)</w:t>
            </w:r>
          </w:p>
        </w:tc>
      </w:tr>
      <w:tr w:rsidR="00123612" w:rsidRPr="004F23DC" w:rsidTr="00123612">
        <w:trPr>
          <w:trHeight w:val="345"/>
          <w:jc w:val="center"/>
        </w:trPr>
        <w:tc>
          <w:tcPr>
            <w:tcW w:w="971"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1</w:t>
            </w:r>
          </w:p>
        </w:tc>
        <w:tc>
          <w:tcPr>
            <w:tcW w:w="2979"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proofErr w:type="spellStart"/>
            <w:r w:rsidRPr="004F23DC">
              <w:t>Mibanco</w:t>
            </w:r>
            <w:proofErr w:type="spellEnd"/>
          </w:p>
        </w:tc>
        <w:tc>
          <w:tcPr>
            <w:tcW w:w="1417"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1</w:t>
            </w:r>
            <w:proofErr w:type="gramStart"/>
            <w:r w:rsidRPr="004F23DC">
              <w:t>,016,494</w:t>
            </w:r>
            <w:proofErr w:type="gramEnd"/>
          </w:p>
        </w:tc>
        <w:tc>
          <w:tcPr>
            <w:tcW w:w="1517" w:type="dxa"/>
            <w:tcBorders>
              <w:top w:val="nil"/>
              <w:left w:val="nil"/>
              <w:bottom w:val="nil"/>
              <w:right w:val="nil"/>
            </w:tcBorders>
            <w:shd w:val="clear" w:color="000000" w:fill="FFFFFF"/>
            <w:noWrap/>
            <w:vAlign w:val="center"/>
            <w:hideMark/>
          </w:tcPr>
          <w:p w:rsidR="00123612" w:rsidRPr="004F23DC" w:rsidRDefault="00123612" w:rsidP="004F23DC">
            <w:pPr>
              <w:pStyle w:val="Texto"/>
            </w:pPr>
            <w:r w:rsidRPr="004F23DC">
              <w:t>47.29</w:t>
            </w:r>
          </w:p>
        </w:tc>
      </w:tr>
      <w:tr w:rsidR="00123612" w:rsidRPr="004F23DC" w:rsidTr="00123612">
        <w:trPr>
          <w:trHeight w:val="345"/>
          <w:jc w:val="center"/>
        </w:trPr>
        <w:tc>
          <w:tcPr>
            <w:tcW w:w="971"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2</w:t>
            </w:r>
          </w:p>
        </w:tc>
        <w:tc>
          <w:tcPr>
            <w:tcW w:w="2979"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 xml:space="preserve">B. de Crédito del Perú </w:t>
            </w:r>
          </w:p>
        </w:tc>
        <w:tc>
          <w:tcPr>
            <w:tcW w:w="1417"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480,753</w:t>
            </w:r>
          </w:p>
        </w:tc>
        <w:tc>
          <w:tcPr>
            <w:tcW w:w="1517" w:type="dxa"/>
            <w:tcBorders>
              <w:top w:val="nil"/>
              <w:left w:val="nil"/>
              <w:bottom w:val="nil"/>
              <w:right w:val="nil"/>
            </w:tcBorders>
            <w:shd w:val="clear" w:color="000000" w:fill="DCE6F1"/>
            <w:noWrap/>
            <w:vAlign w:val="center"/>
            <w:hideMark/>
          </w:tcPr>
          <w:p w:rsidR="00123612" w:rsidRPr="004F23DC" w:rsidRDefault="00123612" w:rsidP="004F23DC">
            <w:pPr>
              <w:pStyle w:val="Texto"/>
            </w:pPr>
            <w:r w:rsidRPr="004F23DC">
              <w:t>22.37</w:t>
            </w:r>
          </w:p>
        </w:tc>
      </w:tr>
      <w:tr w:rsidR="00123612" w:rsidRPr="004F23DC" w:rsidTr="00123612">
        <w:trPr>
          <w:trHeight w:val="345"/>
          <w:jc w:val="center"/>
        </w:trPr>
        <w:tc>
          <w:tcPr>
            <w:tcW w:w="971"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3</w:t>
            </w:r>
          </w:p>
        </w:tc>
        <w:tc>
          <w:tcPr>
            <w:tcW w:w="2979"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B. Financiero</w:t>
            </w:r>
          </w:p>
        </w:tc>
        <w:tc>
          <w:tcPr>
            <w:tcW w:w="1417"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176,241</w:t>
            </w:r>
          </w:p>
        </w:tc>
        <w:tc>
          <w:tcPr>
            <w:tcW w:w="1517" w:type="dxa"/>
            <w:tcBorders>
              <w:top w:val="nil"/>
              <w:left w:val="nil"/>
              <w:bottom w:val="nil"/>
              <w:right w:val="nil"/>
            </w:tcBorders>
            <w:shd w:val="clear" w:color="000000" w:fill="FFFFFF"/>
            <w:noWrap/>
            <w:vAlign w:val="center"/>
            <w:hideMark/>
          </w:tcPr>
          <w:p w:rsidR="00123612" w:rsidRPr="004F23DC" w:rsidRDefault="00123612" w:rsidP="004F23DC">
            <w:pPr>
              <w:pStyle w:val="Texto"/>
            </w:pPr>
            <w:r w:rsidRPr="004F23DC">
              <w:t>8.20</w:t>
            </w:r>
          </w:p>
        </w:tc>
      </w:tr>
      <w:tr w:rsidR="00123612" w:rsidRPr="004F23DC" w:rsidTr="00123612">
        <w:trPr>
          <w:trHeight w:val="345"/>
          <w:jc w:val="center"/>
        </w:trPr>
        <w:tc>
          <w:tcPr>
            <w:tcW w:w="971"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4</w:t>
            </w:r>
          </w:p>
        </w:tc>
        <w:tc>
          <w:tcPr>
            <w:tcW w:w="2979"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B. Continental</w:t>
            </w:r>
          </w:p>
        </w:tc>
        <w:tc>
          <w:tcPr>
            <w:tcW w:w="1417"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148,668</w:t>
            </w:r>
          </w:p>
        </w:tc>
        <w:tc>
          <w:tcPr>
            <w:tcW w:w="1517" w:type="dxa"/>
            <w:tcBorders>
              <w:top w:val="nil"/>
              <w:left w:val="nil"/>
              <w:bottom w:val="nil"/>
              <w:right w:val="nil"/>
            </w:tcBorders>
            <w:shd w:val="clear" w:color="000000" w:fill="DCE6F1"/>
            <w:noWrap/>
            <w:vAlign w:val="center"/>
            <w:hideMark/>
          </w:tcPr>
          <w:p w:rsidR="00123612" w:rsidRPr="004F23DC" w:rsidRDefault="00123612" w:rsidP="004F23DC">
            <w:pPr>
              <w:pStyle w:val="Texto"/>
            </w:pPr>
            <w:r w:rsidRPr="004F23DC">
              <w:t>6.92</w:t>
            </w:r>
          </w:p>
        </w:tc>
      </w:tr>
      <w:tr w:rsidR="00123612" w:rsidRPr="004F23DC" w:rsidTr="00123612">
        <w:trPr>
          <w:trHeight w:val="345"/>
          <w:jc w:val="center"/>
        </w:trPr>
        <w:tc>
          <w:tcPr>
            <w:tcW w:w="971"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5</w:t>
            </w:r>
          </w:p>
        </w:tc>
        <w:tc>
          <w:tcPr>
            <w:tcW w:w="2979"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Scotiabank Perú</w:t>
            </w:r>
          </w:p>
        </w:tc>
        <w:tc>
          <w:tcPr>
            <w:tcW w:w="1417"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146,510</w:t>
            </w:r>
          </w:p>
        </w:tc>
        <w:tc>
          <w:tcPr>
            <w:tcW w:w="1517" w:type="dxa"/>
            <w:tcBorders>
              <w:top w:val="nil"/>
              <w:left w:val="nil"/>
              <w:bottom w:val="nil"/>
              <w:right w:val="nil"/>
            </w:tcBorders>
            <w:shd w:val="clear" w:color="000000" w:fill="FFFFFF"/>
            <w:noWrap/>
            <w:vAlign w:val="center"/>
            <w:hideMark/>
          </w:tcPr>
          <w:p w:rsidR="00123612" w:rsidRPr="004F23DC" w:rsidRDefault="00123612" w:rsidP="004F23DC">
            <w:pPr>
              <w:pStyle w:val="Texto"/>
            </w:pPr>
            <w:r w:rsidRPr="004F23DC">
              <w:t>6.82</w:t>
            </w:r>
          </w:p>
        </w:tc>
      </w:tr>
      <w:tr w:rsidR="00123612" w:rsidRPr="004F23DC" w:rsidTr="00123612">
        <w:trPr>
          <w:trHeight w:val="345"/>
          <w:jc w:val="center"/>
        </w:trPr>
        <w:tc>
          <w:tcPr>
            <w:tcW w:w="971"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6</w:t>
            </w:r>
          </w:p>
        </w:tc>
        <w:tc>
          <w:tcPr>
            <w:tcW w:w="2979"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B. Interamericano de Finanzas</w:t>
            </w:r>
          </w:p>
        </w:tc>
        <w:tc>
          <w:tcPr>
            <w:tcW w:w="1417"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105,173</w:t>
            </w:r>
          </w:p>
        </w:tc>
        <w:tc>
          <w:tcPr>
            <w:tcW w:w="1517" w:type="dxa"/>
            <w:tcBorders>
              <w:top w:val="nil"/>
              <w:left w:val="nil"/>
              <w:bottom w:val="nil"/>
              <w:right w:val="nil"/>
            </w:tcBorders>
            <w:shd w:val="clear" w:color="000000" w:fill="DCE6F1"/>
            <w:noWrap/>
            <w:vAlign w:val="center"/>
            <w:hideMark/>
          </w:tcPr>
          <w:p w:rsidR="00123612" w:rsidRPr="004F23DC" w:rsidRDefault="00123612" w:rsidP="004F23DC">
            <w:pPr>
              <w:pStyle w:val="Texto"/>
            </w:pPr>
            <w:r w:rsidRPr="004F23DC">
              <w:t>4.89</w:t>
            </w:r>
          </w:p>
        </w:tc>
      </w:tr>
      <w:tr w:rsidR="00123612" w:rsidRPr="004F23DC" w:rsidTr="00123612">
        <w:trPr>
          <w:trHeight w:val="345"/>
          <w:jc w:val="center"/>
        </w:trPr>
        <w:tc>
          <w:tcPr>
            <w:tcW w:w="971"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7</w:t>
            </w:r>
          </w:p>
        </w:tc>
        <w:tc>
          <w:tcPr>
            <w:tcW w:w="2979"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Interbank</w:t>
            </w:r>
          </w:p>
        </w:tc>
        <w:tc>
          <w:tcPr>
            <w:tcW w:w="1417"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58,690</w:t>
            </w:r>
          </w:p>
        </w:tc>
        <w:tc>
          <w:tcPr>
            <w:tcW w:w="1517" w:type="dxa"/>
            <w:tcBorders>
              <w:top w:val="nil"/>
              <w:left w:val="nil"/>
              <w:bottom w:val="nil"/>
              <w:right w:val="nil"/>
            </w:tcBorders>
            <w:shd w:val="clear" w:color="000000" w:fill="FFFFFF"/>
            <w:noWrap/>
            <w:vAlign w:val="center"/>
            <w:hideMark/>
          </w:tcPr>
          <w:p w:rsidR="00123612" w:rsidRPr="004F23DC" w:rsidRDefault="00123612" w:rsidP="004F23DC">
            <w:pPr>
              <w:pStyle w:val="Texto"/>
            </w:pPr>
            <w:r w:rsidRPr="004F23DC">
              <w:t>2.73</w:t>
            </w:r>
          </w:p>
        </w:tc>
      </w:tr>
      <w:tr w:rsidR="00123612" w:rsidRPr="004F23DC" w:rsidTr="00123612">
        <w:trPr>
          <w:trHeight w:val="345"/>
          <w:jc w:val="center"/>
        </w:trPr>
        <w:tc>
          <w:tcPr>
            <w:tcW w:w="971"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8</w:t>
            </w:r>
          </w:p>
        </w:tc>
        <w:tc>
          <w:tcPr>
            <w:tcW w:w="2979"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B. de Comercio</w:t>
            </w:r>
          </w:p>
        </w:tc>
        <w:tc>
          <w:tcPr>
            <w:tcW w:w="1417"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15,318</w:t>
            </w:r>
          </w:p>
        </w:tc>
        <w:tc>
          <w:tcPr>
            <w:tcW w:w="1517" w:type="dxa"/>
            <w:tcBorders>
              <w:top w:val="nil"/>
              <w:left w:val="nil"/>
              <w:bottom w:val="nil"/>
              <w:right w:val="nil"/>
            </w:tcBorders>
            <w:shd w:val="clear" w:color="000000" w:fill="DCE6F1"/>
            <w:noWrap/>
            <w:vAlign w:val="center"/>
            <w:hideMark/>
          </w:tcPr>
          <w:p w:rsidR="00123612" w:rsidRPr="004F23DC" w:rsidRDefault="00123612" w:rsidP="004F23DC">
            <w:pPr>
              <w:pStyle w:val="Texto"/>
            </w:pPr>
            <w:r w:rsidRPr="004F23DC">
              <w:t>0.71</w:t>
            </w:r>
          </w:p>
        </w:tc>
      </w:tr>
      <w:tr w:rsidR="00123612" w:rsidRPr="004F23DC" w:rsidTr="00123612">
        <w:trPr>
          <w:trHeight w:val="345"/>
          <w:jc w:val="center"/>
        </w:trPr>
        <w:tc>
          <w:tcPr>
            <w:tcW w:w="971"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9</w:t>
            </w:r>
          </w:p>
        </w:tc>
        <w:tc>
          <w:tcPr>
            <w:tcW w:w="2979"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HSBC Bank Perú</w:t>
            </w:r>
          </w:p>
        </w:tc>
        <w:tc>
          <w:tcPr>
            <w:tcW w:w="1417" w:type="dxa"/>
            <w:tcBorders>
              <w:top w:val="nil"/>
              <w:left w:val="nil"/>
              <w:bottom w:val="nil"/>
              <w:right w:val="single" w:sz="4" w:space="0" w:color="366092"/>
            </w:tcBorders>
            <w:shd w:val="clear" w:color="000000" w:fill="FFFFFF"/>
            <w:noWrap/>
            <w:vAlign w:val="center"/>
            <w:hideMark/>
          </w:tcPr>
          <w:p w:rsidR="00123612" w:rsidRPr="004F23DC" w:rsidRDefault="00123612" w:rsidP="004F23DC">
            <w:pPr>
              <w:pStyle w:val="Texto"/>
            </w:pPr>
            <w:r w:rsidRPr="004F23DC">
              <w:t>1,196</w:t>
            </w:r>
          </w:p>
        </w:tc>
        <w:tc>
          <w:tcPr>
            <w:tcW w:w="1517" w:type="dxa"/>
            <w:tcBorders>
              <w:top w:val="nil"/>
              <w:left w:val="nil"/>
              <w:bottom w:val="nil"/>
              <w:right w:val="nil"/>
            </w:tcBorders>
            <w:shd w:val="clear" w:color="000000" w:fill="FFFFFF"/>
            <w:noWrap/>
            <w:vAlign w:val="center"/>
            <w:hideMark/>
          </w:tcPr>
          <w:p w:rsidR="00123612" w:rsidRPr="004F23DC" w:rsidRDefault="00123612" w:rsidP="004F23DC">
            <w:pPr>
              <w:pStyle w:val="Texto"/>
            </w:pPr>
            <w:r w:rsidRPr="004F23DC">
              <w:t>0.06</w:t>
            </w:r>
          </w:p>
        </w:tc>
      </w:tr>
      <w:tr w:rsidR="00123612" w:rsidRPr="004F23DC" w:rsidTr="00123612">
        <w:trPr>
          <w:trHeight w:val="345"/>
          <w:jc w:val="center"/>
        </w:trPr>
        <w:tc>
          <w:tcPr>
            <w:tcW w:w="971"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10</w:t>
            </w:r>
          </w:p>
        </w:tc>
        <w:tc>
          <w:tcPr>
            <w:tcW w:w="2979"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B. Ripley</w:t>
            </w:r>
          </w:p>
        </w:tc>
        <w:tc>
          <w:tcPr>
            <w:tcW w:w="1417" w:type="dxa"/>
            <w:tcBorders>
              <w:top w:val="nil"/>
              <w:left w:val="nil"/>
              <w:bottom w:val="nil"/>
              <w:right w:val="single" w:sz="4" w:space="0" w:color="366092"/>
            </w:tcBorders>
            <w:shd w:val="clear" w:color="000000" w:fill="DCE6F1"/>
            <w:noWrap/>
            <w:vAlign w:val="center"/>
            <w:hideMark/>
          </w:tcPr>
          <w:p w:rsidR="00123612" w:rsidRPr="004F23DC" w:rsidRDefault="00123612" w:rsidP="004F23DC">
            <w:pPr>
              <w:pStyle w:val="Texto"/>
            </w:pPr>
            <w:r w:rsidRPr="004F23DC">
              <w:t>151</w:t>
            </w:r>
          </w:p>
        </w:tc>
        <w:tc>
          <w:tcPr>
            <w:tcW w:w="1517" w:type="dxa"/>
            <w:tcBorders>
              <w:top w:val="nil"/>
              <w:left w:val="nil"/>
              <w:bottom w:val="nil"/>
              <w:right w:val="nil"/>
            </w:tcBorders>
            <w:shd w:val="clear" w:color="000000" w:fill="DCE6F1"/>
            <w:noWrap/>
            <w:vAlign w:val="center"/>
            <w:hideMark/>
          </w:tcPr>
          <w:p w:rsidR="00123612" w:rsidRPr="004F23DC" w:rsidRDefault="00123612" w:rsidP="004F23DC">
            <w:pPr>
              <w:pStyle w:val="Texto"/>
            </w:pPr>
            <w:r w:rsidRPr="004F23DC">
              <w:t>0.01</w:t>
            </w:r>
          </w:p>
        </w:tc>
      </w:tr>
      <w:tr w:rsidR="00123612" w:rsidRPr="004F23DC" w:rsidTr="00123612">
        <w:trPr>
          <w:trHeight w:val="345"/>
          <w:jc w:val="center"/>
        </w:trPr>
        <w:tc>
          <w:tcPr>
            <w:tcW w:w="971" w:type="dxa"/>
            <w:tcBorders>
              <w:top w:val="nil"/>
              <w:left w:val="nil"/>
              <w:bottom w:val="single" w:sz="4" w:space="0" w:color="366092"/>
              <w:right w:val="single" w:sz="4" w:space="0" w:color="366092"/>
            </w:tcBorders>
            <w:shd w:val="clear" w:color="000000" w:fill="FFFFFF"/>
            <w:noWrap/>
            <w:vAlign w:val="center"/>
            <w:hideMark/>
          </w:tcPr>
          <w:p w:rsidR="00123612" w:rsidRPr="004F23DC" w:rsidRDefault="00123612" w:rsidP="004F23DC">
            <w:pPr>
              <w:pStyle w:val="Texto"/>
            </w:pPr>
            <w:r w:rsidRPr="004F23DC">
              <w:t>11</w:t>
            </w:r>
          </w:p>
        </w:tc>
        <w:tc>
          <w:tcPr>
            <w:tcW w:w="2979" w:type="dxa"/>
            <w:tcBorders>
              <w:top w:val="nil"/>
              <w:left w:val="nil"/>
              <w:bottom w:val="single" w:sz="4" w:space="0" w:color="366092"/>
              <w:right w:val="single" w:sz="4" w:space="0" w:color="366092"/>
            </w:tcBorders>
            <w:shd w:val="clear" w:color="000000" w:fill="FFFFFF"/>
            <w:noWrap/>
            <w:vAlign w:val="center"/>
            <w:hideMark/>
          </w:tcPr>
          <w:p w:rsidR="00123612" w:rsidRPr="004F23DC" w:rsidRDefault="00123612" w:rsidP="004F23DC">
            <w:pPr>
              <w:pStyle w:val="Texto"/>
            </w:pPr>
            <w:proofErr w:type="spellStart"/>
            <w:r w:rsidRPr="004F23DC">
              <w:t>Citibank</w:t>
            </w:r>
            <w:proofErr w:type="spellEnd"/>
          </w:p>
        </w:tc>
        <w:tc>
          <w:tcPr>
            <w:tcW w:w="1417" w:type="dxa"/>
            <w:tcBorders>
              <w:top w:val="nil"/>
              <w:left w:val="nil"/>
              <w:bottom w:val="single" w:sz="4" w:space="0" w:color="366092"/>
              <w:right w:val="single" w:sz="4" w:space="0" w:color="366092"/>
            </w:tcBorders>
            <w:shd w:val="clear" w:color="000000" w:fill="FFFFFF"/>
            <w:noWrap/>
            <w:vAlign w:val="center"/>
            <w:hideMark/>
          </w:tcPr>
          <w:p w:rsidR="00123612" w:rsidRPr="004F23DC" w:rsidRDefault="00123612" w:rsidP="004F23DC">
            <w:pPr>
              <w:pStyle w:val="Texto"/>
            </w:pPr>
            <w:r w:rsidRPr="004F23DC">
              <w:t>72</w:t>
            </w:r>
          </w:p>
        </w:tc>
        <w:tc>
          <w:tcPr>
            <w:tcW w:w="1517" w:type="dxa"/>
            <w:tcBorders>
              <w:top w:val="nil"/>
              <w:left w:val="nil"/>
              <w:bottom w:val="single" w:sz="4" w:space="0" w:color="366092"/>
              <w:right w:val="nil"/>
            </w:tcBorders>
            <w:shd w:val="clear" w:color="000000" w:fill="FFFFFF"/>
            <w:noWrap/>
            <w:vAlign w:val="center"/>
            <w:hideMark/>
          </w:tcPr>
          <w:p w:rsidR="00123612" w:rsidRPr="004F23DC" w:rsidRDefault="00123612" w:rsidP="004F23DC">
            <w:pPr>
              <w:pStyle w:val="Texto"/>
            </w:pPr>
            <w:r w:rsidRPr="004F23DC">
              <w:t>0.00</w:t>
            </w:r>
          </w:p>
        </w:tc>
      </w:tr>
    </w:tbl>
    <w:p w:rsidR="00123612" w:rsidRPr="004F23DC" w:rsidRDefault="00123612" w:rsidP="004F23DC">
      <w:pPr>
        <w:pStyle w:val="Texto"/>
        <w:rPr>
          <w:b/>
          <w:i/>
        </w:rPr>
      </w:pPr>
      <w:r w:rsidRPr="004F23DC">
        <w:rPr>
          <w:b/>
          <w:i/>
        </w:rPr>
        <w:t>Fuente: Superintendencia de Banca, Seguros y AFP (Elaboración propia)</w:t>
      </w:r>
    </w:p>
    <w:p w:rsidR="00FE3444" w:rsidRPr="004F23DC" w:rsidRDefault="00FE3444" w:rsidP="004F23DC">
      <w:pPr>
        <w:pStyle w:val="Texto"/>
      </w:pPr>
    </w:p>
    <w:p w:rsidR="00FE3444" w:rsidRPr="004F23DC" w:rsidRDefault="00FE3444" w:rsidP="004F23DC">
      <w:pPr>
        <w:pStyle w:val="Texto"/>
        <w:rPr>
          <w:b/>
          <w:color w:val="FF0000"/>
          <w:highlight w:val="yellow"/>
        </w:rPr>
      </w:pPr>
      <w:r w:rsidRPr="004F23DC">
        <w:t xml:space="preserve">El sector </w:t>
      </w:r>
      <w:proofErr w:type="spellStart"/>
      <w:r w:rsidRPr="004F23DC">
        <w:t>microfinanciero</w:t>
      </w:r>
      <w:proofErr w:type="spellEnd"/>
      <w:r w:rsidRPr="004F23DC">
        <w:t xml:space="preserve"> presenta solo el 32.4% de colocaciones en bancos, lo cual representa una oportunidad de crecimiento en este segmento, para lo cual es necesario ofrecer productos adecuados a las necesidades del sector.  </w:t>
      </w:r>
    </w:p>
    <w:p w:rsidR="002D6422" w:rsidRPr="004F23DC" w:rsidRDefault="002D6422" w:rsidP="004F23DC">
      <w:pPr>
        <w:pStyle w:val="Texto"/>
      </w:pPr>
      <w:r w:rsidRPr="004F23DC">
        <w:br w:type="page"/>
      </w:r>
    </w:p>
    <w:p w:rsidR="00091680" w:rsidRPr="004F23DC" w:rsidRDefault="006D3E6C" w:rsidP="006D3E6C">
      <w:pPr>
        <w:pStyle w:val="Ttulo3"/>
      </w:pPr>
      <w:bookmarkStart w:id="31" w:name="_Toc370938479"/>
      <w:bookmarkStart w:id="32" w:name="_Toc387094411"/>
      <w:bookmarkStart w:id="33" w:name="_Toc387096194"/>
      <w:r>
        <w:lastRenderedPageBreak/>
        <w:t>2</w:t>
      </w:r>
      <w:r w:rsidR="00091680" w:rsidRPr="004F23DC">
        <w:t>.3.1. NIVEL DE RIESGO</w:t>
      </w:r>
      <w:bookmarkEnd w:id="31"/>
      <w:bookmarkEnd w:id="32"/>
      <w:bookmarkEnd w:id="33"/>
    </w:p>
    <w:p w:rsidR="00091680" w:rsidRPr="004F23DC" w:rsidRDefault="00091680" w:rsidP="004F23DC">
      <w:pPr>
        <w:pStyle w:val="Texto"/>
      </w:pPr>
      <w:r w:rsidRPr="004F23DC">
        <w:t xml:space="preserve">El </w:t>
      </w:r>
      <w:proofErr w:type="spellStart"/>
      <w:r w:rsidRPr="004F23DC">
        <w:t>sector</w:t>
      </w:r>
      <w:proofErr w:type="spellEnd"/>
      <w:r w:rsidRPr="004F23DC">
        <w:t xml:space="preserve"> de las </w:t>
      </w:r>
      <w:proofErr w:type="spellStart"/>
      <w:r w:rsidRPr="004F23DC">
        <w:t>microfinanzas</w:t>
      </w:r>
      <w:proofErr w:type="spellEnd"/>
      <w:r w:rsidRPr="004F23DC">
        <w:t xml:space="preserve"> ha crecido rápidamente en los últimos años y actualmente ofrece a servicios financieros a miles de personas, esto ha atraído a nuevos participantes y ahora es posible elegir entre muchas entidades financieras al solicitar un crédito para microempresa, encontrando tasas de interés promedio de 38.78% anual, lo cual lo convierte en un segmento atractivo.</w:t>
      </w:r>
    </w:p>
    <w:p w:rsidR="00091680" w:rsidRPr="004F23DC" w:rsidRDefault="00091680" w:rsidP="006D3E6C">
      <w:pPr>
        <w:pStyle w:val="RotuloFig"/>
      </w:pPr>
      <w:proofErr w:type="spellStart"/>
      <w:r w:rsidRPr="004F23DC">
        <w:t>Tasa</w:t>
      </w:r>
      <w:proofErr w:type="spellEnd"/>
      <w:r w:rsidRPr="004F23DC">
        <w:t xml:space="preserve"> </w:t>
      </w:r>
      <w:proofErr w:type="gramStart"/>
      <w:r w:rsidRPr="004F23DC">
        <w:t xml:space="preserve">de </w:t>
      </w:r>
      <w:proofErr w:type="spellStart"/>
      <w:r w:rsidRPr="004F23DC">
        <w:t>Interés</w:t>
      </w:r>
      <w:proofErr w:type="spellEnd"/>
      <w:proofErr w:type="gramEnd"/>
      <w:r w:rsidRPr="004F23DC">
        <w:t xml:space="preserve"> </w:t>
      </w:r>
      <w:proofErr w:type="spellStart"/>
      <w:r w:rsidRPr="004F23DC">
        <w:t>Promedio</w:t>
      </w:r>
      <w:proofErr w:type="spellEnd"/>
      <w:r w:rsidRPr="004F23DC">
        <w:t xml:space="preserve"> en Créditos a Microempresa</w:t>
      </w:r>
    </w:p>
    <w:p w:rsidR="00091680" w:rsidRPr="004F23DC" w:rsidRDefault="00091680" w:rsidP="006D3E6C">
      <w:pPr>
        <w:pStyle w:val="RotuloFig"/>
      </w:pPr>
      <w:r w:rsidRPr="004F23DC">
        <w:t>(Septiembre 2012 - Agosto 2013)</w:t>
      </w:r>
    </w:p>
    <w:p w:rsidR="00091680" w:rsidRPr="004F23DC" w:rsidRDefault="00091680" w:rsidP="004F23DC">
      <w:pPr>
        <w:pStyle w:val="Texto"/>
      </w:pPr>
    </w:p>
    <w:p w:rsidR="00091680" w:rsidRPr="004F23DC" w:rsidRDefault="00091680" w:rsidP="004F23DC">
      <w:pPr>
        <w:pStyle w:val="Texto"/>
      </w:pPr>
      <w:r w:rsidRPr="004F23DC">
        <w:rPr>
          <w:noProof/>
        </w:rPr>
        <w:drawing>
          <wp:inline distT="0" distB="0" distL="0" distR="0">
            <wp:extent cx="4440326" cy="1506931"/>
            <wp:effectExtent l="0" t="0" r="0" b="0"/>
            <wp:docPr id="1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91680" w:rsidRPr="004F23DC" w:rsidRDefault="00091680" w:rsidP="004F23DC">
      <w:pPr>
        <w:pStyle w:val="Texto"/>
        <w:rPr>
          <w:b/>
          <w:i/>
        </w:rPr>
      </w:pPr>
      <w:r w:rsidRPr="004F23DC">
        <w:rPr>
          <w:b/>
          <w:i/>
        </w:rPr>
        <w:t>Fuente: Superintendencia de Banca, Seguros y AFP (Elaboración propia)</w:t>
      </w:r>
    </w:p>
    <w:p w:rsidR="00091680" w:rsidRPr="004F23DC" w:rsidRDefault="00091680" w:rsidP="004F23DC">
      <w:pPr>
        <w:pStyle w:val="Texto"/>
      </w:pPr>
      <w:r w:rsidRPr="004F23DC">
        <w:t xml:space="preserve">Este </w:t>
      </w:r>
      <w:proofErr w:type="spellStart"/>
      <w:r w:rsidRPr="004F23DC">
        <w:t>crecimiento</w:t>
      </w:r>
      <w:proofErr w:type="spellEnd"/>
      <w:r w:rsidRPr="004F23DC">
        <w:t xml:space="preserve"> y las altas tasas que atrae a nuevos actores del sistema financiero </w:t>
      </w:r>
      <w:r w:rsidR="004D25AA" w:rsidRPr="004F23DC">
        <w:t>pueden</w:t>
      </w:r>
      <w:r w:rsidRPr="004F23DC">
        <w:t xml:space="preserve"> ocasionar una saturación del sector, teniendo como consecuencia que el nivel de sobreendeudamiento del mercado crezca considerablemente, y con ello el riesgo de impago.</w:t>
      </w:r>
    </w:p>
    <w:p w:rsidR="00091680" w:rsidRPr="004F23DC" w:rsidRDefault="00091680" w:rsidP="004F23DC">
      <w:pPr>
        <w:pStyle w:val="Texto"/>
      </w:pPr>
      <w:r w:rsidRPr="004F23DC">
        <w:t xml:space="preserve">De </w:t>
      </w:r>
      <w:proofErr w:type="spellStart"/>
      <w:r w:rsidRPr="004F23DC">
        <w:t>acuerdo</w:t>
      </w:r>
      <w:proofErr w:type="spellEnd"/>
      <w:r w:rsidRPr="004F23DC">
        <w:t xml:space="preserve"> </w:t>
      </w:r>
      <w:proofErr w:type="gramStart"/>
      <w:r w:rsidRPr="004F23DC">
        <w:t>a</w:t>
      </w:r>
      <w:proofErr w:type="gramEnd"/>
      <w:r w:rsidRPr="004F23DC">
        <w:t xml:space="preserve"> la regulación de la SBS la clasificación de riesgo para un deudor microempresario recibe el mismo tratamiento que un préstamo de consumo.</w:t>
      </w:r>
    </w:p>
    <w:tbl>
      <w:tblPr>
        <w:tblStyle w:val="Tablaconcuadrcula"/>
        <w:tblW w:w="0" w:type="auto"/>
        <w:tblInd w:w="180" w:type="dxa"/>
        <w:tblLook w:val="04A0"/>
      </w:tblPr>
      <w:tblGrid>
        <w:gridCol w:w="2359"/>
        <w:gridCol w:w="2352"/>
        <w:gridCol w:w="2340"/>
        <w:gridCol w:w="2340"/>
      </w:tblGrid>
      <w:tr w:rsidR="00115CCA" w:rsidRPr="004F23DC" w:rsidTr="00115CCA">
        <w:tc>
          <w:tcPr>
            <w:tcW w:w="2359" w:type="dxa"/>
            <w:vMerge w:val="restart"/>
            <w:shd w:val="clear" w:color="auto" w:fill="31849B" w:themeFill="accent5" w:themeFillShade="BF"/>
            <w:vAlign w:val="center"/>
          </w:tcPr>
          <w:p w:rsidR="00115CCA" w:rsidRPr="004F23DC" w:rsidRDefault="00115CCA" w:rsidP="004F23DC">
            <w:pPr>
              <w:pStyle w:val="Texto"/>
              <w:rPr>
                <w:color w:val="FFFFFF" w:themeColor="background1"/>
              </w:rPr>
            </w:pPr>
            <w:r w:rsidRPr="004F23DC">
              <w:rPr>
                <w:color w:val="FFFFFF" w:themeColor="background1"/>
              </w:rPr>
              <w:t>Categoría de Riesgo</w:t>
            </w:r>
          </w:p>
        </w:tc>
        <w:tc>
          <w:tcPr>
            <w:tcW w:w="7032" w:type="dxa"/>
            <w:gridSpan w:val="3"/>
            <w:shd w:val="clear" w:color="auto" w:fill="31849B" w:themeFill="accent5" w:themeFillShade="BF"/>
            <w:vAlign w:val="center"/>
          </w:tcPr>
          <w:p w:rsidR="00115CCA" w:rsidRPr="004F23DC" w:rsidRDefault="00115CCA" w:rsidP="004F23DC">
            <w:pPr>
              <w:pStyle w:val="Texto"/>
              <w:rPr>
                <w:color w:val="FFFFFF" w:themeColor="background1"/>
              </w:rPr>
            </w:pPr>
            <w:r w:rsidRPr="004F23DC">
              <w:rPr>
                <w:color w:val="FFFFFF" w:themeColor="background1"/>
              </w:rPr>
              <w:t>Tipo de Crédito</w:t>
            </w:r>
          </w:p>
        </w:tc>
      </w:tr>
      <w:tr w:rsidR="00115CCA" w:rsidRPr="004F23DC" w:rsidTr="00115CCA">
        <w:trPr>
          <w:trHeight w:val="730"/>
        </w:trPr>
        <w:tc>
          <w:tcPr>
            <w:tcW w:w="2359" w:type="dxa"/>
            <w:vMerge/>
            <w:shd w:val="clear" w:color="auto" w:fill="31849B" w:themeFill="accent5" w:themeFillShade="BF"/>
            <w:vAlign w:val="center"/>
          </w:tcPr>
          <w:p w:rsidR="00115CCA" w:rsidRPr="004F23DC" w:rsidRDefault="00115CCA" w:rsidP="004F23DC">
            <w:pPr>
              <w:pStyle w:val="Texto"/>
              <w:rPr>
                <w:color w:val="FFFFFF" w:themeColor="background1"/>
              </w:rPr>
            </w:pPr>
          </w:p>
        </w:tc>
        <w:tc>
          <w:tcPr>
            <w:tcW w:w="2352" w:type="dxa"/>
            <w:shd w:val="clear" w:color="auto" w:fill="31849B" w:themeFill="accent5" w:themeFillShade="BF"/>
            <w:vAlign w:val="center"/>
          </w:tcPr>
          <w:p w:rsidR="00115CCA" w:rsidRPr="004F23DC" w:rsidRDefault="00115CCA" w:rsidP="004F23DC">
            <w:pPr>
              <w:pStyle w:val="Texto"/>
              <w:rPr>
                <w:color w:val="FFFFFF" w:themeColor="background1"/>
              </w:rPr>
            </w:pPr>
            <w:r w:rsidRPr="004F23DC">
              <w:rPr>
                <w:color w:val="FFFFFF" w:themeColor="background1"/>
              </w:rPr>
              <w:t>Comerciales</w:t>
            </w:r>
          </w:p>
        </w:tc>
        <w:tc>
          <w:tcPr>
            <w:tcW w:w="2340" w:type="dxa"/>
            <w:shd w:val="clear" w:color="auto" w:fill="31849B" w:themeFill="accent5" w:themeFillShade="BF"/>
            <w:vAlign w:val="center"/>
          </w:tcPr>
          <w:p w:rsidR="00115CCA" w:rsidRPr="004F23DC" w:rsidRDefault="00115CCA" w:rsidP="004F23DC">
            <w:pPr>
              <w:pStyle w:val="Texto"/>
              <w:rPr>
                <w:color w:val="FFFFFF" w:themeColor="background1"/>
              </w:rPr>
            </w:pPr>
            <w:r w:rsidRPr="004F23DC">
              <w:rPr>
                <w:color w:val="FFFFFF" w:themeColor="background1"/>
              </w:rPr>
              <w:t>Microempresa / Consumo</w:t>
            </w:r>
          </w:p>
        </w:tc>
        <w:tc>
          <w:tcPr>
            <w:tcW w:w="2340" w:type="dxa"/>
            <w:shd w:val="clear" w:color="auto" w:fill="31849B" w:themeFill="accent5" w:themeFillShade="BF"/>
            <w:vAlign w:val="center"/>
          </w:tcPr>
          <w:p w:rsidR="00115CCA" w:rsidRPr="004F23DC" w:rsidRDefault="00115CCA" w:rsidP="004F23DC">
            <w:pPr>
              <w:pStyle w:val="Texto"/>
              <w:rPr>
                <w:color w:val="FFFFFF" w:themeColor="background1"/>
              </w:rPr>
            </w:pPr>
            <w:r w:rsidRPr="004F23DC">
              <w:rPr>
                <w:color w:val="FFFFFF" w:themeColor="background1"/>
              </w:rPr>
              <w:t>Hipotecarios</w:t>
            </w:r>
          </w:p>
        </w:tc>
      </w:tr>
      <w:tr w:rsidR="00115CCA" w:rsidRPr="004F23DC" w:rsidTr="00115CCA">
        <w:trPr>
          <w:trHeight w:val="828"/>
        </w:trPr>
        <w:tc>
          <w:tcPr>
            <w:tcW w:w="2359" w:type="dxa"/>
            <w:vAlign w:val="center"/>
          </w:tcPr>
          <w:p w:rsidR="00115CCA" w:rsidRPr="004F23DC" w:rsidRDefault="00115CCA" w:rsidP="004F23DC">
            <w:pPr>
              <w:pStyle w:val="Texto"/>
            </w:pPr>
            <w:r w:rsidRPr="004F23DC">
              <w:t>Normal</w:t>
            </w:r>
          </w:p>
        </w:tc>
        <w:tc>
          <w:tcPr>
            <w:tcW w:w="2352" w:type="dxa"/>
            <w:vAlign w:val="center"/>
          </w:tcPr>
          <w:p w:rsidR="00115CCA" w:rsidRPr="004F23DC" w:rsidRDefault="00115CCA" w:rsidP="004F23DC">
            <w:pPr>
              <w:pStyle w:val="Texto"/>
            </w:pPr>
            <w:r w:rsidRPr="004F23DC">
              <w:t>Sin atraso</w:t>
            </w:r>
          </w:p>
        </w:tc>
        <w:tc>
          <w:tcPr>
            <w:tcW w:w="2340" w:type="dxa"/>
            <w:vAlign w:val="center"/>
          </w:tcPr>
          <w:p w:rsidR="00115CCA" w:rsidRPr="004F23DC" w:rsidRDefault="00115CCA" w:rsidP="004F23DC">
            <w:pPr>
              <w:pStyle w:val="Texto"/>
            </w:pPr>
            <w:r w:rsidRPr="004F23DC">
              <w:t>Hasta 8</w:t>
            </w:r>
          </w:p>
        </w:tc>
        <w:tc>
          <w:tcPr>
            <w:tcW w:w="2340" w:type="dxa"/>
            <w:vAlign w:val="center"/>
          </w:tcPr>
          <w:p w:rsidR="00115CCA" w:rsidRPr="004F23DC" w:rsidRDefault="00115CCA" w:rsidP="004F23DC">
            <w:pPr>
              <w:pStyle w:val="Texto"/>
            </w:pPr>
            <w:r w:rsidRPr="004F23DC">
              <w:t>Hasta 30</w:t>
            </w:r>
          </w:p>
        </w:tc>
      </w:tr>
      <w:tr w:rsidR="00115CCA" w:rsidRPr="004F23DC" w:rsidTr="00115CCA">
        <w:trPr>
          <w:trHeight w:val="828"/>
        </w:trPr>
        <w:tc>
          <w:tcPr>
            <w:tcW w:w="2359" w:type="dxa"/>
            <w:shd w:val="clear" w:color="auto" w:fill="DAEEF3" w:themeFill="accent5" w:themeFillTint="33"/>
            <w:vAlign w:val="center"/>
          </w:tcPr>
          <w:p w:rsidR="00115CCA" w:rsidRPr="004F23DC" w:rsidRDefault="00115CCA" w:rsidP="004F23DC">
            <w:pPr>
              <w:pStyle w:val="Texto"/>
            </w:pPr>
            <w:r w:rsidRPr="004F23DC">
              <w:t>Con problemas potenciales</w:t>
            </w:r>
          </w:p>
        </w:tc>
        <w:tc>
          <w:tcPr>
            <w:tcW w:w="2352" w:type="dxa"/>
            <w:shd w:val="clear" w:color="auto" w:fill="DAEEF3" w:themeFill="accent5" w:themeFillTint="33"/>
            <w:vAlign w:val="center"/>
          </w:tcPr>
          <w:p w:rsidR="00115CCA" w:rsidRPr="004F23DC" w:rsidRDefault="00115CCA" w:rsidP="004F23DC">
            <w:pPr>
              <w:pStyle w:val="Texto"/>
            </w:pPr>
            <w:r w:rsidRPr="004F23DC">
              <w:t>Hasta 60</w:t>
            </w:r>
          </w:p>
        </w:tc>
        <w:tc>
          <w:tcPr>
            <w:tcW w:w="2340" w:type="dxa"/>
            <w:shd w:val="clear" w:color="auto" w:fill="DAEEF3" w:themeFill="accent5" w:themeFillTint="33"/>
            <w:vAlign w:val="center"/>
          </w:tcPr>
          <w:p w:rsidR="00115CCA" w:rsidRPr="004F23DC" w:rsidRDefault="00115CCA" w:rsidP="004F23DC">
            <w:pPr>
              <w:pStyle w:val="Texto"/>
            </w:pPr>
            <w:r w:rsidRPr="004F23DC">
              <w:t xml:space="preserve">De 9 </w:t>
            </w:r>
            <w:proofErr w:type="gramStart"/>
            <w:r w:rsidRPr="004F23DC">
              <w:t>a</w:t>
            </w:r>
            <w:proofErr w:type="gramEnd"/>
            <w:r w:rsidRPr="004F23DC">
              <w:t xml:space="preserve"> 30</w:t>
            </w:r>
          </w:p>
        </w:tc>
        <w:tc>
          <w:tcPr>
            <w:tcW w:w="2340" w:type="dxa"/>
            <w:shd w:val="clear" w:color="auto" w:fill="DAEEF3" w:themeFill="accent5" w:themeFillTint="33"/>
            <w:vAlign w:val="center"/>
          </w:tcPr>
          <w:p w:rsidR="00115CCA" w:rsidRPr="004F23DC" w:rsidRDefault="00115CCA" w:rsidP="004F23DC">
            <w:pPr>
              <w:pStyle w:val="Texto"/>
            </w:pPr>
            <w:r w:rsidRPr="004F23DC">
              <w:t xml:space="preserve">De 31 </w:t>
            </w:r>
            <w:proofErr w:type="gramStart"/>
            <w:r w:rsidRPr="004F23DC">
              <w:t>a</w:t>
            </w:r>
            <w:proofErr w:type="gramEnd"/>
            <w:r w:rsidRPr="004F23DC">
              <w:t xml:space="preserve"> 90</w:t>
            </w:r>
          </w:p>
        </w:tc>
      </w:tr>
      <w:tr w:rsidR="00115CCA" w:rsidRPr="004F23DC" w:rsidTr="00115CCA">
        <w:trPr>
          <w:trHeight w:val="828"/>
        </w:trPr>
        <w:tc>
          <w:tcPr>
            <w:tcW w:w="2359" w:type="dxa"/>
            <w:vAlign w:val="center"/>
          </w:tcPr>
          <w:p w:rsidR="00115CCA" w:rsidRPr="004F23DC" w:rsidRDefault="00115CCA" w:rsidP="004F23DC">
            <w:pPr>
              <w:pStyle w:val="Texto"/>
            </w:pPr>
            <w:r w:rsidRPr="004F23DC">
              <w:t>Deficiente</w:t>
            </w:r>
          </w:p>
        </w:tc>
        <w:tc>
          <w:tcPr>
            <w:tcW w:w="2352" w:type="dxa"/>
            <w:vAlign w:val="center"/>
          </w:tcPr>
          <w:p w:rsidR="00115CCA" w:rsidRPr="004F23DC" w:rsidRDefault="00115CCA" w:rsidP="004F23DC">
            <w:pPr>
              <w:pStyle w:val="Texto"/>
            </w:pPr>
            <w:r w:rsidRPr="004F23DC">
              <w:t xml:space="preserve">De 61 </w:t>
            </w:r>
            <w:proofErr w:type="gramStart"/>
            <w:r w:rsidRPr="004F23DC">
              <w:t>a</w:t>
            </w:r>
            <w:proofErr w:type="gramEnd"/>
            <w:r w:rsidRPr="004F23DC">
              <w:t xml:space="preserve"> 120</w:t>
            </w:r>
          </w:p>
        </w:tc>
        <w:tc>
          <w:tcPr>
            <w:tcW w:w="2340" w:type="dxa"/>
            <w:vAlign w:val="center"/>
          </w:tcPr>
          <w:p w:rsidR="00115CCA" w:rsidRPr="004F23DC" w:rsidRDefault="00115CCA" w:rsidP="004F23DC">
            <w:pPr>
              <w:pStyle w:val="Texto"/>
            </w:pPr>
            <w:r w:rsidRPr="004F23DC">
              <w:t xml:space="preserve">De 31 </w:t>
            </w:r>
            <w:proofErr w:type="gramStart"/>
            <w:r w:rsidRPr="004F23DC">
              <w:t>a</w:t>
            </w:r>
            <w:proofErr w:type="gramEnd"/>
            <w:r w:rsidRPr="004F23DC">
              <w:t xml:space="preserve"> 60</w:t>
            </w:r>
          </w:p>
        </w:tc>
        <w:tc>
          <w:tcPr>
            <w:tcW w:w="2340" w:type="dxa"/>
            <w:vAlign w:val="center"/>
          </w:tcPr>
          <w:p w:rsidR="00115CCA" w:rsidRPr="004F23DC" w:rsidRDefault="00115CCA" w:rsidP="004F23DC">
            <w:pPr>
              <w:pStyle w:val="Texto"/>
            </w:pPr>
            <w:r w:rsidRPr="004F23DC">
              <w:t xml:space="preserve">De 91 </w:t>
            </w:r>
            <w:proofErr w:type="gramStart"/>
            <w:r w:rsidRPr="004F23DC">
              <w:t>a</w:t>
            </w:r>
            <w:proofErr w:type="gramEnd"/>
            <w:r w:rsidRPr="004F23DC">
              <w:t xml:space="preserve"> 120</w:t>
            </w:r>
          </w:p>
        </w:tc>
      </w:tr>
      <w:tr w:rsidR="00115CCA" w:rsidRPr="004F23DC" w:rsidTr="00115CCA">
        <w:trPr>
          <w:trHeight w:val="828"/>
        </w:trPr>
        <w:tc>
          <w:tcPr>
            <w:tcW w:w="2359" w:type="dxa"/>
            <w:shd w:val="clear" w:color="auto" w:fill="DAEEF3" w:themeFill="accent5" w:themeFillTint="33"/>
            <w:vAlign w:val="center"/>
          </w:tcPr>
          <w:p w:rsidR="00115CCA" w:rsidRPr="004F23DC" w:rsidRDefault="00115CCA" w:rsidP="004F23DC">
            <w:pPr>
              <w:pStyle w:val="Texto"/>
            </w:pPr>
            <w:r w:rsidRPr="004F23DC">
              <w:t>Dudoso</w:t>
            </w:r>
          </w:p>
        </w:tc>
        <w:tc>
          <w:tcPr>
            <w:tcW w:w="2352" w:type="dxa"/>
            <w:shd w:val="clear" w:color="auto" w:fill="DAEEF3" w:themeFill="accent5" w:themeFillTint="33"/>
            <w:vAlign w:val="center"/>
          </w:tcPr>
          <w:p w:rsidR="00115CCA" w:rsidRPr="004F23DC" w:rsidRDefault="00115CCA" w:rsidP="004F23DC">
            <w:pPr>
              <w:pStyle w:val="Texto"/>
            </w:pPr>
            <w:r w:rsidRPr="004F23DC">
              <w:t xml:space="preserve">De 121 </w:t>
            </w:r>
            <w:proofErr w:type="gramStart"/>
            <w:r w:rsidRPr="004F23DC">
              <w:t>a</w:t>
            </w:r>
            <w:proofErr w:type="gramEnd"/>
            <w:r w:rsidRPr="004F23DC">
              <w:t xml:space="preserve"> 365</w:t>
            </w:r>
          </w:p>
        </w:tc>
        <w:tc>
          <w:tcPr>
            <w:tcW w:w="2340" w:type="dxa"/>
            <w:shd w:val="clear" w:color="auto" w:fill="DAEEF3" w:themeFill="accent5" w:themeFillTint="33"/>
            <w:vAlign w:val="center"/>
          </w:tcPr>
          <w:p w:rsidR="00115CCA" w:rsidRPr="004F23DC" w:rsidRDefault="00115CCA" w:rsidP="004F23DC">
            <w:pPr>
              <w:pStyle w:val="Texto"/>
            </w:pPr>
            <w:r w:rsidRPr="004F23DC">
              <w:t xml:space="preserve">De 61 </w:t>
            </w:r>
            <w:proofErr w:type="gramStart"/>
            <w:r w:rsidRPr="004F23DC">
              <w:t>a</w:t>
            </w:r>
            <w:proofErr w:type="gramEnd"/>
            <w:r w:rsidRPr="004F23DC">
              <w:t xml:space="preserve"> 120</w:t>
            </w:r>
          </w:p>
        </w:tc>
        <w:tc>
          <w:tcPr>
            <w:tcW w:w="2340" w:type="dxa"/>
            <w:shd w:val="clear" w:color="auto" w:fill="DAEEF3" w:themeFill="accent5" w:themeFillTint="33"/>
            <w:vAlign w:val="center"/>
          </w:tcPr>
          <w:p w:rsidR="00115CCA" w:rsidRPr="004F23DC" w:rsidRDefault="00115CCA" w:rsidP="004F23DC">
            <w:pPr>
              <w:pStyle w:val="Texto"/>
            </w:pPr>
            <w:r w:rsidRPr="004F23DC">
              <w:t xml:space="preserve">De 121 </w:t>
            </w:r>
            <w:proofErr w:type="gramStart"/>
            <w:r w:rsidRPr="004F23DC">
              <w:t>a</w:t>
            </w:r>
            <w:proofErr w:type="gramEnd"/>
            <w:r w:rsidRPr="004F23DC">
              <w:t xml:space="preserve"> 365</w:t>
            </w:r>
          </w:p>
        </w:tc>
      </w:tr>
      <w:tr w:rsidR="00115CCA" w:rsidRPr="004F23DC" w:rsidTr="00115CCA">
        <w:trPr>
          <w:trHeight w:val="828"/>
        </w:trPr>
        <w:tc>
          <w:tcPr>
            <w:tcW w:w="2359" w:type="dxa"/>
            <w:vAlign w:val="center"/>
          </w:tcPr>
          <w:p w:rsidR="00115CCA" w:rsidRPr="004F23DC" w:rsidRDefault="00115CCA" w:rsidP="004F23DC">
            <w:pPr>
              <w:pStyle w:val="Texto"/>
            </w:pPr>
            <w:r w:rsidRPr="004F23DC">
              <w:t>Pérdida</w:t>
            </w:r>
          </w:p>
        </w:tc>
        <w:tc>
          <w:tcPr>
            <w:tcW w:w="2352" w:type="dxa"/>
            <w:vAlign w:val="center"/>
          </w:tcPr>
          <w:p w:rsidR="00115CCA" w:rsidRPr="004F23DC" w:rsidRDefault="00115CCA" w:rsidP="004F23DC">
            <w:pPr>
              <w:pStyle w:val="Texto"/>
            </w:pPr>
            <w:r w:rsidRPr="004F23DC">
              <w:t>Más de 365</w:t>
            </w:r>
          </w:p>
        </w:tc>
        <w:tc>
          <w:tcPr>
            <w:tcW w:w="2340" w:type="dxa"/>
            <w:vAlign w:val="center"/>
          </w:tcPr>
          <w:p w:rsidR="00115CCA" w:rsidRPr="004F23DC" w:rsidRDefault="00115CCA" w:rsidP="004F23DC">
            <w:pPr>
              <w:pStyle w:val="Texto"/>
            </w:pPr>
            <w:r w:rsidRPr="004F23DC">
              <w:t>Más de 120</w:t>
            </w:r>
          </w:p>
        </w:tc>
        <w:tc>
          <w:tcPr>
            <w:tcW w:w="2340" w:type="dxa"/>
            <w:vAlign w:val="center"/>
          </w:tcPr>
          <w:p w:rsidR="00115CCA" w:rsidRPr="004F23DC" w:rsidRDefault="00115CCA" w:rsidP="004F23DC">
            <w:pPr>
              <w:pStyle w:val="Texto"/>
            </w:pPr>
            <w:r w:rsidRPr="004F23DC">
              <w:t>Más de 365</w:t>
            </w:r>
          </w:p>
        </w:tc>
      </w:tr>
    </w:tbl>
    <w:p w:rsidR="00720391" w:rsidRPr="004F23DC" w:rsidRDefault="00720391" w:rsidP="004F23DC">
      <w:pPr>
        <w:pStyle w:val="Texto"/>
        <w:rPr>
          <w:b/>
          <w:i/>
        </w:rPr>
      </w:pPr>
      <w:r w:rsidRPr="004F23DC">
        <w:rPr>
          <w:b/>
          <w:i/>
        </w:rPr>
        <w:t>Fuente: Elaboración propia</w:t>
      </w:r>
    </w:p>
    <w:p w:rsidR="00091680" w:rsidRPr="004F23DC" w:rsidRDefault="00091680" w:rsidP="004F23DC">
      <w:pPr>
        <w:pStyle w:val="Texto"/>
      </w:pPr>
      <w:r w:rsidRPr="004F23DC">
        <w:t xml:space="preserve">En este </w:t>
      </w:r>
      <w:proofErr w:type="spellStart"/>
      <w:r w:rsidRPr="004F23DC">
        <w:t>segmento</w:t>
      </w:r>
      <w:proofErr w:type="spellEnd"/>
      <w:r w:rsidRPr="004F23DC">
        <w:t xml:space="preserve"> se presenta un considerable incremento de la tasa de morosidad en el último año, alcanzando en agosto 2013 un 3.55%, superior al 2.11% del sistema financiero en su totalidad. Pero aún cercano al de créditos de consum</w:t>
      </w:r>
      <w:r w:rsidR="00115CCA" w:rsidRPr="004F23DC">
        <w:t xml:space="preserve">o (3.31% </w:t>
      </w:r>
      <w:proofErr w:type="gramStart"/>
      <w:r w:rsidR="00115CCA" w:rsidRPr="004F23DC">
        <w:t>a</w:t>
      </w:r>
      <w:proofErr w:type="gramEnd"/>
      <w:r w:rsidR="00115CCA" w:rsidRPr="004F23DC">
        <w:t xml:space="preserve"> agosto 2013).</w:t>
      </w:r>
    </w:p>
    <w:p w:rsidR="00091680" w:rsidRPr="004F23DC" w:rsidRDefault="00091680" w:rsidP="006D3E6C">
      <w:pPr>
        <w:pStyle w:val="RotuloFig"/>
      </w:pPr>
      <w:proofErr w:type="spellStart"/>
      <w:r w:rsidRPr="004F23DC">
        <w:t>Tasa</w:t>
      </w:r>
      <w:proofErr w:type="spellEnd"/>
      <w:r w:rsidRPr="004F23DC">
        <w:t xml:space="preserve"> de </w:t>
      </w:r>
      <w:proofErr w:type="spellStart"/>
      <w:r w:rsidRPr="004F23DC">
        <w:t>Morosidad</w:t>
      </w:r>
      <w:proofErr w:type="spellEnd"/>
    </w:p>
    <w:p w:rsidR="00091680" w:rsidRPr="004F23DC" w:rsidRDefault="00091680" w:rsidP="006D3E6C">
      <w:pPr>
        <w:pStyle w:val="RotuloFig"/>
      </w:pPr>
      <w:r w:rsidRPr="004F23DC">
        <w:t>(Septiembre 2012 - Agosto 2013)</w:t>
      </w:r>
    </w:p>
    <w:p w:rsidR="00091680" w:rsidRPr="004F23DC" w:rsidRDefault="00091680" w:rsidP="004F23DC">
      <w:pPr>
        <w:pStyle w:val="Texto"/>
      </w:pPr>
      <w:r w:rsidRPr="004F23DC">
        <w:rPr>
          <w:noProof/>
        </w:rPr>
        <w:drawing>
          <wp:inline distT="0" distB="0" distL="0" distR="0">
            <wp:extent cx="4572000" cy="1770278"/>
            <wp:effectExtent l="0" t="0" r="0" b="0"/>
            <wp:docPr id="1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91680" w:rsidRPr="004F23DC" w:rsidRDefault="00091680" w:rsidP="004F23DC">
      <w:pPr>
        <w:pStyle w:val="Texto"/>
        <w:rPr>
          <w:b/>
          <w:i/>
        </w:rPr>
      </w:pPr>
      <w:r w:rsidRPr="004F23DC">
        <w:rPr>
          <w:b/>
          <w:i/>
        </w:rPr>
        <w:t>Fuente: Superintendencia de Banca, Seguros y AFP (Elaboración propia)</w:t>
      </w:r>
    </w:p>
    <w:p w:rsidR="00BD1FAD" w:rsidRPr="004F23DC" w:rsidRDefault="00D62628" w:rsidP="004F23DC">
      <w:pPr>
        <w:pStyle w:val="Texto"/>
        <w:rPr>
          <w:b/>
          <w:color w:val="FF0000"/>
        </w:rPr>
      </w:pPr>
      <w:r w:rsidRPr="004F23DC">
        <w:t xml:space="preserve">La </w:t>
      </w:r>
      <w:proofErr w:type="spellStart"/>
      <w:r w:rsidRPr="004F23DC">
        <w:t>clasificación</w:t>
      </w:r>
      <w:proofErr w:type="spellEnd"/>
      <w:r w:rsidRPr="004F23DC">
        <w:t xml:space="preserve"> de </w:t>
      </w:r>
      <w:proofErr w:type="spellStart"/>
      <w:r w:rsidRPr="004F23DC">
        <w:t>riesgo</w:t>
      </w:r>
      <w:proofErr w:type="spellEnd"/>
      <w:r w:rsidRPr="004F23DC">
        <w:t xml:space="preserve"> en el caso de microempresa no difiere a la regulación para los préstamos de consumo, esto nos indica que el seguimiento de ambas carteras puede realizarse de forma conjunta, además el nivel de morosidad de este segmento y el de consumo presentan niveles de morosidad similares, que pueden ser sostenibles en función a la tasa de efectiva del producto.</w:t>
      </w:r>
      <w:r w:rsidRPr="004F23DC">
        <w:rPr>
          <w:b/>
          <w:color w:val="FF0000"/>
          <w:highlight w:val="yellow"/>
        </w:rPr>
        <w:t xml:space="preserve"> </w:t>
      </w:r>
    </w:p>
    <w:p w:rsidR="00443291" w:rsidRPr="004F23DC" w:rsidRDefault="00443291" w:rsidP="004F23DC">
      <w:pPr>
        <w:pStyle w:val="Texto"/>
        <w:rPr>
          <w:b/>
          <w:color w:val="FFFFFF" w:themeColor="background1"/>
        </w:rPr>
      </w:pPr>
      <w:r w:rsidRPr="004F23DC">
        <w:rPr>
          <w:b/>
          <w:color w:val="FFFFFF" w:themeColor="background1"/>
        </w:rPr>
        <w:br w:type="page"/>
      </w:r>
    </w:p>
    <w:p w:rsidR="00091680" w:rsidRPr="004F23DC" w:rsidRDefault="006D3E6C" w:rsidP="006D3E6C">
      <w:pPr>
        <w:pStyle w:val="Ttulo3"/>
      </w:pPr>
      <w:bookmarkStart w:id="34" w:name="_Toc370938480"/>
      <w:bookmarkStart w:id="35" w:name="_Toc387094412"/>
      <w:bookmarkStart w:id="36" w:name="_Toc387096195"/>
      <w:r>
        <w:lastRenderedPageBreak/>
        <w:t>2</w:t>
      </w:r>
      <w:r w:rsidR="00091680" w:rsidRPr="004F23DC">
        <w:t>.3.2. COMPETIDORES</w:t>
      </w:r>
      <w:bookmarkEnd w:id="34"/>
      <w:bookmarkEnd w:id="35"/>
      <w:bookmarkEnd w:id="36"/>
    </w:p>
    <w:p w:rsidR="00091680" w:rsidRPr="004F23DC" w:rsidRDefault="00091680" w:rsidP="004F23DC">
      <w:pPr>
        <w:pStyle w:val="Texto"/>
      </w:pPr>
      <w:r w:rsidRPr="004F23DC">
        <w:t xml:space="preserve">Entre los principales </w:t>
      </w:r>
      <w:proofErr w:type="spellStart"/>
      <w:r w:rsidRPr="004F23DC">
        <w:t>competidores</w:t>
      </w:r>
      <w:proofErr w:type="spellEnd"/>
      <w:r w:rsidRPr="004F23DC">
        <w:t xml:space="preserve"> en </w:t>
      </w:r>
      <w:proofErr w:type="spellStart"/>
      <w:r w:rsidRPr="004F23DC">
        <w:t>microfinanzas</w:t>
      </w:r>
      <w:proofErr w:type="spellEnd"/>
      <w:r w:rsidR="002B38EB" w:rsidRPr="004F23DC">
        <w:t xml:space="preserve"> </w:t>
      </w:r>
      <w:r w:rsidRPr="004F23DC">
        <w:t>se encuentran</w:t>
      </w:r>
      <w:r w:rsidR="002B38EB" w:rsidRPr="004F23DC">
        <w:t xml:space="preserve"> </w:t>
      </w:r>
      <w:proofErr w:type="spellStart"/>
      <w:r w:rsidRPr="004F23DC">
        <w:t>Mibanco</w:t>
      </w:r>
      <w:proofErr w:type="spellEnd"/>
      <w:r w:rsidRPr="004F23DC">
        <w:t>, BCP, Banco Financiero, BBVA, Scotiabank, Banco Interamericano de Finanzas, Banco de Comercio, HSBC y Banco Ripley.</w:t>
      </w:r>
    </w:p>
    <w:p w:rsidR="00091680" w:rsidRPr="004F23DC" w:rsidRDefault="006D3E6C" w:rsidP="006D3E6C">
      <w:pPr>
        <w:pStyle w:val="Ttulo4"/>
      </w:pPr>
      <w:bookmarkStart w:id="37" w:name="_Toc387094413"/>
      <w:bookmarkStart w:id="38" w:name="_Toc387096196"/>
      <w:r>
        <w:t>2.3.2.1.</w:t>
      </w:r>
      <w:r w:rsidR="00091680" w:rsidRPr="004F23DC">
        <w:t xml:space="preserve"> </w:t>
      </w:r>
      <w:r w:rsidR="00091680" w:rsidRPr="004F23DC">
        <w:rPr>
          <w:u w:val="single"/>
        </w:rPr>
        <w:t>MIBANCO:</w:t>
      </w:r>
      <w:bookmarkEnd w:id="37"/>
      <w:bookmarkEnd w:id="38"/>
    </w:p>
    <w:p w:rsidR="00091680" w:rsidRPr="004F23DC" w:rsidRDefault="00091680" w:rsidP="004F23DC">
      <w:pPr>
        <w:pStyle w:val="Texto"/>
      </w:pPr>
      <w:r w:rsidRPr="004F23DC">
        <w:t>Ofrece financiamiento de capital de trabajo a través de los siguientes productos:</w:t>
      </w:r>
    </w:p>
    <w:p w:rsidR="00091680" w:rsidRPr="006D3E6C" w:rsidRDefault="006D3E6C" w:rsidP="004F23DC">
      <w:pPr>
        <w:pStyle w:val="Texto"/>
        <w:rPr>
          <w:b/>
          <w:u w:val="single"/>
        </w:rPr>
      </w:pPr>
      <w:r w:rsidRPr="006D3E6C">
        <w:rPr>
          <w:b/>
          <w:u w:val="single"/>
        </w:rPr>
        <w:t>CAPITAL DE TRABAJO RENOVACION AUTOMATICA</w:t>
      </w:r>
    </w:p>
    <w:p w:rsidR="00091680" w:rsidRPr="004F23DC" w:rsidRDefault="00091680" w:rsidP="004F23DC">
      <w:pPr>
        <w:pStyle w:val="Texto"/>
      </w:pPr>
      <w:r w:rsidRPr="004F23DC">
        <w:t>Dirigido para personas naturales independientes con negocio propio cuyo objetivo es financiar requerimientos de capital de trabajo, tanto en soles como en dólares.</w:t>
      </w:r>
    </w:p>
    <w:tbl>
      <w:tblPr>
        <w:tblW w:w="5000" w:type="pct"/>
        <w:tblCellSpacing w:w="15" w:type="dxa"/>
        <w:shd w:val="clear" w:color="auto" w:fill="FFFFFF"/>
        <w:tblCellMar>
          <w:top w:w="15" w:type="dxa"/>
          <w:left w:w="15" w:type="dxa"/>
          <w:bottom w:w="15" w:type="dxa"/>
          <w:right w:w="15" w:type="dxa"/>
        </w:tblCellMar>
        <w:tblLook w:val="04A0"/>
      </w:tblPr>
      <w:tblGrid>
        <w:gridCol w:w="9445"/>
      </w:tblGrid>
      <w:tr w:rsidR="00091680" w:rsidRPr="004F23DC" w:rsidTr="00123612">
        <w:trPr>
          <w:tblCellSpacing w:w="15" w:type="dxa"/>
        </w:trPr>
        <w:tc>
          <w:tcPr>
            <w:tcW w:w="0" w:type="auto"/>
            <w:shd w:val="clear" w:color="auto" w:fill="FFFFFF"/>
            <w:vAlign w:val="center"/>
            <w:hideMark/>
          </w:tcPr>
          <w:tbl>
            <w:tblPr>
              <w:tblW w:w="5000" w:type="pct"/>
              <w:jc w:val="center"/>
              <w:tblCellSpacing w:w="0" w:type="dxa"/>
              <w:tblCellMar>
                <w:left w:w="0" w:type="dxa"/>
                <w:right w:w="0" w:type="dxa"/>
              </w:tblCellMar>
              <w:tblLook w:val="04A0"/>
            </w:tblPr>
            <w:tblGrid>
              <w:gridCol w:w="150"/>
              <w:gridCol w:w="8755"/>
              <w:gridCol w:w="450"/>
            </w:tblGrid>
            <w:tr w:rsidR="00091680" w:rsidRPr="004F23DC" w:rsidTr="00123612">
              <w:trPr>
                <w:trHeight w:val="300"/>
                <w:tblCellSpacing w:w="0" w:type="dxa"/>
                <w:jc w:val="center"/>
              </w:trPr>
              <w:tc>
                <w:tcPr>
                  <w:tcW w:w="150" w:type="dxa"/>
                  <w:vAlign w:val="center"/>
                  <w:hideMark/>
                </w:tcPr>
                <w:p w:rsidR="00091680" w:rsidRPr="004F23DC" w:rsidRDefault="00091680" w:rsidP="004F23DC">
                  <w:pPr>
                    <w:pStyle w:val="Texto"/>
                  </w:pPr>
                  <w:r w:rsidRPr="004F23DC">
                    <w:t> </w:t>
                  </w:r>
                </w:p>
              </w:tc>
              <w:tc>
                <w:tcPr>
                  <w:tcW w:w="0" w:type="auto"/>
                  <w:vAlign w:val="center"/>
                  <w:hideMark/>
                </w:tcPr>
                <w:p w:rsidR="00091680" w:rsidRPr="004F23DC" w:rsidRDefault="00091680" w:rsidP="004F23DC">
                  <w:pPr>
                    <w:pStyle w:val="Texto"/>
                  </w:pPr>
                  <w:r w:rsidRPr="004F23DC">
                    <w:t> </w:t>
                  </w:r>
                </w:p>
              </w:tc>
              <w:tc>
                <w:tcPr>
                  <w:tcW w:w="450" w:type="dxa"/>
                  <w:vAlign w:val="center"/>
                  <w:hideMark/>
                </w:tcPr>
                <w:p w:rsidR="00091680" w:rsidRPr="004F23DC" w:rsidRDefault="00091680" w:rsidP="004F23DC">
                  <w:pPr>
                    <w:pStyle w:val="Texto"/>
                  </w:pPr>
                  <w:r w:rsidRPr="004F23DC">
                    <w:t> </w:t>
                  </w:r>
                </w:p>
              </w:tc>
            </w:tr>
            <w:tr w:rsidR="00091680" w:rsidRPr="004F23DC" w:rsidTr="00123612">
              <w:trPr>
                <w:tblCellSpacing w:w="0" w:type="dxa"/>
                <w:jc w:val="center"/>
              </w:trPr>
              <w:tc>
                <w:tcPr>
                  <w:tcW w:w="150" w:type="dxa"/>
                  <w:vAlign w:val="center"/>
                  <w:hideMark/>
                </w:tcPr>
                <w:p w:rsidR="00091680" w:rsidRPr="004F23DC" w:rsidRDefault="00091680" w:rsidP="004F23DC">
                  <w:pPr>
                    <w:pStyle w:val="Texto"/>
                  </w:pPr>
                  <w:r w:rsidRPr="004F23DC">
                    <w:t> </w:t>
                  </w:r>
                </w:p>
              </w:tc>
              <w:tc>
                <w:tcPr>
                  <w:tcW w:w="0" w:type="auto"/>
                  <w:vAlign w:val="center"/>
                  <w:hideMark/>
                </w:tcPr>
                <w:tbl>
                  <w:tblPr>
                    <w:tblW w:w="5000" w:type="pct"/>
                    <w:tblCellMar>
                      <w:left w:w="0" w:type="dxa"/>
                      <w:right w:w="0" w:type="dxa"/>
                    </w:tblCellMar>
                    <w:tblLook w:val="04A0"/>
                  </w:tblPr>
                  <w:tblGrid>
                    <w:gridCol w:w="8755"/>
                  </w:tblGrid>
                  <w:tr w:rsidR="00091680" w:rsidRPr="004F23DC" w:rsidTr="00123612">
                    <w:tc>
                      <w:tcPr>
                        <w:tcW w:w="0" w:type="auto"/>
                        <w:vAlign w:val="center"/>
                        <w:hideMark/>
                      </w:tcPr>
                      <w:tbl>
                        <w:tblPr>
                          <w:tblW w:w="5000" w:type="pct"/>
                          <w:tblCellMar>
                            <w:left w:w="0" w:type="dxa"/>
                            <w:right w:w="0" w:type="dxa"/>
                          </w:tblCellMar>
                          <w:tblLook w:val="04A0"/>
                        </w:tblPr>
                        <w:tblGrid>
                          <w:gridCol w:w="8755"/>
                        </w:tblGrid>
                        <w:tr w:rsidR="00091680" w:rsidRPr="004F23DC" w:rsidTr="00123612">
                          <w:tc>
                            <w:tcPr>
                              <w:tcW w:w="0" w:type="auto"/>
                              <w:vAlign w:val="center"/>
                              <w:hideMark/>
                            </w:tcPr>
                            <w:tbl>
                              <w:tblPr>
                                <w:tblW w:w="5000" w:type="pct"/>
                                <w:tblCellSpacing w:w="0" w:type="dxa"/>
                                <w:tblCellMar>
                                  <w:left w:w="0" w:type="dxa"/>
                                  <w:right w:w="0" w:type="dxa"/>
                                </w:tblCellMar>
                                <w:tblLook w:val="04A0"/>
                              </w:tblPr>
                              <w:tblGrid>
                                <w:gridCol w:w="8755"/>
                              </w:tblGrid>
                              <w:tr w:rsidR="00091680" w:rsidRPr="004F23DC" w:rsidTr="00123612">
                                <w:trPr>
                                  <w:tblCellSpacing w:w="0" w:type="dxa"/>
                                </w:trPr>
                                <w:tc>
                                  <w:tcPr>
                                    <w:tcW w:w="0" w:type="auto"/>
                                    <w:vAlign w:val="center"/>
                                    <w:hideMark/>
                                  </w:tcPr>
                                  <w:p w:rsidR="00091680" w:rsidRPr="004F23DC" w:rsidRDefault="00091680" w:rsidP="004F23DC">
                                    <w:pPr>
                                      <w:pStyle w:val="Texto"/>
                                    </w:pPr>
                                    <w:r w:rsidRPr="004F23DC">
                                      <w:rPr>
                                        <w:noProof/>
                                      </w:rPr>
                                      <w:drawing>
                                        <wp:inline distT="0" distB="0" distL="0" distR="0">
                                          <wp:extent cx="2352675" cy="2008940"/>
                                          <wp:effectExtent l="0" t="0" r="0" b="0"/>
                                          <wp:docPr id="3" name="Imagen 3" descr="http://www.mibanco.com.pe/imagenes/img_capital_reno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banco.com.pe/imagenes/img_capital_renova.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6809" cy="2012470"/>
                                                  </a:xfrm>
                                                  <a:prstGeom prst="rect">
                                                    <a:avLst/>
                                                  </a:prstGeom>
                                                  <a:noFill/>
                                                  <a:ln>
                                                    <a:noFill/>
                                                  </a:ln>
                                                </pic:spPr>
                                              </pic:pic>
                                            </a:graphicData>
                                          </a:graphic>
                                        </wp:inline>
                                      </w:drawing>
                                    </w:r>
                                  </w:p>
                                </w:tc>
                              </w:tr>
                            </w:tbl>
                            <w:p w:rsidR="00091680" w:rsidRPr="004F23DC" w:rsidRDefault="00091680" w:rsidP="004F23DC">
                              <w:pPr>
                                <w:pStyle w:val="Texto"/>
                              </w:pPr>
                            </w:p>
                          </w:tc>
                        </w:tr>
                      </w:tbl>
                      <w:p w:rsidR="00091680" w:rsidRPr="004F23DC" w:rsidRDefault="00091680" w:rsidP="004F23DC">
                        <w:pPr>
                          <w:pStyle w:val="Texto"/>
                        </w:pPr>
                      </w:p>
                    </w:tc>
                  </w:tr>
                </w:tbl>
                <w:p w:rsidR="00091680" w:rsidRPr="004F23DC" w:rsidRDefault="00091680" w:rsidP="004F23DC">
                  <w:pPr>
                    <w:pStyle w:val="Texto"/>
                  </w:pPr>
                </w:p>
              </w:tc>
              <w:tc>
                <w:tcPr>
                  <w:tcW w:w="0" w:type="auto"/>
                  <w:vAlign w:val="center"/>
                  <w:hideMark/>
                </w:tcPr>
                <w:p w:rsidR="00091680" w:rsidRPr="004F23DC" w:rsidRDefault="00091680" w:rsidP="004F23DC">
                  <w:pPr>
                    <w:pStyle w:val="Texto"/>
                  </w:pPr>
                </w:p>
              </w:tc>
            </w:tr>
          </w:tbl>
          <w:p w:rsidR="00091680" w:rsidRPr="004F23DC" w:rsidRDefault="00091680" w:rsidP="004F23DC">
            <w:pPr>
              <w:pStyle w:val="Texto"/>
            </w:pPr>
          </w:p>
        </w:tc>
      </w:tr>
    </w:tbl>
    <w:p w:rsidR="00091680" w:rsidRPr="004F23DC" w:rsidRDefault="00091680" w:rsidP="004F23DC">
      <w:pPr>
        <w:pStyle w:val="Texto"/>
        <w:rPr>
          <w:i/>
          <w:u w:val="single"/>
        </w:rPr>
      </w:pPr>
      <w:proofErr w:type="spellStart"/>
      <w:r w:rsidRPr="004F23DC">
        <w:rPr>
          <w:i/>
          <w:u w:val="single"/>
        </w:rPr>
        <w:t>Características</w:t>
      </w:r>
      <w:proofErr w:type="spellEnd"/>
      <w:r w:rsidR="00B35EF2" w:rsidRPr="004F23DC">
        <w:rPr>
          <w:i/>
          <w:u w:val="single"/>
        </w:rPr>
        <w:t xml:space="preserve"> </w:t>
      </w:r>
      <w:r w:rsidRPr="004F23DC">
        <w:rPr>
          <w:i/>
          <w:u w:val="single"/>
        </w:rPr>
        <w:t>principales:</w:t>
      </w:r>
    </w:p>
    <w:p w:rsidR="00091680" w:rsidRPr="004F23DC" w:rsidRDefault="00091680" w:rsidP="004F23DC">
      <w:pPr>
        <w:pStyle w:val="Texto"/>
      </w:pPr>
      <w:r w:rsidRPr="004F23DC">
        <w:t>Montos: Desde S/.300 o $100 hasta S/.15</w:t>
      </w:r>
      <w:proofErr w:type="gramStart"/>
      <w:r w:rsidRPr="004F23DC">
        <w:t>,000</w:t>
      </w:r>
      <w:proofErr w:type="gramEnd"/>
      <w:r w:rsidRPr="004F23DC">
        <w:t xml:space="preserve"> o $5,000</w:t>
      </w:r>
    </w:p>
    <w:p w:rsidR="00091680" w:rsidRPr="004F23DC" w:rsidRDefault="00091680" w:rsidP="004F23DC">
      <w:pPr>
        <w:pStyle w:val="Texto"/>
      </w:pPr>
      <w:r w:rsidRPr="004F23DC">
        <w:t>Producto: Crédito bancario para financiar requerimientos de capital de trabajo.</w:t>
      </w:r>
    </w:p>
    <w:p w:rsidR="00091680" w:rsidRPr="004F23DC" w:rsidRDefault="00091680" w:rsidP="004F23DC">
      <w:pPr>
        <w:pStyle w:val="Texto"/>
      </w:pPr>
      <w:r w:rsidRPr="004F23DC">
        <w:t>Moneda: Soles y Dólares.</w:t>
      </w:r>
    </w:p>
    <w:p w:rsidR="00091680" w:rsidRPr="004F23DC" w:rsidRDefault="00091680" w:rsidP="004F23DC">
      <w:pPr>
        <w:pStyle w:val="Texto"/>
        <w:rPr>
          <w:i/>
          <w:u w:val="single"/>
        </w:rPr>
      </w:pPr>
      <w:proofErr w:type="spellStart"/>
      <w:r w:rsidRPr="004F23DC">
        <w:rPr>
          <w:i/>
          <w:u w:val="single"/>
        </w:rPr>
        <w:lastRenderedPageBreak/>
        <w:t>Beneficios</w:t>
      </w:r>
      <w:proofErr w:type="spellEnd"/>
    </w:p>
    <w:p w:rsidR="00091680" w:rsidRPr="004F23DC" w:rsidRDefault="00091680" w:rsidP="004F23DC">
      <w:pPr>
        <w:pStyle w:val="Texto"/>
      </w:pPr>
      <w:r w:rsidRPr="004F23DC">
        <w:t xml:space="preserve">Ofrece automáticamente un nuevo crédito en </w:t>
      </w:r>
      <w:r w:rsidR="00C01194" w:rsidRPr="004F23DC">
        <w:t>5</w:t>
      </w:r>
      <w:r w:rsidRPr="004F23DC">
        <w:t xml:space="preserve"> minutos, por el monto o por uno mayor, según la capacidad de endeudamiento. A mayor capacidad más monto de crédito y sin presentar nuevos documentos.</w:t>
      </w:r>
      <w:r w:rsidR="00C01194" w:rsidRPr="004F23DC">
        <w:t xml:space="preserve"> </w:t>
      </w:r>
      <w:r w:rsidRPr="004F23DC">
        <w:t xml:space="preserve">El importe del crédito será depositado en una cuenta bancaria y asociada a una tarjeta “Tarjeta de capital de trabajo renovación automática”, la que te permitirá cobrar los nuevos créditos que solicites automáticamente sin mayor trámite y obtener información de todos tus créditos y otras cuentas en </w:t>
      </w:r>
      <w:proofErr w:type="spellStart"/>
      <w:r w:rsidRPr="004F23DC">
        <w:t>Mibanco</w:t>
      </w:r>
      <w:proofErr w:type="spellEnd"/>
      <w:r w:rsidRPr="004F23DC">
        <w:t>.</w:t>
      </w:r>
    </w:p>
    <w:p w:rsidR="00091680" w:rsidRPr="004F23DC" w:rsidRDefault="00091680" w:rsidP="004F23DC">
      <w:pPr>
        <w:pStyle w:val="Texto"/>
        <w:rPr>
          <w:i/>
          <w:u w:val="single"/>
        </w:rPr>
      </w:pPr>
      <w:proofErr w:type="spellStart"/>
      <w:r w:rsidRPr="004F23DC">
        <w:rPr>
          <w:i/>
          <w:u w:val="single"/>
        </w:rPr>
        <w:t>Requisitos</w:t>
      </w:r>
      <w:proofErr w:type="spellEnd"/>
      <w:r w:rsidRPr="004F23DC">
        <w:rPr>
          <w:i/>
          <w:u w:val="single"/>
        </w:rPr>
        <w:t>:</w:t>
      </w:r>
    </w:p>
    <w:p w:rsidR="00091680" w:rsidRPr="004F23DC" w:rsidRDefault="00091680" w:rsidP="004F23DC">
      <w:pPr>
        <w:pStyle w:val="Texto"/>
      </w:pPr>
      <w:r w:rsidRPr="004F23DC">
        <w:t>Pagar puntualmente todas las cuotas de tu crédito.</w:t>
      </w:r>
    </w:p>
    <w:p w:rsidR="00091680" w:rsidRPr="004F23DC" w:rsidRDefault="00091680" w:rsidP="004F23DC">
      <w:pPr>
        <w:pStyle w:val="Texto"/>
      </w:pPr>
      <w:r w:rsidRPr="004F23DC">
        <w:t>No haber incrementado tu deuda en el Sistema Financiero.</w:t>
      </w:r>
    </w:p>
    <w:p w:rsidR="00091680" w:rsidRPr="004F23DC" w:rsidRDefault="00091680" w:rsidP="004F23DC">
      <w:pPr>
        <w:pStyle w:val="Texto"/>
      </w:pPr>
      <w:r w:rsidRPr="004F23DC">
        <w:t>Mantener un buen comportamiento en el Sistema Financiero.</w:t>
      </w:r>
    </w:p>
    <w:p w:rsidR="00091680" w:rsidRPr="004F23DC" w:rsidRDefault="00091680" w:rsidP="004F23DC">
      <w:pPr>
        <w:pStyle w:val="Texto"/>
        <w:rPr>
          <w:b/>
        </w:rPr>
      </w:pPr>
      <w:proofErr w:type="spellStart"/>
      <w:r w:rsidRPr="004F23DC">
        <w:rPr>
          <w:i/>
          <w:u w:val="single"/>
        </w:rPr>
        <w:t>Tasas</w:t>
      </w:r>
      <w:proofErr w:type="spellEnd"/>
      <w:r w:rsidRPr="004F23DC">
        <w:rPr>
          <w:i/>
          <w:u w:val="single"/>
        </w:rPr>
        <w:t xml:space="preserve"> </w:t>
      </w:r>
      <w:proofErr w:type="gramStart"/>
      <w:r w:rsidRPr="004F23DC">
        <w:rPr>
          <w:i/>
          <w:u w:val="single"/>
        </w:rPr>
        <w:t xml:space="preserve">de </w:t>
      </w:r>
      <w:proofErr w:type="spellStart"/>
      <w:r w:rsidRPr="004F23DC">
        <w:rPr>
          <w:i/>
          <w:u w:val="single"/>
        </w:rPr>
        <w:t>interés:</w:t>
      </w:r>
      <w:proofErr w:type="gramEnd"/>
      <w:r w:rsidRPr="004F23DC">
        <w:t>Expresados</w:t>
      </w:r>
      <w:proofErr w:type="spellEnd"/>
      <w:r w:rsidRPr="004F23DC">
        <w:t xml:space="preserve"> </w:t>
      </w:r>
      <w:proofErr w:type="spellStart"/>
      <w:r w:rsidRPr="004F23DC">
        <w:t>como</w:t>
      </w:r>
      <w:proofErr w:type="spellEnd"/>
      <w:r w:rsidRPr="004F23DC">
        <w:t xml:space="preserve"> tasas efectivas anuales a 360 días:</w:t>
      </w:r>
    </w:p>
    <w:p w:rsidR="00091680" w:rsidRPr="004F23DC" w:rsidRDefault="00091680" w:rsidP="004F23DC">
      <w:pPr>
        <w:pStyle w:val="Texto"/>
      </w:pPr>
      <w:r w:rsidRPr="004F23DC">
        <w:t>En Moneda Nacional: Máxima (59.00%) y Mínima (25.00%)</w:t>
      </w:r>
      <w:r w:rsidRPr="004F23DC">
        <w:tab/>
      </w:r>
    </w:p>
    <w:p w:rsidR="00091680" w:rsidRPr="004F23DC" w:rsidRDefault="00091680" w:rsidP="004F23DC">
      <w:pPr>
        <w:pStyle w:val="Texto"/>
      </w:pPr>
      <w:r w:rsidRPr="004F23DC">
        <w:t>En Moneda Extranjera: Máxima (55.00%) y Mínima (27.00%)</w:t>
      </w:r>
      <w:r w:rsidRPr="004F23DC">
        <w:tab/>
      </w:r>
    </w:p>
    <w:p w:rsidR="00D673C6" w:rsidRPr="004F23DC" w:rsidRDefault="00D673C6" w:rsidP="004F23DC">
      <w:pPr>
        <w:pStyle w:val="Texto"/>
        <w:rPr>
          <w:i/>
          <w:u w:val="single"/>
        </w:rPr>
      </w:pPr>
      <w:r w:rsidRPr="004F23DC">
        <w:rPr>
          <w:i/>
          <w:u w:val="single"/>
        </w:rPr>
        <w:br w:type="page"/>
      </w:r>
    </w:p>
    <w:p w:rsidR="00091680" w:rsidRPr="004F23DC" w:rsidRDefault="00091680" w:rsidP="004F23DC">
      <w:pPr>
        <w:pStyle w:val="Texto"/>
        <w:rPr>
          <w:i/>
          <w:u w:val="single"/>
        </w:rPr>
      </w:pPr>
      <w:r w:rsidRPr="004F23DC">
        <w:rPr>
          <w:i/>
          <w:u w:val="single"/>
        </w:rPr>
        <w:lastRenderedPageBreak/>
        <w:t>Comisiones de la Cuenta Disponible</w:t>
      </w:r>
    </w:p>
    <w:tbl>
      <w:tblPr>
        <w:tblW w:w="4684" w:type="pct"/>
        <w:tblInd w:w="360" w:type="dxa"/>
        <w:shd w:val="clear" w:color="auto" w:fill="FFFFFF"/>
        <w:tblCellMar>
          <w:left w:w="0" w:type="dxa"/>
          <w:right w:w="0" w:type="dxa"/>
        </w:tblCellMar>
        <w:tblLook w:val="04A0"/>
      </w:tblPr>
      <w:tblGrid>
        <w:gridCol w:w="6377"/>
        <w:gridCol w:w="1050"/>
        <w:gridCol w:w="1352"/>
      </w:tblGrid>
      <w:tr w:rsidR="00091680" w:rsidRPr="004F23DC" w:rsidTr="00B86490">
        <w:tc>
          <w:tcPr>
            <w:tcW w:w="3632"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PARÁMETROS GENERALES (LIMA Y PROVINCIAS)</w:t>
            </w:r>
          </w:p>
        </w:tc>
        <w:tc>
          <w:tcPr>
            <w:tcW w:w="598"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Moneda Nacional</w:t>
            </w:r>
            <w:r w:rsidRPr="004F23DC">
              <w:rPr>
                <w:b/>
              </w:rPr>
              <w:br/>
              <w:t>(S/.)</w:t>
            </w:r>
          </w:p>
        </w:tc>
        <w:tc>
          <w:tcPr>
            <w:tcW w:w="770"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 xml:space="preserve">Moneda </w:t>
            </w:r>
            <w:proofErr w:type="gramStart"/>
            <w:r w:rsidRPr="004F23DC">
              <w:rPr>
                <w:b/>
              </w:rPr>
              <w:t>Extranjera</w:t>
            </w:r>
            <w:proofErr w:type="gramEnd"/>
            <w:r w:rsidRPr="004F23DC">
              <w:rPr>
                <w:b/>
              </w:rPr>
              <w:br/>
              <w:t>(US$)</w:t>
            </w:r>
          </w:p>
        </w:tc>
      </w:tr>
      <w:tr w:rsidR="00091680" w:rsidRPr="004F23DC" w:rsidTr="00B86490">
        <w:tc>
          <w:tcPr>
            <w:tcW w:w="363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Depósito Mínimo</w:t>
            </w:r>
          </w:p>
        </w:tc>
        <w:tc>
          <w:tcPr>
            <w:tcW w:w="598"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10</w:t>
            </w:r>
          </w:p>
        </w:tc>
        <w:tc>
          <w:tcPr>
            <w:tcW w:w="770"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5</w:t>
            </w:r>
          </w:p>
        </w:tc>
      </w:tr>
      <w:tr w:rsidR="00091680" w:rsidRPr="004F23DC" w:rsidTr="00B86490">
        <w:tc>
          <w:tcPr>
            <w:tcW w:w="363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TASA DE INTERÉS COMPENSATORIA (LIMA Y PROVINCIAS)</w:t>
            </w:r>
          </w:p>
        </w:tc>
        <w:tc>
          <w:tcPr>
            <w:tcW w:w="1368" w:type="pct"/>
            <w:gridSpan w:val="2"/>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w:t>
            </w:r>
          </w:p>
        </w:tc>
      </w:tr>
      <w:tr w:rsidR="00091680" w:rsidRPr="004F23DC" w:rsidTr="00B86490">
        <w:tc>
          <w:tcPr>
            <w:tcW w:w="3632"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COMISIONES</w:t>
            </w:r>
          </w:p>
        </w:tc>
        <w:tc>
          <w:tcPr>
            <w:tcW w:w="598"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Moneda Nacional</w:t>
            </w:r>
            <w:r w:rsidRPr="004F23DC">
              <w:rPr>
                <w:b/>
              </w:rPr>
              <w:br/>
              <w:t>(S/.)</w:t>
            </w:r>
          </w:p>
        </w:tc>
        <w:tc>
          <w:tcPr>
            <w:tcW w:w="770"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 xml:space="preserve">Moneda </w:t>
            </w:r>
            <w:proofErr w:type="gramStart"/>
            <w:r w:rsidRPr="004F23DC">
              <w:rPr>
                <w:b/>
              </w:rPr>
              <w:t>Extranjera</w:t>
            </w:r>
            <w:proofErr w:type="gramEnd"/>
            <w:r w:rsidRPr="004F23DC">
              <w:rPr>
                <w:b/>
              </w:rPr>
              <w:br/>
              <w:t>(US$)</w:t>
            </w:r>
          </w:p>
        </w:tc>
      </w:tr>
      <w:tr w:rsidR="00091680" w:rsidRPr="004F23DC" w:rsidTr="00B86490">
        <w:tc>
          <w:tcPr>
            <w:tcW w:w="3632" w:type="pct"/>
            <w:vMerge w:val="restar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 xml:space="preserve">I. Comisión </w:t>
            </w:r>
            <w:proofErr w:type="spellStart"/>
            <w:r w:rsidRPr="004F23DC">
              <w:rPr>
                <w:b/>
              </w:rPr>
              <w:t>Interplaza</w:t>
            </w:r>
            <w:proofErr w:type="spellEnd"/>
            <w:r w:rsidRPr="004F23DC">
              <w:rPr>
                <w:b/>
              </w:rPr>
              <w:t xml:space="preserve"> (1) aplicada a Depósitos y Retiros en Ventanillas de </w:t>
            </w:r>
            <w:proofErr w:type="spellStart"/>
            <w:r w:rsidRPr="004F23DC">
              <w:rPr>
                <w:b/>
              </w:rPr>
              <w:t>Mibanco</w:t>
            </w:r>
            <w:proofErr w:type="spellEnd"/>
          </w:p>
        </w:tc>
        <w:tc>
          <w:tcPr>
            <w:tcW w:w="598"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0.50%</w:t>
            </w:r>
          </w:p>
        </w:tc>
        <w:tc>
          <w:tcPr>
            <w:tcW w:w="770"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0.50%</w:t>
            </w:r>
          </w:p>
        </w:tc>
      </w:tr>
      <w:tr w:rsidR="00091680" w:rsidRPr="004F23DC" w:rsidTr="00B86490">
        <w:tc>
          <w:tcPr>
            <w:tcW w:w="3632" w:type="pct"/>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091680" w:rsidRPr="004F23DC" w:rsidRDefault="00091680" w:rsidP="004F23DC">
            <w:pPr>
              <w:pStyle w:val="Texto"/>
              <w:rPr>
                <w:b/>
              </w:rPr>
            </w:pPr>
          </w:p>
        </w:tc>
        <w:tc>
          <w:tcPr>
            <w:tcW w:w="598"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Min. 3.50</w:t>
            </w:r>
          </w:p>
        </w:tc>
        <w:tc>
          <w:tcPr>
            <w:tcW w:w="770"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Min. 1.25</w:t>
            </w:r>
          </w:p>
        </w:tc>
      </w:tr>
      <w:tr w:rsidR="00091680" w:rsidRPr="004F23DC" w:rsidTr="00B86490">
        <w:tc>
          <w:tcPr>
            <w:tcW w:w="3632" w:type="pct"/>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091680" w:rsidRPr="004F23DC" w:rsidRDefault="00091680" w:rsidP="004F23DC">
            <w:pPr>
              <w:pStyle w:val="Texto"/>
              <w:rPr>
                <w:b/>
              </w:rPr>
            </w:pPr>
          </w:p>
        </w:tc>
        <w:tc>
          <w:tcPr>
            <w:tcW w:w="598"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Max. 300.00</w:t>
            </w:r>
          </w:p>
        </w:tc>
        <w:tc>
          <w:tcPr>
            <w:tcW w:w="770"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Max. 95.00</w:t>
            </w:r>
          </w:p>
        </w:tc>
      </w:tr>
      <w:tr w:rsidR="00091680" w:rsidRPr="004F23DC" w:rsidTr="00B86490">
        <w:tc>
          <w:tcPr>
            <w:tcW w:w="363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 xml:space="preserve">II. Comisión </w:t>
            </w:r>
            <w:proofErr w:type="spellStart"/>
            <w:r w:rsidRPr="004F23DC">
              <w:rPr>
                <w:b/>
              </w:rPr>
              <w:t>Interplaza</w:t>
            </w:r>
            <w:proofErr w:type="spellEnd"/>
            <w:r w:rsidRPr="004F23DC">
              <w:rPr>
                <w:b/>
              </w:rPr>
              <w:t xml:space="preserve"> (1) por retiros de los Cajeros Automáticos del BBVA (Banco Continental)</w:t>
            </w:r>
          </w:p>
        </w:tc>
        <w:tc>
          <w:tcPr>
            <w:tcW w:w="1368" w:type="pct"/>
            <w:gridSpan w:val="2"/>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US$ 2.00</w:t>
            </w:r>
          </w:p>
        </w:tc>
      </w:tr>
      <w:tr w:rsidR="00091680" w:rsidRPr="004F23DC" w:rsidTr="00B86490">
        <w:tc>
          <w:tcPr>
            <w:tcW w:w="363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 xml:space="preserve">III. Comisión (no </w:t>
            </w:r>
            <w:proofErr w:type="spellStart"/>
            <w:r w:rsidRPr="004F23DC">
              <w:rPr>
                <w:b/>
              </w:rPr>
              <w:t>Interplaza</w:t>
            </w:r>
            <w:proofErr w:type="spellEnd"/>
            <w:r w:rsidRPr="004F23DC">
              <w:rPr>
                <w:b/>
              </w:rPr>
              <w:t xml:space="preserve">) por uso (2) de Cajeros automáticos </w:t>
            </w:r>
            <w:proofErr w:type="spellStart"/>
            <w:r w:rsidRPr="004F23DC">
              <w:rPr>
                <w:b/>
              </w:rPr>
              <w:t>Mibanco</w:t>
            </w:r>
            <w:proofErr w:type="spellEnd"/>
            <w:r w:rsidRPr="004F23DC">
              <w:rPr>
                <w:b/>
              </w:rPr>
              <w:t xml:space="preserve"> o BBVA (3)</w:t>
            </w:r>
          </w:p>
        </w:tc>
        <w:tc>
          <w:tcPr>
            <w:tcW w:w="598"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1.50</w:t>
            </w:r>
          </w:p>
        </w:tc>
        <w:tc>
          <w:tcPr>
            <w:tcW w:w="770"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0.50</w:t>
            </w:r>
          </w:p>
        </w:tc>
      </w:tr>
      <w:tr w:rsidR="00091680" w:rsidRPr="004F23DC" w:rsidTr="00B86490">
        <w:tc>
          <w:tcPr>
            <w:tcW w:w="363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IV. Comisión por consultas en Ventanilla (Saldos o Movimientos)</w:t>
            </w:r>
          </w:p>
        </w:tc>
        <w:tc>
          <w:tcPr>
            <w:tcW w:w="598"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2.00</w:t>
            </w:r>
          </w:p>
        </w:tc>
        <w:tc>
          <w:tcPr>
            <w:tcW w:w="770"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0.70</w:t>
            </w:r>
          </w:p>
        </w:tc>
      </w:tr>
      <w:tr w:rsidR="00091680" w:rsidRPr="004F23DC" w:rsidTr="00B86490">
        <w:tc>
          <w:tcPr>
            <w:tcW w:w="363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V. Por Duplicado de Tarjeta de Capital de Trabajo Renovación Automática</w:t>
            </w:r>
          </w:p>
        </w:tc>
        <w:tc>
          <w:tcPr>
            <w:tcW w:w="598"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2.00</w:t>
            </w:r>
          </w:p>
        </w:tc>
        <w:tc>
          <w:tcPr>
            <w:tcW w:w="770"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1.00</w:t>
            </w:r>
          </w:p>
        </w:tc>
      </w:tr>
      <w:tr w:rsidR="00091680" w:rsidRPr="004F23DC" w:rsidTr="00B86490">
        <w:tc>
          <w:tcPr>
            <w:tcW w:w="363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VI. Por Retención Coactiva y/o Judicial (5)</w:t>
            </w:r>
          </w:p>
        </w:tc>
        <w:tc>
          <w:tcPr>
            <w:tcW w:w="598"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130.00</w:t>
            </w:r>
          </w:p>
        </w:tc>
        <w:tc>
          <w:tcPr>
            <w:tcW w:w="770"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45</w:t>
            </w:r>
          </w:p>
        </w:tc>
      </w:tr>
      <w:tr w:rsidR="00091680" w:rsidRPr="004F23DC" w:rsidTr="00B86490">
        <w:tc>
          <w:tcPr>
            <w:tcW w:w="5000" w:type="pct"/>
            <w:gridSpan w:val="3"/>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 xml:space="preserve">(1) </w:t>
            </w:r>
            <w:proofErr w:type="spellStart"/>
            <w:r w:rsidRPr="004F23DC">
              <w:rPr>
                <w:b/>
              </w:rPr>
              <w:t>Interplaza</w:t>
            </w:r>
            <w:proofErr w:type="spellEnd"/>
            <w:r w:rsidRPr="004F23DC">
              <w:rPr>
                <w:b/>
              </w:rPr>
              <w:t>: Esta comisión se aplica a las operaciones realizadas en localidades diferentes al lugar de apertura de la cuenta (a nivel nacional)</w:t>
            </w:r>
          </w:p>
        </w:tc>
      </w:tr>
      <w:tr w:rsidR="00091680" w:rsidRPr="004F23DC" w:rsidTr="00B86490">
        <w:tc>
          <w:tcPr>
            <w:tcW w:w="5000" w:type="pct"/>
            <w:gridSpan w:val="3"/>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(2) Se refiere a retiros, consultas y transferencias.</w:t>
            </w:r>
          </w:p>
        </w:tc>
      </w:tr>
      <w:tr w:rsidR="00091680" w:rsidRPr="004F23DC" w:rsidTr="00B86490">
        <w:tc>
          <w:tcPr>
            <w:tcW w:w="5000" w:type="pct"/>
            <w:gridSpan w:val="3"/>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(3) Se cobrará a partir de la segunda operación en cajeros.</w:t>
            </w:r>
          </w:p>
        </w:tc>
      </w:tr>
      <w:tr w:rsidR="00091680" w:rsidRPr="004F23DC" w:rsidTr="00B86490">
        <w:tc>
          <w:tcPr>
            <w:tcW w:w="5000" w:type="pct"/>
            <w:gridSpan w:val="3"/>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(4) La renovación se realizará cada 4 años.</w:t>
            </w:r>
          </w:p>
        </w:tc>
      </w:tr>
      <w:tr w:rsidR="00091680" w:rsidRPr="004F23DC" w:rsidTr="00B86490">
        <w:tc>
          <w:tcPr>
            <w:tcW w:w="5000" w:type="pct"/>
            <w:gridSpan w:val="3"/>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(5) El banco cobrará esta comisión en cada oportunidad en la que ejecute una orden de embargo en forma de retención sobre las cuentas del cliente, emitida por autoridad judicial o coactiva competente</w:t>
            </w:r>
          </w:p>
        </w:tc>
      </w:tr>
      <w:tr w:rsidR="00091680" w:rsidRPr="004F23DC" w:rsidTr="00B86490">
        <w:tc>
          <w:tcPr>
            <w:tcW w:w="5000" w:type="pct"/>
            <w:gridSpan w:val="3"/>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GASTOS</w:t>
            </w:r>
          </w:p>
        </w:tc>
      </w:tr>
      <w:tr w:rsidR="00091680" w:rsidRPr="004F23DC" w:rsidTr="00B86490">
        <w:tc>
          <w:tcPr>
            <w:tcW w:w="363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Impuesto a las Transacciones Financieras ITF (5)</w:t>
            </w:r>
          </w:p>
        </w:tc>
        <w:tc>
          <w:tcPr>
            <w:tcW w:w="1368" w:type="pct"/>
            <w:gridSpan w:val="2"/>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0.005% del monto de la transacción</w:t>
            </w:r>
          </w:p>
        </w:tc>
      </w:tr>
      <w:tr w:rsidR="00091680" w:rsidRPr="004F23DC" w:rsidTr="00B86490">
        <w:tc>
          <w:tcPr>
            <w:tcW w:w="5000" w:type="pct"/>
            <w:gridSpan w:val="3"/>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(5) Todos los retiros y depósitos realizados están sujetos al pago de ITF.</w:t>
            </w:r>
          </w:p>
        </w:tc>
      </w:tr>
    </w:tbl>
    <w:p w:rsidR="00091680" w:rsidRPr="004F23DC" w:rsidRDefault="00091680" w:rsidP="004F23DC">
      <w:pPr>
        <w:pStyle w:val="Texto"/>
      </w:pPr>
    </w:p>
    <w:p w:rsidR="00091680" w:rsidRPr="004F23DC" w:rsidRDefault="00091680" w:rsidP="004F23DC">
      <w:pPr>
        <w:pStyle w:val="Texto"/>
        <w:rPr>
          <w:i/>
          <w:u w:val="single"/>
        </w:rPr>
      </w:pPr>
      <w:r w:rsidRPr="004F23DC">
        <w:rPr>
          <w:i/>
          <w:u w:val="single"/>
        </w:rPr>
        <w:lastRenderedPageBreak/>
        <w:t xml:space="preserve">Seguros </w:t>
      </w:r>
      <w:proofErr w:type="gramStart"/>
      <w:r w:rsidRPr="004F23DC">
        <w:rPr>
          <w:i/>
          <w:u w:val="single"/>
        </w:rPr>
        <w:t>que aplican</w:t>
      </w:r>
      <w:proofErr w:type="gramEnd"/>
      <w:r w:rsidRPr="004F23DC">
        <w:rPr>
          <w:i/>
          <w:u w:val="single"/>
        </w:rPr>
        <w:t>:</w:t>
      </w:r>
    </w:p>
    <w:p w:rsidR="00091680" w:rsidRPr="004F23DC" w:rsidRDefault="00091680" w:rsidP="004F23DC">
      <w:pPr>
        <w:pStyle w:val="Texto"/>
      </w:pPr>
      <w:r w:rsidRPr="004F23DC">
        <w:t xml:space="preserve">Se puede elegir la cobertura del seguro de desgravamen y del seguro </w:t>
      </w:r>
      <w:proofErr w:type="spellStart"/>
      <w:r w:rsidRPr="004F23DC">
        <w:t>Multiriesgo</w:t>
      </w:r>
      <w:proofErr w:type="spellEnd"/>
      <w:r w:rsidRPr="004F23DC">
        <w:t xml:space="preserve"> con la compañía de seguros que ofrece </w:t>
      </w:r>
      <w:proofErr w:type="spellStart"/>
      <w:r w:rsidRPr="004F23DC">
        <w:t>Mibanco</w:t>
      </w:r>
      <w:proofErr w:type="spellEnd"/>
      <w:r w:rsidRPr="004F23DC">
        <w:t xml:space="preserve"> o con la compañía de seguros que el cliente prefiera, siempre que la cobertura ofrecida cumpla con las condiciones del seguro a satisfacción del banco.</w:t>
      </w:r>
    </w:p>
    <w:tbl>
      <w:tblPr>
        <w:tblW w:w="4604" w:type="pct"/>
        <w:tblInd w:w="360" w:type="dxa"/>
        <w:shd w:val="clear" w:color="auto" w:fill="FFFFFF"/>
        <w:tblCellMar>
          <w:left w:w="0" w:type="dxa"/>
          <w:right w:w="0" w:type="dxa"/>
        </w:tblCellMar>
        <w:tblLook w:val="04A0"/>
      </w:tblPr>
      <w:tblGrid>
        <w:gridCol w:w="1483"/>
        <w:gridCol w:w="959"/>
        <w:gridCol w:w="4239"/>
        <w:gridCol w:w="1948"/>
      </w:tblGrid>
      <w:tr w:rsidR="00091680" w:rsidRPr="004F23DC" w:rsidTr="00123612">
        <w:tc>
          <w:tcPr>
            <w:tcW w:w="0" w:type="auto"/>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Seguro</w:t>
            </w:r>
          </w:p>
        </w:tc>
        <w:tc>
          <w:tcPr>
            <w:tcW w:w="0" w:type="auto"/>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Tasa</w:t>
            </w:r>
            <w:r w:rsidRPr="004F23DC">
              <w:rPr>
                <w:b/>
              </w:rPr>
              <w:br/>
              <w:t>a 30 días</w:t>
            </w:r>
          </w:p>
        </w:tc>
        <w:tc>
          <w:tcPr>
            <w:tcW w:w="2456"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Aplica</w:t>
            </w:r>
          </w:p>
        </w:tc>
        <w:tc>
          <w:tcPr>
            <w:tcW w:w="1129"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 xml:space="preserve">Forma </w:t>
            </w:r>
            <w:proofErr w:type="gramStart"/>
            <w:r w:rsidRPr="004F23DC">
              <w:rPr>
                <w:b/>
              </w:rPr>
              <w:t>de aplicación</w:t>
            </w:r>
            <w:proofErr w:type="gramEnd"/>
          </w:p>
        </w:tc>
      </w:tr>
      <w:tr w:rsidR="00091680" w:rsidRPr="004F23DC" w:rsidTr="00123612">
        <w:tc>
          <w:tcPr>
            <w:tcW w:w="0" w:type="auto"/>
            <w:vMerge w:val="restar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Desgravamen</w:t>
            </w:r>
            <w:r w:rsidRPr="004F23DC">
              <w:rPr>
                <w:b/>
              </w:rPr>
              <w:br/>
              <w:t>(*) (**)</w:t>
            </w:r>
          </w:p>
        </w:tc>
        <w:tc>
          <w:tcPr>
            <w:tcW w:w="0" w:type="auto"/>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0.1500%</w:t>
            </w:r>
          </w:p>
        </w:tc>
        <w:tc>
          <w:tcPr>
            <w:tcW w:w="2456"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Créditos hasta S/. 5,000 o US$1,500</w:t>
            </w:r>
          </w:p>
        </w:tc>
        <w:tc>
          <w:tcPr>
            <w:tcW w:w="1129"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Sobre Saldo de Capital</w:t>
            </w:r>
          </w:p>
        </w:tc>
      </w:tr>
      <w:tr w:rsidR="00091680" w:rsidRPr="004F23DC" w:rsidTr="00123612">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091680" w:rsidRPr="004F23DC" w:rsidRDefault="00091680" w:rsidP="004F23DC">
            <w:pPr>
              <w:pStyle w:val="Texto"/>
              <w:rPr>
                <w:b/>
              </w:rPr>
            </w:pPr>
          </w:p>
        </w:tc>
        <w:tc>
          <w:tcPr>
            <w:tcW w:w="0" w:type="auto"/>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0.1446%</w:t>
            </w:r>
          </w:p>
        </w:tc>
        <w:tc>
          <w:tcPr>
            <w:tcW w:w="2456"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Desde S/. 5,001 o US$ 1,501</w:t>
            </w:r>
            <w:r w:rsidRPr="004F23DC">
              <w:rPr>
                <w:b/>
              </w:rPr>
              <w:br/>
              <w:t>hasta S/. 30,000 o US$10,000</w:t>
            </w:r>
          </w:p>
        </w:tc>
        <w:tc>
          <w:tcPr>
            <w:tcW w:w="1129"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Sobre Saldo de Capital</w:t>
            </w:r>
          </w:p>
        </w:tc>
      </w:tr>
      <w:tr w:rsidR="00091680" w:rsidRPr="004F23DC" w:rsidTr="00123612">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091680" w:rsidRPr="004F23DC" w:rsidRDefault="00091680" w:rsidP="004F23DC">
            <w:pPr>
              <w:pStyle w:val="Texto"/>
              <w:rPr>
                <w:b/>
              </w:rPr>
            </w:pPr>
          </w:p>
        </w:tc>
        <w:tc>
          <w:tcPr>
            <w:tcW w:w="0" w:type="auto"/>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0.085%</w:t>
            </w:r>
          </w:p>
        </w:tc>
        <w:tc>
          <w:tcPr>
            <w:tcW w:w="2456"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Créditos mayores a S/ 30,000 o US$10,000</w:t>
            </w:r>
          </w:p>
        </w:tc>
        <w:tc>
          <w:tcPr>
            <w:tcW w:w="1129"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Sobre Saldo de Capital</w:t>
            </w:r>
          </w:p>
        </w:tc>
      </w:tr>
    </w:tbl>
    <w:p w:rsidR="00091680" w:rsidRPr="004F23DC" w:rsidRDefault="00091680" w:rsidP="004F23DC">
      <w:pPr>
        <w:pStyle w:val="Texto"/>
      </w:pPr>
      <w:r w:rsidRPr="004F23DC">
        <w:t>(*) No aplica para productos de tarjeta de Crédito y Línea de Crédito.</w:t>
      </w:r>
    </w:p>
    <w:p w:rsidR="00091680" w:rsidRPr="004F23DC" w:rsidRDefault="00091680" w:rsidP="004F23DC">
      <w:pPr>
        <w:pStyle w:val="Texto"/>
      </w:pPr>
      <w:r w:rsidRPr="004F23DC">
        <w:t>(**) Para dos beneficiarios, el cálculo del seguro se obtiene aplicando la tasa del seguro por dos. </w:t>
      </w:r>
    </w:p>
    <w:tbl>
      <w:tblPr>
        <w:tblW w:w="6045" w:type="pct"/>
        <w:shd w:val="clear" w:color="auto" w:fill="FFFFFF"/>
        <w:tblCellMar>
          <w:left w:w="0" w:type="dxa"/>
          <w:right w:w="0" w:type="dxa"/>
        </w:tblCellMar>
        <w:tblLook w:val="04A0"/>
      </w:tblPr>
      <w:tblGrid>
        <w:gridCol w:w="11310"/>
      </w:tblGrid>
      <w:tr w:rsidR="00091680" w:rsidRPr="004F23DC" w:rsidTr="00123612">
        <w:tc>
          <w:tcPr>
            <w:tcW w:w="0" w:type="auto"/>
            <w:shd w:val="clear" w:color="auto" w:fill="FFFFFF"/>
            <w:vAlign w:val="center"/>
            <w:hideMark/>
          </w:tcPr>
          <w:p w:rsidR="00091680" w:rsidRPr="004F23DC" w:rsidRDefault="007C53BF" w:rsidP="004F23DC">
            <w:pPr>
              <w:pStyle w:val="Texto"/>
            </w:pPr>
            <w:r w:rsidRPr="004F23DC">
              <w:br w:type="page"/>
            </w:r>
          </w:p>
        </w:tc>
      </w:tr>
      <w:tr w:rsidR="00091680" w:rsidRPr="004F23DC" w:rsidTr="00123612">
        <w:tc>
          <w:tcPr>
            <w:tcW w:w="0" w:type="auto"/>
            <w:shd w:val="clear" w:color="auto" w:fill="FFFFFF"/>
            <w:vAlign w:val="center"/>
          </w:tcPr>
          <w:p w:rsidR="00091680" w:rsidRPr="004F23DC" w:rsidRDefault="00091680" w:rsidP="004F23DC">
            <w:pPr>
              <w:pStyle w:val="Texto"/>
            </w:pPr>
          </w:p>
        </w:tc>
      </w:tr>
      <w:tr w:rsidR="00091680" w:rsidRPr="004F23DC" w:rsidTr="00123612">
        <w:tc>
          <w:tcPr>
            <w:tcW w:w="0" w:type="auto"/>
            <w:shd w:val="clear" w:color="auto" w:fill="FFFFFF"/>
            <w:vAlign w:val="center"/>
            <w:hideMark/>
          </w:tcPr>
          <w:tbl>
            <w:tblPr>
              <w:tblW w:w="4212" w:type="pct"/>
              <w:tblInd w:w="276" w:type="dxa"/>
              <w:tblCellMar>
                <w:left w:w="0" w:type="dxa"/>
                <w:right w:w="0" w:type="dxa"/>
              </w:tblCellMar>
              <w:tblLook w:val="04A0"/>
            </w:tblPr>
            <w:tblGrid>
              <w:gridCol w:w="1553"/>
              <w:gridCol w:w="1035"/>
              <w:gridCol w:w="4443"/>
              <w:gridCol w:w="2483"/>
            </w:tblGrid>
            <w:tr w:rsidR="00091680" w:rsidRPr="004F23DC" w:rsidTr="00123612">
              <w:trPr>
                <w:trHeight w:val="558"/>
              </w:trPr>
              <w:tc>
                <w:tcPr>
                  <w:tcW w:w="820"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Seguro</w:t>
                  </w:r>
                </w:p>
              </w:tc>
              <w:tc>
                <w:tcPr>
                  <w:tcW w:w="0" w:type="auto"/>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Tasa</w:t>
                  </w:r>
                  <w:r w:rsidRPr="004F23DC">
                    <w:rPr>
                      <w:b/>
                    </w:rPr>
                    <w:br/>
                    <w:t>a 30 días</w:t>
                  </w:r>
                </w:p>
              </w:tc>
              <w:tc>
                <w:tcPr>
                  <w:tcW w:w="2346"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Aplica</w:t>
                  </w:r>
                </w:p>
              </w:tc>
              <w:tc>
                <w:tcPr>
                  <w:tcW w:w="1311"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 xml:space="preserve">Forma </w:t>
                  </w:r>
                  <w:proofErr w:type="gramStart"/>
                  <w:r w:rsidRPr="004F23DC">
                    <w:rPr>
                      <w:b/>
                    </w:rPr>
                    <w:t>de Aplicación</w:t>
                  </w:r>
                  <w:proofErr w:type="gramEnd"/>
                </w:p>
              </w:tc>
            </w:tr>
            <w:tr w:rsidR="00091680" w:rsidRPr="004F23DC" w:rsidTr="00123612">
              <w:trPr>
                <w:trHeight w:val="351"/>
              </w:trPr>
              <w:tc>
                <w:tcPr>
                  <w:tcW w:w="820" w:type="pct"/>
                  <w:vMerge w:val="restar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proofErr w:type="spellStart"/>
                  <w:r w:rsidRPr="004F23DC">
                    <w:rPr>
                      <w:b/>
                    </w:rPr>
                    <w:t>Multiriesgo</w:t>
                  </w:r>
                  <w:proofErr w:type="spellEnd"/>
                  <w:r w:rsidRPr="004F23DC">
                    <w:rPr>
                      <w:b/>
                    </w:rPr>
                    <w:br/>
                    <w:t>(*)</w:t>
                  </w:r>
                </w:p>
              </w:tc>
              <w:tc>
                <w:tcPr>
                  <w:tcW w:w="0" w:type="auto"/>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0.01823%</w:t>
                  </w:r>
                </w:p>
              </w:tc>
              <w:tc>
                <w:tcPr>
                  <w:tcW w:w="2346"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Garantías y DJ &lt;USD 10,000 o equivalente en Soles</w:t>
                  </w:r>
                </w:p>
              </w:tc>
              <w:tc>
                <w:tcPr>
                  <w:tcW w:w="1311"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Sobre el Monto de la Garantía</w:t>
                  </w:r>
                </w:p>
              </w:tc>
            </w:tr>
            <w:tr w:rsidR="00091680" w:rsidRPr="004F23DC" w:rsidTr="00123612">
              <w:trPr>
                <w:trHeight w:val="153"/>
              </w:trPr>
              <w:tc>
                <w:tcPr>
                  <w:tcW w:w="820" w:type="pct"/>
                  <w:vMerge/>
                  <w:tcBorders>
                    <w:top w:val="single" w:sz="6" w:space="0" w:color="CCCCCC"/>
                    <w:left w:val="single" w:sz="6" w:space="0" w:color="CCCCCC"/>
                    <w:bottom w:val="single" w:sz="6" w:space="0" w:color="CCCCCC"/>
                    <w:right w:val="single" w:sz="6" w:space="0" w:color="CCCCCC"/>
                  </w:tcBorders>
                  <w:vAlign w:val="center"/>
                  <w:hideMark/>
                </w:tcPr>
                <w:p w:rsidR="00091680" w:rsidRPr="004F23DC" w:rsidRDefault="00091680" w:rsidP="004F23DC">
                  <w:pPr>
                    <w:pStyle w:val="Texto"/>
                    <w:rPr>
                      <w:b/>
                    </w:rPr>
                  </w:pPr>
                </w:p>
              </w:tc>
              <w:tc>
                <w:tcPr>
                  <w:tcW w:w="0" w:type="auto"/>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0.01924%</w:t>
                  </w:r>
                </w:p>
              </w:tc>
              <w:tc>
                <w:tcPr>
                  <w:tcW w:w="2346"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Garantías y DJ &gt;USD 10,000 o equivalente en Soles</w:t>
                  </w:r>
                </w:p>
              </w:tc>
              <w:tc>
                <w:tcPr>
                  <w:tcW w:w="1311"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Sobre el Monto de la Garantía</w:t>
                  </w:r>
                </w:p>
              </w:tc>
            </w:tr>
          </w:tbl>
          <w:p w:rsidR="00091680" w:rsidRPr="004F23DC" w:rsidRDefault="00091680" w:rsidP="004F23DC">
            <w:pPr>
              <w:pStyle w:val="Texto"/>
            </w:pPr>
          </w:p>
        </w:tc>
      </w:tr>
      <w:tr w:rsidR="00091680" w:rsidRPr="004F23DC" w:rsidTr="00123612">
        <w:tc>
          <w:tcPr>
            <w:tcW w:w="0" w:type="auto"/>
            <w:shd w:val="clear" w:color="auto" w:fill="FFFFFF"/>
            <w:vAlign w:val="center"/>
          </w:tcPr>
          <w:p w:rsidR="00091680" w:rsidRPr="004F23DC" w:rsidRDefault="00D244B6" w:rsidP="004F23DC">
            <w:pPr>
              <w:pStyle w:val="Texto"/>
            </w:pPr>
            <w:r w:rsidRPr="004F23DC">
              <w:t xml:space="preserve">     </w:t>
            </w:r>
            <w:r w:rsidR="00091680" w:rsidRPr="004F23DC">
              <w:t>(*) No aplica para productos de tarjeta de Crédito y Línea de Crédito.</w:t>
            </w:r>
          </w:p>
        </w:tc>
      </w:tr>
      <w:tr w:rsidR="00091680" w:rsidRPr="004F23DC" w:rsidTr="00123612">
        <w:tc>
          <w:tcPr>
            <w:tcW w:w="0" w:type="auto"/>
            <w:shd w:val="clear" w:color="auto" w:fill="FFFFFF"/>
            <w:vAlign w:val="center"/>
          </w:tcPr>
          <w:p w:rsidR="00091680" w:rsidRPr="004F23DC" w:rsidRDefault="00091680" w:rsidP="004F23DC">
            <w:pPr>
              <w:pStyle w:val="Texto"/>
              <w:rPr>
                <w:i/>
                <w:u w:val="single"/>
              </w:rPr>
            </w:pPr>
          </w:p>
        </w:tc>
      </w:tr>
    </w:tbl>
    <w:p w:rsidR="00D244B6" w:rsidRPr="004F23DC" w:rsidRDefault="00D244B6" w:rsidP="004F23DC">
      <w:pPr>
        <w:pStyle w:val="Texto"/>
      </w:pPr>
      <w:r w:rsidRPr="004F23DC">
        <w:br w:type="page"/>
      </w:r>
    </w:p>
    <w:tbl>
      <w:tblPr>
        <w:tblW w:w="6045" w:type="pct"/>
        <w:shd w:val="clear" w:color="auto" w:fill="FFFFFF"/>
        <w:tblCellMar>
          <w:left w:w="0" w:type="dxa"/>
          <w:right w:w="0" w:type="dxa"/>
        </w:tblCellMar>
        <w:tblLook w:val="04A0"/>
      </w:tblPr>
      <w:tblGrid>
        <w:gridCol w:w="11310"/>
      </w:tblGrid>
      <w:tr w:rsidR="00091680" w:rsidRPr="004F23DC" w:rsidTr="00123612">
        <w:tc>
          <w:tcPr>
            <w:tcW w:w="0" w:type="auto"/>
            <w:shd w:val="clear" w:color="auto" w:fill="FFFFFF"/>
            <w:vAlign w:val="center"/>
          </w:tcPr>
          <w:p w:rsidR="00091680" w:rsidRPr="004F23DC" w:rsidRDefault="00091680" w:rsidP="004F23DC">
            <w:pPr>
              <w:pStyle w:val="Texto"/>
            </w:pPr>
          </w:p>
        </w:tc>
      </w:tr>
    </w:tbl>
    <w:p w:rsidR="00091680" w:rsidRPr="004F23DC" w:rsidRDefault="00091680" w:rsidP="004F23DC">
      <w:pPr>
        <w:pStyle w:val="Texto"/>
        <w:rPr>
          <w:b/>
          <w:u w:val="single"/>
        </w:rPr>
      </w:pPr>
      <w:r w:rsidRPr="004F23DC">
        <w:rPr>
          <w:b/>
          <w:u w:val="single"/>
        </w:rPr>
        <w:t>MI CAPITAL:</w:t>
      </w:r>
    </w:p>
    <w:p w:rsidR="00091680" w:rsidRPr="004F23DC" w:rsidRDefault="00091680" w:rsidP="004F23DC">
      <w:pPr>
        <w:pStyle w:val="Texto"/>
      </w:pPr>
      <w:r w:rsidRPr="004F23DC">
        <w:t>Dirigido a personas independientes con negocio propio para la compra de mercadería, insumos y materia prima.</w:t>
      </w:r>
    </w:p>
    <w:p w:rsidR="00091680" w:rsidRPr="004F23DC" w:rsidRDefault="00091680" w:rsidP="004F23DC">
      <w:pPr>
        <w:pStyle w:val="Texto"/>
      </w:pPr>
      <w:r w:rsidRPr="004F23DC">
        <w:rPr>
          <w:noProof/>
        </w:rPr>
        <w:drawing>
          <wp:inline distT="0" distB="0" distL="0" distR="0">
            <wp:extent cx="1638300" cy="22228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1520" cy="2227260"/>
                    </a:xfrm>
                    <a:prstGeom prst="rect">
                      <a:avLst/>
                    </a:prstGeom>
                    <a:noFill/>
                    <a:ln>
                      <a:noFill/>
                    </a:ln>
                  </pic:spPr>
                </pic:pic>
              </a:graphicData>
            </a:graphic>
          </wp:inline>
        </w:drawing>
      </w:r>
    </w:p>
    <w:p w:rsidR="00091680" w:rsidRPr="004F23DC" w:rsidRDefault="00091680" w:rsidP="004F23DC">
      <w:pPr>
        <w:pStyle w:val="Texto"/>
        <w:rPr>
          <w:i/>
          <w:u w:val="single"/>
        </w:rPr>
      </w:pPr>
      <w:proofErr w:type="spellStart"/>
      <w:r w:rsidRPr="004F23DC">
        <w:rPr>
          <w:i/>
          <w:u w:val="single"/>
        </w:rPr>
        <w:t>Características</w:t>
      </w:r>
      <w:proofErr w:type="spellEnd"/>
      <w:r w:rsidRPr="004F23DC">
        <w:rPr>
          <w:i/>
          <w:u w:val="single"/>
        </w:rPr>
        <w:t xml:space="preserve"> principale</w:t>
      </w:r>
      <w:r w:rsidR="00DA0363" w:rsidRPr="004F23DC">
        <w:rPr>
          <w:i/>
          <w:u w:val="single"/>
        </w:rPr>
        <w:t>s</w:t>
      </w:r>
    </w:p>
    <w:p w:rsidR="00091680" w:rsidRPr="004F23DC" w:rsidRDefault="00091680" w:rsidP="004F23DC">
      <w:pPr>
        <w:pStyle w:val="Texto"/>
      </w:pPr>
      <w:r w:rsidRPr="004F23DC">
        <w:t>Hasta 2 años para pagar.</w:t>
      </w:r>
    </w:p>
    <w:p w:rsidR="00091680" w:rsidRPr="004F23DC" w:rsidRDefault="00091680" w:rsidP="004F23DC">
      <w:pPr>
        <w:pStyle w:val="Texto"/>
      </w:pPr>
      <w:r w:rsidRPr="004F23DC">
        <w:t>Hasta 2 meses de gracia.</w:t>
      </w:r>
    </w:p>
    <w:p w:rsidR="00091680" w:rsidRPr="004F23DC" w:rsidRDefault="00091680" w:rsidP="004F23DC">
      <w:pPr>
        <w:pStyle w:val="Texto"/>
      </w:pPr>
      <w:r w:rsidRPr="004F23DC">
        <w:t>En soles y en dólares.</w:t>
      </w:r>
    </w:p>
    <w:p w:rsidR="00091680" w:rsidRPr="004F23DC" w:rsidRDefault="00091680" w:rsidP="004F23DC">
      <w:pPr>
        <w:pStyle w:val="Texto"/>
      </w:pPr>
      <w:r w:rsidRPr="004F23DC">
        <w:t>Créditos desde S/.300 o $100.</w:t>
      </w:r>
    </w:p>
    <w:p w:rsidR="00091680" w:rsidRPr="004F23DC" w:rsidRDefault="00091680" w:rsidP="004F23DC">
      <w:pPr>
        <w:pStyle w:val="Texto"/>
        <w:rPr>
          <w:i/>
          <w:u w:val="single"/>
        </w:rPr>
      </w:pPr>
      <w:proofErr w:type="spellStart"/>
      <w:r w:rsidRPr="004F23DC">
        <w:rPr>
          <w:i/>
          <w:u w:val="single"/>
        </w:rPr>
        <w:t>Requisitos</w:t>
      </w:r>
      <w:proofErr w:type="spellEnd"/>
      <w:r w:rsidRPr="004F23DC">
        <w:rPr>
          <w:i/>
          <w:u w:val="single"/>
        </w:rPr>
        <w:t>:</w:t>
      </w:r>
    </w:p>
    <w:p w:rsidR="00091680" w:rsidRPr="004F23DC" w:rsidRDefault="00091680" w:rsidP="004F23DC">
      <w:pPr>
        <w:pStyle w:val="Texto"/>
      </w:pPr>
      <w:r w:rsidRPr="004F23DC">
        <w:t xml:space="preserve">Negocio propio con 9 meses de funcionamiento para personas naturales y 12 meses para personas jurídicas. Es necesario presentar </w:t>
      </w:r>
      <w:r w:rsidR="00677F48" w:rsidRPr="004F23DC">
        <w:t xml:space="preserve">la </w:t>
      </w:r>
      <w:r w:rsidRPr="004F23DC">
        <w:t>Licencia Municipal de funcionamiento o</w:t>
      </w:r>
      <w:r w:rsidR="00677F48" w:rsidRPr="004F23DC">
        <w:t xml:space="preserve"> </w:t>
      </w:r>
      <w:r w:rsidRPr="004F23DC">
        <w:t>RUC</w:t>
      </w:r>
      <w:r w:rsidR="00677F48" w:rsidRPr="004F23DC">
        <w:t xml:space="preserve"> </w:t>
      </w:r>
      <w:r w:rsidRPr="004F23DC">
        <w:t>o</w:t>
      </w:r>
      <w:r w:rsidR="00677F48" w:rsidRPr="004F23DC">
        <w:t xml:space="preserve"> </w:t>
      </w:r>
      <w:r w:rsidRPr="004F23DC">
        <w:t>Carné de asociación de comerciantes o las boletas de compra de mercadería con una antigüedad de 3 meses.</w:t>
      </w:r>
      <w:r w:rsidR="00677F48" w:rsidRPr="004F23DC">
        <w:t xml:space="preserve"> </w:t>
      </w:r>
      <w:r w:rsidRPr="004F23DC">
        <w:t>Si tienes propiedades (casa propia), es necesario presentar Título de Propiedad o</w:t>
      </w:r>
      <w:r w:rsidR="00677F48" w:rsidRPr="004F23DC">
        <w:t xml:space="preserve"> </w:t>
      </w:r>
      <w:r w:rsidRPr="004F23DC">
        <w:t xml:space="preserve">Contrato de Compra - Venta </w:t>
      </w:r>
      <w:r w:rsidRPr="004F23DC">
        <w:lastRenderedPageBreak/>
        <w:t>legalizado o</w:t>
      </w:r>
      <w:r w:rsidR="00677F48" w:rsidRPr="004F23DC">
        <w:t xml:space="preserve"> </w:t>
      </w:r>
      <w:r w:rsidRPr="004F23DC">
        <w:t>Constancia de Posesión de Lote o</w:t>
      </w:r>
      <w:r w:rsidR="00677F48" w:rsidRPr="004F23DC">
        <w:t xml:space="preserve"> </w:t>
      </w:r>
      <w:r w:rsidRPr="004F23DC">
        <w:t>Certificado COFOPRI (antigüedad máxima 2 años) o</w:t>
      </w:r>
      <w:r w:rsidR="00677F48" w:rsidRPr="004F23DC">
        <w:t xml:space="preserve"> </w:t>
      </w:r>
      <w:proofErr w:type="spellStart"/>
      <w:r w:rsidRPr="004F23DC">
        <w:t>Autovalúo</w:t>
      </w:r>
      <w:proofErr w:type="spellEnd"/>
      <w:r w:rsidRPr="004F23DC">
        <w:t>; y si eres inquilino, presentar la copia del contrato de alquiler y tener entre 20 y 69 años.</w:t>
      </w:r>
    </w:p>
    <w:p w:rsidR="00091680" w:rsidRPr="004F23DC" w:rsidRDefault="00091680" w:rsidP="004F23DC">
      <w:pPr>
        <w:pStyle w:val="Texto"/>
        <w:rPr>
          <w:i/>
          <w:u w:val="single"/>
        </w:rPr>
      </w:pPr>
      <w:proofErr w:type="spellStart"/>
      <w:r w:rsidRPr="004F23DC">
        <w:rPr>
          <w:i/>
          <w:u w:val="single"/>
        </w:rPr>
        <w:t>Parámetros</w:t>
      </w:r>
      <w:proofErr w:type="spellEnd"/>
      <w:r w:rsidRPr="004F23DC">
        <w:rPr>
          <w:i/>
          <w:u w:val="single"/>
        </w:rPr>
        <w:t>:</w:t>
      </w:r>
    </w:p>
    <w:p w:rsidR="00091680" w:rsidRPr="004F23DC" w:rsidRDefault="00091680" w:rsidP="004F23DC">
      <w:pPr>
        <w:pStyle w:val="Texto"/>
      </w:pPr>
      <w:r w:rsidRPr="004F23DC">
        <w:t>En Moneda Nacional y Moneda Extranjera:</w:t>
      </w:r>
    </w:p>
    <w:p w:rsidR="00091680" w:rsidRPr="004F23DC" w:rsidRDefault="00091680" w:rsidP="004F23DC">
      <w:pPr>
        <w:pStyle w:val="Texto"/>
      </w:pPr>
      <w:r w:rsidRPr="004F23DC">
        <w:t>Plazo Máximo de Financiamiento: Hasta 24 meses, 06 Meses (Libre Amortización)</w:t>
      </w:r>
    </w:p>
    <w:p w:rsidR="00091680" w:rsidRPr="004F23DC" w:rsidRDefault="00091680" w:rsidP="004F23DC">
      <w:pPr>
        <w:pStyle w:val="Texto"/>
      </w:pPr>
      <w:r w:rsidRPr="004F23DC">
        <w:t xml:space="preserve">Monto Mínimo: S/. 300.00 </w:t>
      </w:r>
      <w:proofErr w:type="gramStart"/>
      <w:r w:rsidRPr="004F23DC">
        <w:t>o</w:t>
      </w:r>
      <w:proofErr w:type="gramEnd"/>
      <w:r w:rsidRPr="004F23DC">
        <w:t xml:space="preserve"> $100.00</w:t>
      </w:r>
    </w:p>
    <w:p w:rsidR="00091680" w:rsidRPr="004F23DC" w:rsidRDefault="00091680" w:rsidP="004F23DC">
      <w:pPr>
        <w:pStyle w:val="Texto"/>
      </w:pPr>
      <w:r w:rsidRPr="004F23DC">
        <w:t>Monto Máximo: Según evaluación.</w:t>
      </w:r>
    </w:p>
    <w:p w:rsidR="00091680" w:rsidRPr="004F23DC" w:rsidRDefault="00091680" w:rsidP="004F23DC">
      <w:pPr>
        <w:pStyle w:val="Texto"/>
      </w:pPr>
      <w:r w:rsidRPr="004F23DC">
        <w:t>Período de Gracia: Hasta 02 Meses y Hasta 05 Meses con pago de interés sólo Libre Amortización.</w:t>
      </w:r>
    </w:p>
    <w:p w:rsidR="00091680" w:rsidRPr="004F23DC" w:rsidRDefault="00091680" w:rsidP="004F23DC">
      <w:pPr>
        <w:pStyle w:val="Texto"/>
      </w:pPr>
      <w:r w:rsidRPr="004F23DC">
        <w:t>Frecuencia de Pago: Mensual, bisemanal, semanal.</w:t>
      </w:r>
    </w:p>
    <w:p w:rsidR="00091680" w:rsidRPr="004F23DC" w:rsidRDefault="00091680" w:rsidP="004F23DC">
      <w:pPr>
        <w:pStyle w:val="Texto"/>
      </w:pPr>
      <w:r w:rsidRPr="004F23DC">
        <w:t>Forma de Pago: Por cuota, Fecha Fija, Libre amortización.</w:t>
      </w:r>
    </w:p>
    <w:p w:rsidR="00091680" w:rsidRPr="004F23DC" w:rsidRDefault="00091680" w:rsidP="004F23DC">
      <w:pPr>
        <w:pStyle w:val="Texto"/>
      </w:pPr>
      <w:r w:rsidRPr="004F23DC">
        <w:t>Financiamiento: Hasta el 100%</w:t>
      </w:r>
    </w:p>
    <w:p w:rsidR="00091680" w:rsidRPr="004F23DC" w:rsidRDefault="00091680" w:rsidP="004F23DC">
      <w:pPr>
        <w:pStyle w:val="Texto"/>
        <w:rPr>
          <w:b/>
        </w:rPr>
      </w:pPr>
      <w:proofErr w:type="spellStart"/>
      <w:r w:rsidRPr="004F23DC">
        <w:rPr>
          <w:i/>
          <w:u w:val="single"/>
        </w:rPr>
        <w:t>Tasas</w:t>
      </w:r>
      <w:proofErr w:type="spellEnd"/>
      <w:r w:rsidRPr="004F23DC">
        <w:rPr>
          <w:i/>
          <w:u w:val="single"/>
        </w:rPr>
        <w:t xml:space="preserve"> </w:t>
      </w:r>
      <w:proofErr w:type="gramStart"/>
      <w:r w:rsidRPr="004F23DC">
        <w:rPr>
          <w:i/>
          <w:u w:val="single"/>
        </w:rPr>
        <w:t xml:space="preserve">de </w:t>
      </w:r>
      <w:proofErr w:type="spellStart"/>
      <w:r w:rsidRPr="004F23DC">
        <w:rPr>
          <w:i/>
          <w:u w:val="single"/>
        </w:rPr>
        <w:t>interés</w:t>
      </w:r>
      <w:proofErr w:type="spellEnd"/>
      <w:proofErr w:type="gramEnd"/>
      <w:r w:rsidRPr="004F23DC">
        <w:rPr>
          <w:i/>
          <w:u w:val="single"/>
        </w:rPr>
        <w:t>:</w:t>
      </w:r>
      <w:r w:rsidR="00D244B6" w:rsidRPr="004F23DC">
        <w:rPr>
          <w:i/>
          <w:u w:val="single"/>
        </w:rPr>
        <w:t xml:space="preserve"> </w:t>
      </w:r>
      <w:proofErr w:type="spellStart"/>
      <w:r w:rsidRPr="004F23DC">
        <w:t>Expresados</w:t>
      </w:r>
      <w:proofErr w:type="spellEnd"/>
      <w:r w:rsidRPr="004F23DC">
        <w:t xml:space="preserve"> como tasas efectivas anuales a 360 días:</w:t>
      </w:r>
    </w:p>
    <w:p w:rsidR="00091680" w:rsidRPr="004F23DC" w:rsidRDefault="00091680" w:rsidP="004F23DC">
      <w:pPr>
        <w:pStyle w:val="Texto"/>
      </w:pPr>
      <w:r w:rsidRPr="004F23DC">
        <w:t>En Moneda Nacional: Máxima (59.00%) y Mínima (17.00%)</w:t>
      </w:r>
      <w:r w:rsidRPr="004F23DC">
        <w:tab/>
      </w:r>
    </w:p>
    <w:p w:rsidR="00091680" w:rsidRPr="004F23DC" w:rsidRDefault="00091680" w:rsidP="004F23DC">
      <w:pPr>
        <w:pStyle w:val="Texto"/>
      </w:pPr>
      <w:r w:rsidRPr="004F23DC">
        <w:t>En Moneda Extranjera: Máxima (55.00%) y Mínima (27.00%)</w:t>
      </w:r>
      <w:r w:rsidRPr="004F23DC">
        <w:tab/>
      </w:r>
    </w:p>
    <w:p w:rsidR="00091680" w:rsidRPr="004F23DC" w:rsidRDefault="00091680" w:rsidP="004F23DC">
      <w:pPr>
        <w:pStyle w:val="Texto"/>
        <w:rPr>
          <w:i/>
          <w:u w:val="single"/>
        </w:rPr>
      </w:pPr>
      <w:proofErr w:type="spellStart"/>
      <w:r w:rsidRPr="004F23DC">
        <w:rPr>
          <w:i/>
          <w:u w:val="single"/>
        </w:rPr>
        <w:t>Seguros</w:t>
      </w:r>
      <w:proofErr w:type="spellEnd"/>
      <w:r w:rsidRPr="004F23DC">
        <w:rPr>
          <w:i/>
          <w:u w:val="single"/>
        </w:rPr>
        <w:t xml:space="preserve"> </w:t>
      </w:r>
      <w:proofErr w:type="gramStart"/>
      <w:r w:rsidRPr="004F23DC">
        <w:rPr>
          <w:i/>
          <w:u w:val="single"/>
        </w:rPr>
        <w:t xml:space="preserve">que </w:t>
      </w:r>
      <w:proofErr w:type="spellStart"/>
      <w:r w:rsidRPr="004F23DC">
        <w:rPr>
          <w:i/>
          <w:u w:val="single"/>
        </w:rPr>
        <w:t>aplican</w:t>
      </w:r>
      <w:proofErr w:type="spellEnd"/>
      <w:proofErr w:type="gramEnd"/>
      <w:r w:rsidRPr="004F23DC">
        <w:rPr>
          <w:i/>
          <w:u w:val="single"/>
        </w:rPr>
        <w:t>:</w:t>
      </w:r>
    </w:p>
    <w:p w:rsidR="00091680" w:rsidRPr="004F23DC" w:rsidRDefault="00091680" w:rsidP="004F23DC">
      <w:pPr>
        <w:pStyle w:val="Texto"/>
      </w:pPr>
      <w:r w:rsidRPr="004F23DC">
        <w:t xml:space="preserve">Se puede elegir la cobertura del seguro de desgravamen y del seguro </w:t>
      </w:r>
      <w:proofErr w:type="spellStart"/>
      <w:r w:rsidRPr="004F23DC">
        <w:t>Multiriesgo</w:t>
      </w:r>
      <w:proofErr w:type="spellEnd"/>
      <w:r w:rsidRPr="004F23DC">
        <w:t xml:space="preserve"> con la compañía de seguros que ofrece </w:t>
      </w:r>
      <w:proofErr w:type="spellStart"/>
      <w:r w:rsidRPr="004F23DC">
        <w:t>Mibanco</w:t>
      </w:r>
      <w:proofErr w:type="spellEnd"/>
      <w:r w:rsidRPr="004F23DC">
        <w:t xml:space="preserve"> o con la compañía de seguros que </w:t>
      </w:r>
      <w:r w:rsidRPr="004F23DC">
        <w:lastRenderedPageBreak/>
        <w:t>el cliente prefiera, siempre que la cobertura ofrecida cumpla con las condiciones del seguro a satisfacción del banco.</w:t>
      </w:r>
    </w:p>
    <w:tbl>
      <w:tblPr>
        <w:tblW w:w="4742" w:type="pct"/>
        <w:tblInd w:w="434" w:type="dxa"/>
        <w:shd w:val="clear" w:color="auto" w:fill="FFFFFF"/>
        <w:tblCellMar>
          <w:left w:w="0" w:type="dxa"/>
          <w:right w:w="0" w:type="dxa"/>
        </w:tblCellMar>
        <w:tblLook w:val="04A0"/>
      </w:tblPr>
      <w:tblGrid>
        <w:gridCol w:w="1415"/>
        <w:gridCol w:w="1243"/>
        <w:gridCol w:w="4052"/>
        <w:gridCol w:w="2177"/>
      </w:tblGrid>
      <w:tr w:rsidR="00091680" w:rsidRPr="004F23DC" w:rsidTr="00123612">
        <w:tc>
          <w:tcPr>
            <w:tcW w:w="789"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Seguro</w:t>
            </w:r>
          </w:p>
        </w:tc>
        <w:tc>
          <w:tcPr>
            <w:tcW w:w="702"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Tasa</w:t>
            </w:r>
            <w:r w:rsidRPr="004F23DC">
              <w:rPr>
                <w:b/>
              </w:rPr>
              <w:br/>
              <w:t>a 30 días</w:t>
            </w:r>
          </w:p>
        </w:tc>
        <w:tc>
          <w:tcPr>
            <w:tcW w:w="2282"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Aplica</w:t>
            </w:r>
          </w:p>
        </w:tc>
        <w:tc>
          <w:tcPr>
            <w:tcW w:w="1228"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 xml:space="preserve">Forma </w:t>
            </w:r>
            <w:proofErr w:type="gramStart"/>
            <w:r w:rsidRPr="004F23DC">
              <w:rPr>
                <w:b/>
              </w:rPr>
              <w:t>de aplicación</w:t>
            </w:r>
            <w:proofErr w:type="gramEnd"/>
          </w:p>
        </w:tc>
      </w:tr>
      <w:tr w:rsidR="00091680" w:rsidRPr="004F23DC" w:rsidTr="00123612">
        <w:tc>
          <w:tcPr>
            <w:tcW w:w="789" w:type="pct"/>
            <w:vMerge w:val="restar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Desgravamen</w:t>
            </w:r>
            <w:r w:rsidRPr="004F23DC">
              <w:rPr>
                <w:b/>
              </w:rPr>
              <w:br/>
              <w:t>(*) (**)</w:t>
            </w:r>
          </w:p>
        </w:tc>
        <w:tc>
          <w:tcPr>
            <w:tcW w:w="70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0.1500%</w:t>
            </w:r>
          </w:p>
        </w:tc>
        <w:tc>
          <w:tcPr>
            <w:tcW w:w="228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Créditos hasta S/. 5,000 o US$1,500</w:t>
            </w:r>
          </w:p>
        </w:tc>
        <w:tc>
          <w:tcPr>
            <w:tcW w:w="1228"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Sobre Saldo de Capital</w:t>
            </w:r>
          </w:p>
        </w:tc>
      </w:tr>
      <w:tr w:rsidR="00091680" w:rsidRPr="004F23DC" w:rsidTr="00123612">
        <w:tc>
          <w:tcPr>
            <w:tcW w:w="789" w:type="pct"/>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091680" w:rsidRPr="004F23DC" w:rsidRDefault="00091680" w:rsidP="004F23DC">
            <w:pPr>
              <w:pStyle w:val="Texto"/>
              <w:rPr>
                <w:b/>
              </w:rPr>
            </w:pPr>
          </w:p>
        </w:tc>
        <w:tc>
          <w:tcPr>
            <w:tcW w:w="70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0.1446%</w:t>
            </w:r>
          </w:p>
        </w:tc>
        <w:tc>
          <w:tcPr>
            <w:tcW w:w="228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Desde S/. 5,001 o US$ 1,501</w:t>
            </w:r>
            <w:r w:rsidRPr="004F23DC">
              <w:rPr>
                <w:b/>
              </w:rPr>
              <w:br/>
              <w:t>hasta S/. 30,000 o US$10,000</w:t>
            </w:r>
          </w:p>
        </w:tc>
        <w:tc>
          <w:tcPr>
            <w:tcW w:w="1228"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Sobre Saldo de Capital</w:t>
            </w:r>
          </w:p>
        </w:tc>
      </w:tr>
      <w:tr w:rsidR="00091680" w:rsidRPr="004F23DC" w:rsidTr="00123612">
        <w:tc>
          <w:tcPr>
            <w:tcW w:w="789" w:type="pct"/>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091680" w:rsidRPr="004F23DC" w:rsidRDefault="00091680" w:rsidP="004F23DC">
            <w:pPr>
              <w:pStyle w:val="Texto"/>
              <w:rPr>
                <w:b/>
              </w:rPr>
            </w:pPr>
          </w:p>
        </w:tc>
        <w:tc>
          <w:tcPr>
            <w:tcW w:w="70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0.085%</w:t>
            </w:r>
          </w:p>
        </w:tc>
        <w:tc>
          <w:tcPr>
            <w:tcW w:w="2282"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Créditos mayores a S/ 30,000 o US$10,000</w:t>
            </w:r>
          </w:p>
        </w:tc>
        <w:tc>
          <w:tcPr>
            <w:tcW w:w="1228"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Sobre Saldo de Capital</w:t>
            </w:r>
          </w:p>
        </w:tc>
      </w:tr>
    </w:tbl>
    <w:p w:rsidR="00091680" w:rsidRPr="004F23DC" w:rsidRDefault="00091680" w:rsidP="004F23DC">
      <w:pPr>
        <w:pStyle w:val="Texto"/>
        <w:rPr>
          <w:b/>
        </w:rPr>
      </w:pPr>
      <w:r w:rsidRPr="004F23DC">
        <w:rPr>
          <w:b/>
        </w:rPr>
        <w:t>(*) No aplica para productos de tarjeta de Crédito y Línea de Crédito.</w:t>
      </w:r>
    </w:p>
    <w:p w:rsidR="00091680" w:rsidRPr="004F23DC" w:rsidRDefault="00091680" w:rsidP="004F23DC">
      <w:pPr>
        <w:pStyle w:val="Texto"/>
        <w:rPr>
          <w:b/>
        </w:rPr>
      </w:pPr>
      <w:r w:rsidRPr="004F23DC">
        <w:rPr>
          <w:b/>
        </w:rPr>
        <w:t>(**) Para dos beneficiarios, el cálculo del seguro se obtiene aplicando la tasa del seguro por dos. </w:t>
      </w:r>
    </w:p>
    <w:p w:rsidR="00091680" w:rsidRPr="004F23DC" w:rsidRDefault="00091680" w:rsidP="004F23DC">
      <w:pPr>
        <w:pStyle w:val="Texto"/>
        <w:rPr>
          <w:b/>
        </w:rPr>
      </w:pPr>
    </w:p>
    <w:tbl>
      <w:tblPr>
        <w:tblW w:w="5166" w:type="pct"/>
        <w:tblInd w:w="426" w:type="dxa"/>
        <w:shd w:val="clear" w:color="auto" w:fill="FFFFFF"/>
        <w:tblCellMar>
          <w:left w:w="0" w:type="dxa"/>
          <w:right w:w="0" w:type="dxa"/>
        </w:tblCellMar>
        <w:tblLook w:val="04A0"/>
      </w:tblPr>
      <w:tblGrid>
        <w:gridCol w:w="9666"/>
      </w:tblGrid>
      <w:tr w:rsidR="00091680" w:rsidRPr="004F23DC" w:rsidTr="00123612">
        <w:tc>
          <w:tcPr>
            <w:tcW w:w="5000" w:type="pct"/>
            <w:shd w:val="clear" w:color="auto" w:fill="FFFFFF"/>
            <w:vAlign w:val="center"/>
            <w:hideMark/>
          </w:tcPr>
          <w:tbl>
            <w:tblPr>
              <w:tblW w:w="4601" w:type="pct"/>
              <w:tblCellMar>
                <w:left w:w="0" w:type="dxa"/>
                <w:right w:w="0" w:type="dxa"/>
              </w:tblCellMar>
              <w:tblLook w:val="04A0"/>
            </w:tblPr>
            <w:tblGrid>
              <w:gridCol w:w="1202"/>
              <w:gridCol w:w="1035"/>
              <w:gridCol w:w="4588"/>
              <w:gridCol w:w="2055"/>
            </w:tblGrid>
            <w:tr w:rsidR="00091680" w:rsidRPr="004F23DC" w:rsidTr="00123612">
              <w:tc>
                <w:tcPr>
                  <w:tcW w:w="0" w:type="auto"/>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proofErr w:type="spellStart"/>
                  <w:r w:rsidRPr="004F23DC">
                    <w:rPr>
                      <w:b/>
                    </w:rPr>
                    <w:t>Seguro</w:t>
                  </w:r>
                  <w:proofErr w:type="spellEnd"/>
                </w:p>
              </w:tc>
              <w:tc>
                <w:tcPr>
                  <w:tcW w:w="0" w:type="auto"/>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Tasa</w:t>
                  </w:r>
                  <w:r w:rsidRPr="004F23DC">
                    <w:rPr>
                      <w:b/>
                    </w:rPr>
                    <w:br/>
                    <w:t>a 30 días</w:t>
                  </w:r>
                </w:p>
              </w:tc>
              <w:tc>
                <w:tcPr>
                  <w:tcW w:w="0" w:type="auto"/>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Aplica</w:t>
                  </w:r>
                </w:p>
              </w:tc>
              <w:tc>
                <w:tcPr>
                  <w:tcW w:w="1157" w:type="pct"/>
                  <w:tcBorders>
                    <w:top w:val="single" w:sz="6" w:space="0" w:color="FFFFFF"/>
                    <w:left w:val="single" w:sz="6" w:space="0" w:color="FFFFFF"/>
                    <w:bottom w:val="single" w:sz="6" w:space="0" w:color="FFFFFF"/>
                    <w:right w:val="single" w:sz="6" w:space="0" w:color="FFFFFF"/>
                  </w:tcBorders>
                  <w:shd w:val="clear" w:color="auto" w:fill="C0C0C0"/>
                  <w:tcMar>
                    <w:top w:w="30" w:type="dxa"/>
                    <w:left w:w="0" w:type="dxa"/>
                    <w:bottom w:w="30" w:type="dxa"/>
                    <w:right w:w="0" w:type="dxa"/>
                  </w:tcMar>
                  <w:vAlign w:val="center"/>
                  <w:hideMark/>
                </w:tcPr>
                <w:p w:rsidR="00091680" w:rsidRPr="004F23DC" w:rsidRDefault="00091680" w:rsidP="004F23DC">
                  <w:pPr>
                    <w:pStyle w:val="Texto"/>
                    <w:rPr>
                      <w:b/>
                    </w:rPr>
                  </w:pPr>
                  <w:r w:rsidRPr="004F23DC">
                    <w:rPr>
                      <w:b/>
                    </w:rPr>
                    <w:t xml:space="preserve">Forma </w:t>
                  </w:r>
                  <w:proofErr w:type="gramStart"/>
                  <w:r w:rsidRPr="004F23DC">
                    <w:rPr>
                      <w:b/>
                    </w:rPr>
                    <w:t>de Aplicación</w:t>
                  </w:r>
                  <w:proofErr w:type="gramEnd"/>
                </w:p>
              </w:tc>
            </w:tr>
            <w:tr w:rsidR="00091680" w:rsidRPr="004F23DC" w:rsidTr="00123612">
              <w:tc>
                <w:tcPr>
                  <w:tcW w:w="0" w:type="auto"/>
                  <w:vMerge w:val="restar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proofErr w:type="spellStart"/>
                  <w:r w:rsidRPr="004F23DC">
                    <w:rPr>
                      <w:b/>
                    </w:rPr>
                    <w:t>Multiriesgo</w:t>
                  </w:r>
                  <w:proofErr w:type="spellEnd"/>
                  <w:r w:rsidRPr="004F23DC">
                    <w:rPr>
                      <w:b/>
                    </w:rPr>
                    <w:br/>
                    <w:t>(*)</w:t>
                  </w:r>
                </w:p>
              </w:tc>
              <w:tc>
                <w:tcPr>
                  <w:tcW w:w="0" w:type="auto"/>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0.01823%</w:t>
                  </w:r>
                </w:p>
              </w:tc>
              <w:tc>
                <w:tcPr>
                  <w:tcW w:w="0" w:type="auto"/>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Garantías y DJ &lt;USD 10,000 o equivalente en Soles</w:t>
                  </w:r>
                </w:p>
              </w:tc>
              <w:tc>
                <w:tcPr>
                  <w:tcW w:w="1157"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Sobre el Monto de la Garantía</w:t>
                  </w:r>
                </w:p>
              </w:tc>
            </w:tr>
            <w:tr w:rsidR="00091680" w:rsidRPr="004F23DC" w:rsidTr="00123612">
              <w:tc>
                <w:tcPr>
                  <w:tcW w:w="0" w:type="auto"/>
                  <w:vMerge/>
                  <w:tcBorders>
                    <w:top w:val="single" w:sz="6" w:space="0" w:color="CCCCCC"/>
                    <w:left w:val="single" w:sz="6" w:space="0" w:color="CCCCCC"/>
                    <w:bottom w:val="single" w:sz="6" w:space="0" w:color="CCCCCC"/>
                    <w:right w:val="single" w:sz="6" w:space="0" w:color="CCCCCC"/>
                  </w:tcBorders>
                  <w:vAlign w:val="center"/>
                  <w:hideMark/>
                </w:tcPr>
                <w:p w:rsidR="00091680" w:rsidRPr="004F23DC" w:rsidRDefault="00091680" w:rsidP="004F23DC">
                  <w:pPr>
                    <w:pStyle w:val="Texto"/>
                    <w:rPr>
                      <w:b/>
                    </w:rPr>
                  </w:pPr>
                </w:p>
              </w:tc>
              <w:tc>
                <w:tcPr>
                  <w:tcW w:w="0" w:type="auto"/>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0.01924%</w:t>
                  </w:r>
                </w:p>
              </w:tc>
              <w:tc>
                <w:tcPr>
                  <w:tcW w:w="0" w:type="auto"/>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Garantías y DJ &gt;USD 10,000 o equivalente en Soles</w:t>
                  </w:r>
                </w:p>
              </w:tc>
              <w:tc>
                <w:tcPr>
                  <w:tcW w:w="1157" w:type="pct"/>
                  <w:tcBorders>
                    <w:top w:val="single" w:sz="6" w:space="0" w:color="CCCCCC"/>
                    <w:left w:val="single" w:sz="6" w:space="0" w:color="CCCCCC"/>
                    <w:bottom w:val="single" w:sz="6" w:space="0" w:color="CCCCCC"/>
                    <w:right w:val="single" w:sz="6" w:space="0" w:color="CCCCCC"/>
                  </w:tcBorders>
                  <w:shd w:val="clear" w:color="auto" w:fill="FBFBFB"/>
                  <w:tcMar>
                    <w:top w:w="60" w:type="dxa"/>
                    <w:left w:w="0" w:type="dxa"/>
                    <w:bottom w:w="60" w:type="dxa"/>
                    <w:right w:w="0" w:type="dxa"/>
                  </w:tcMar>
                  <w:vAlign w:val="center"/>
                  <w:hideMark/>
                </w:tcPr>
                <w:p w:rsidR="00091680" w:rsidRPr="004F23DC" w:rsidRDefault="00091680" w:rsidP="004F23DC">
                  <w:pPr>
                    <w:pStyle w:val="Texto"/>
                    <w:rPr>
                      <w:b/>
                    </w:rPr>
                  </w:pPr>
                  <w:r w:rsidRPr="004F23DC">
                    <w:rPr>
                      <w:b/>
                    </w:rPr>
                    <w:t>Sobre el Monto de la Garantía</w:t>
                  </w:r>
                </w:p>
              </w:tc>
            </w:tr>
          </w:tbl>
          <w:p w:rsidR="00091680" w:rsidRPr="004F23DC" w:rsidRDefault="00091680" w:rsidP="004F23DC">
            <w:pPr>
              <w:pStyle w:val="Texto"/>
              <w:rPr>
                <w:b/>
              </w:rPr>
            </w:pPr>
          </w:p>
        </w:tc>
      </w:tr>
      <w:tr w:rsidR="00091680" w:rsidRPr="004F23DC" w:rsidTr="00123612">
        <w:tc>
          <w:tcPr>
            <w:tcW w:w="5000" w:type="pct"/>
            <w:shd w:val="clear" w:color="auto" w:fill="FFFFFF"/>
            <w:vAlign w:val="center"/>
          </w:tcPr>
          <w:p w:rsidR="00091680" w:rsidRPr="004F23DC" w:rsidRDefault="00091680" w:rsidP="004F23DC">
            <w:pPr>
              <w:pStyle w:val="Texto"/>
              <w:rPr>
                <w:b/>
              </w:rPr>
            </w:pPr>
            <w:r w:rsidRPr="004F23DC">
              <w:rPr>
                <w:b/>
              </w:rPr>
              <w:t>(*) No aplica para productos de tarjeta de Crédito y Línea de Crédito.</w:t>
            </w:r>
          </w:p>
        </w:tc>
      </w:tr>
    </w:tbl>
    <w:p w:rsidR="007F60B1" w:rsidRPr="004F23DC" w:rsidRDefault="007F60B1" w:rsidP="004F23DC">
      <w:pPr>
        <w:pStyle w:val="Texto"/>
      </w:pPr>
    </w:p>
    <w:p w:rsidR="007F60B1" w:rsidRPr="004F23DC" w:rsidRDefault="007F60B1" w:rsidP="004F23DC">
      <w:pPr>
        <w:pStyle w:val="Texto"/>
      </w:pPr>
      <w:r w:rsidRPr="004F23DC">
        <w:br w:type="page"/>
      </w:r>
    </w:p>
    <w:p w:rsidR="00091680" w:rsidRPr="004F23DC" w:rsidRDefault="006D3E6C" w:rsidP="006D3E6C">
      <w:pPr>
        <w:pStyle w:val="Ttulo4"/>
        <w:rPr>
          <w:u w:val="single"/>
        </w:rPr>
      </w:pPr>
      <w:bookmarkStart w:id="39" w:name="_Toc387094414"/>
      <w:bookmarkStart w:id="40" w:name="_Toc387096197"/>
      <w:r>
        <w:lastRenderedPageBreak/>
        <w:t>2.3.2.2.</w:t>
      </w:r>
      <w:r w:rsidR="00091680" w:rsidRPr="004F23DC">
        <w:t xml:space="preserve"> </w:t>
      </w:r>
      <w:r w:rsidR="00091680" w:rsidRPr="004F23DC">
        <w:rPr>
          <w:u w:val="single"/>
        </w:rPr>
        <w:t>BCP:</w:t>
      </w:r>
      <w:bookmarkEnd w:id="39"/>
      <w:bookmarkEnd w:id="40"/>
    </w:p>
    <w:p w:rsidR="00091680" w:rsidRPr="004F23DC" w:rsidRDefault="00091680" w:rsidP="004F23DC">
      <w:pPr>
        <w:pStyle w:val="Texto"/>
      </w:pPr>
      <w:r w:rsidRPr="004F23DC">
        <w:t>Ofrece financiamiento de capital de trabajo a través del siguiente producto:</w:t>
      </w:r>
    </w:p>
    <w:p w:rsidR="00091680" w:rsidRPr="004F23DC" w:rsidRDefault="00091680" w:rsidP="004F23DC">
      <w:pPr>
        <w:pStyle w:val="Texto"/>
        <w:rPr>
          <w:b/>
          <w:u w:val="single"/>
        </w:rPr>
      </w:pPr>
      <w:r w:rsidRPr="004F23DC">
        <w:rPr>
          <w:b/>
          <w:u w:val="single"/>
        </w:rPr>
        <w:t>CRÉDITO NEGOCIOS EN CUOTAS</w:t>
      </w:r>
    </w:p>
    <w:p w:rsidR="00091680" w:rsidRPr="004F23DC" w:rsidRDefault="00091680" w:rsidP="004F23DC">
      <w:pPr>
        <w:pStyle w:val="Texto"/>
      </w:pPr>
      <w:r w:rsidRPr="004F23DC">
        <w:t>Es un crédito en cuotas fijas que se va amortizando de acuerdo a los pagos que se realizan mensualmente.</w:t>
      </w:r>
    </w:p>
    <w:p w:rsidR="00091680" w:rsidRPr="004F23DC" w:rsidRDefault="00091680" w:rsidP="004F23DC">
      <w:pPr>
        <w:pStyle w:val="Texto"/>
        <w:rPr>
          <w:i/>
          <w:u w:val="single"/>
        </w:rPr>
      </w:pPr>
      <w:proofErr w:type="spellStart"/>
      <w:r w:rsidRPr="004F23DC">
        <w:rPr>
          <w:i/>
          <w:u w:val="single"/>
        </w:rPr>
        <w:t>Características</w:t>
      </w:r>
      <w:proofErr w:type="spellEnd"/>
      <w:r w:rsidRPr="004F23DC">
        <w:rPr>
          <w:i/>
          <w:u w:val="single"/>
        </w:rPr>
        <w:t>:</w:t>
      </w:r>
    </w:p>
    <w:p w:rsidR="00091680" w:rsidRPr="004F23DC" w:rsidRDefault="00091680" w:rsidP="004F23DC">
      <w:pPr>
        <w:pStyle w:val="Texto"/>
      </w:pPr>
      <w:r w:rsidRPr="004F23DC">
        <w:t>Es un crédito en cuotas fijas que se va amortizando según los pagos que</w:t>
      </w:r>
      <w:r w:rsidR="00BB59A0" w:rsidRPr="004F23DC">
        <w:t xml:space="preserve"> </w:t>
      </w:r>
      <w:r w:rsidRPr="004F23DC">
        <w:t>realices mensualmente.</w:t>
      </w:r>
    </w:p>
    <w:p w:rsidR="00091680" w:rsidRPr="004F23DC" w:rsidRDefault="00091680" w:rsidP="004F23DC">
      <w:pPr>
        <w:pStyle w:val="Texto"/>
      </w:pPr>
      <w:r w:rsidRPr="004F23DC">
        <w:t>Financiamiento en dólares o en nuevos soles.</w:t>
      </w:r>
    </w:p>
    <w:p w:rsidR="00091680" w:rsidRPr="004F23DC" w:rsidRDefault="00091680" w:rsidP="004F23DC">
      <w:pPr>
        <w:pStyle w:val="Texto"/>
      </w:pPr>
      <w:r w:rsidRPr="004F23DC">
        <w:t xml:space="preserve">Montos en soles desde S/. 1500 hasta S/. 750,000. </w:t>
      </w:r>
    </w:p>
    <w:p w:rsidR="00091680" w:rsidRPr="004F23DC" w:rsidRDefault="00091680" w:rsidP="004F23DC">
      <w:pPr>
        <w:pStyle w:val="Texto"/>
      </w:pPr>
      <w:r w:rsidRPr="004F23DC">
        <w:t>Montos en dólares desde US$ 500 hasta US$ 250,000.</w:t>
      </w:r>
    </w:p>
    <w:p w:rsidR="00091680" w:rsidRPr="004F23DC" w:rsidRDefault="00091680" w:rsidP="004F23DC">
      <w:pPr>
        <w:pStyle w:val="Texto"/>
      </w:pPr>
      <w:r w:rsidRPr="004F23DC">
        <w:t xml:space="preserve">Plazos de crédito desde 3 meses hasta 18 ó 24 meses dependiendo del tipo de cliente. </w:t>
      </w:r>
    </w:p>
    <w:p w:rsidR="00091680" w:rsidRPr="004F23DC" w:rsidRDefault="00091680" w:rsidP="004F23DC">
      <w:pPr>
        <w:pStyle w:val="Texto"/>
      </w:pPr>
      <w:r w:rsidRPr="004F23DC">
        <w:t>Créditos hasta US$ 20 mil (S/.60</w:t>
      </w:r>
      <w:proofErr w:type="gramStart"/>
      <w:r w:rsidRPr="004F23DC">
        <w:t>,000</w:t>
      </w:r>
      <w:proofErr w:type="gramEnd"/>
      <w:r w:rsidRPr="004F23DC">
        <w:t>) o US$ 30 mil (S/.90,000), dependiendo del tipo de cliente, a sola firma, sin necesidad de garantías.</w:t>
      </w:r>
    </w:p>
    <w:p w:rsidR="00091680" w:rsidRPr="004F23DC" w:rsidRDefault="00091680" w:rsidP="004F23DC">
      <w:pPr>
        <w:pStyle w:val="Texto"/>
      </w:pPr>
      <w:r w:rsidRPr="004F23DC">
        <w:t xml:space="preserve">Se desembolsa directamente en un Cuenta Corriente o de Ahorros </w:t>
      </w:r>
      <w:proofErr w:type="gramStart"/>
      <w:r w:rsidRPr="004F23DC">
        <w:t>a</w:t>
      </w:r>
      <w:proofErr w:type="gramEnd"/>
      <w:r w:rsidRPr="004F23DC">
        <w:t xml:space="preserve"> Personas</w:t>
      </w:r>
      <w:r w:rsidR="00363F33" w:rsidRPr="004F23DC">
        <w:t xml:space="preserve"> </w:t>
      </w:r>
      <w:r w:rsidRPr="004F23DC">
        <w:t>Naturales con Negocio (PNN) o Personas Jurídicas (PJ) indistintamente. Si el cliente no tiene, se le abrirá una Cuenta Corriente o de Ahorros</w:t>
      </w:r>
    </w:p>
    <w:p w:rsidR="00091680" w:rsidRPr="004F23DC" w:rsidRDefault="00091680" w:rsidP="004F23DC">
      <w:pPr>
        <w:pStyle w:val="Texto"/>
      </w:pPr>
      <w:r w:rsidRPr="004F23DC">
        <w:t xml:space="preserve">No es obligatorio tomar  los seguros que el banco ofrece para los créditos y tarjetas de crédito (como desgravamen, vehicular o inmueble), siempre que se cuente con un seguro que cumpla con los requisitos establecidos por el BCP y se endosen a favor del BCP. </w:t>
      </w:r>
    </w:p>
    <w:p w:rsidR="00091680" w:rsidRPr="004F23DC" w:rsidRDefault="006D3E6C" w:rsidP="006D3E6C">
      <w:pPr>
        <w:pStyle w:val="Ttulo4"/>
      </w:pPr>
      <w:bookmarkStart w:id="41" w:name="_Toc387094415"/>
      <w:bookmarkStart w:id="42" w:name="_Toc387096198"/>
      <w:r>
        <w:lastRenderedPageBreak/>
        <w:t>2.3.2.3.</w:t>
      </w:r>
      <w:r w:rsidR="00091680" w:rsidRPr="004F23DC">
        <w:t xml:space="preserve"> BANCO FINANCIERO:</w:t>
      </w:r>
      <w:bookmarkEnd w:id="41"/>
      <w:bookmarkEnd w:id="42"/>
    </w:p>
    <w:p w:rsidR="00091680" w:rsidRPr="004F23DC" w:rsidRDefault="00091680" w:rsidP="004F23DC">
      <w:pPr>
        <w:pStyle w:val="Texto"/>
      </w:pPr>
      <w:r w:rsidRPr="004F23DC">
        <w:t>Ofrece financiamiento de capital de trabajo a través del siguiente producto:</w:t>
      </w:r>
    </w:p>
    <w:p w:rsidR="00091680" w:rsidRPr="004F23DC" w:rsidRDefault="00091680" w:rsidP="004F23DC">
      <w:pPr>
        <w:pStyle w:val="Texto"/>
        <w:rPr>
          <w:bCs/>
          <w:kern w:val="36"/>
        </w:rPr>
      </w:pPr>
      <w:r w:rsidRPr="004F23DC">
        <w:rPr>
          <w:bCs/>
          <w:noProof/>
          <w:kern w:val="36"/>
        </w:rPr>
        <w:drawing>
          <wp:inline distT="0" distB="0" distL="0" distR="0">
            <wp:extent cx="4714875" cy="110595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1105958"/>
                    </a:xfrm>
                    <a:prstGeom prst="rect">
                      <a:avLst/>
                    </a:prstGeom>
                    <a:noFill/>
                    <a:ln>
                      <a:noFill/>
                    </a:ln>
                  </pic:spPr>
                </pic:pic>
              </a:graphicData>
            </a:graphic>
          </wp:inline>
        </w:drawing>
      </w:r>
    </w:p>
    <w:p w:rsidR="00091680" w:rsidRPr="004F23DC" w:rsidRDefault="00091680" w:rsidP="004F23DC">
      <w:pPr>
        <w:pStyle w:val="Texto"/>
        <w:rPr>
          <w:b/>
          <w:u w:val="single"/>
        </w:rPr>
      </w:pPr>
      <w:r w:rsidRPr="004F23DC">
        <w:rPr>
          <w:b/>
          <w:u w:val="single"/>
        </w:rPr>
        <w:t>CRÉDITO MYPE PARA CAPITAL DE TRABAJO</w:t>
      </w:r>
    </w:p>
    <w:p w:rsidR="00091680" w:rsidRPr="004F23DC" w:rsidRDefault="00091680" w:rsidP="004F23DC">
      <w:pPr>
        <w:pStyle w:val="Texto"/>
      </w:pPr>
      <w:r w:rsidRPr="004F23DC">
        <w:t>Es un crédito rápido y accesible.</w:t>
      </w:r>
    </w:p>
    <w:p w:rsidR="00091680" w:rsidRPr="004F23DC" w:rsidRDefault="00091680" w:rsidP="004F23DC">
      <w:pPr>
        <w:pStyle w:val="Texto"/>
        <w:rPr>
          <w:i/>
          <w:u w:val="single"/>
        </w:rPr>
      </w:pPr>
      <w:proofErr w:type="spellStart"/>
      <w:r w:rsidRPr="004F23DC">
        <w:rPr>
          <w:i/>
          <w:u w:val="single"/>
        </w:rPr>
        <w:t>Características</w:t>
      </w:r>
      <w:proofErr w:type="spellEnd"/>
      <w:r w:rsidRPr="004F23DC">
        <w:rPr>
          <w:i/>
          <w:u w:val="single"/>
        </w:rPr>
        <w:t>:</w:t>
      </w:r>
    </w:p>
    <w:p w:rsidR="00091680" w:rsidRPr="004F23DC" w:rsidRDefault="00091680" w:rsidP="004F23DC">
      <w:pPr>
        <w:pStyle w:val="Texto"/>
      </w:pPr>
      <w:r w:rsidRPr="004F23DC">
        <w:t xml:space="preserve">El importe del crédito puede ser hasta de S/. 60,000 por </w:t>
      </w:r>
      <w:proofErr w:type="gramStart"/>
      <w:r w:rsidRPr="004F23DC">
        <w:t>primera</w:t>
      </w:r>
      <w:proofErr w:type="gramEnd"/>
      <w:r w:rsidRPr="004F23DC">
        <w:t xml:space="preserve"> vez sin garantía hipotecaria.</w:t>
      </w:r>
    </w:p>
    <w:p w:rsidR="00091680" w:rsidRPr="004F23DC" w:rsidRDefault="00091680" w:rsidP="004F23DC">
      <w:pPr>
        <w:pStyle w:val="Texto"/>
      </w:pPr>
      <w:r w:rsidRPr="004F23DC">
        <w:t>Si cumples más de 12 meses laborando con el Banco puedes acceder hasta S/. 80,000 de financiamiento.</w:t>
      </w:r>
    </w:p>
    <w:p w:rsidR="00091680" w:rsidRPr="004F23DC" w:rsidRDefault="00091680" w:rsidP="004F23DC">
      <w:pPr>
        <w:pStyle w:val="Texto"/>
      </w:pPr>
      <w:r w:rsidRPr="004F23DC">
        <w:t>Las cuotas son fijas en forma semanal, bisemanal o mensual.</w:t>
      </w:r>
    </w:p>
    <w:p w:rsidR="00091680" w:rsidRPr="004F23DC" w:rsidRDefault="00091680" w:rsidP="004F23DC">
      <w:pPr>
        <w:pStyle w:val="Texto"/>
      </w:pPr>
      <w:r w:rsidRPr="004F23DC">
        <w:t>Con la Cuota Comodín* que premia tu puntualidad uno</w:t>
      </w:r>
      <w:r w:rsidR="00FD761F" w:rsidRPr="004F23DC">
        <w:t xml:space="preserve"> </w:t>
      </w:r>
      <w:r w:rsidRPr="004F23DC">
        <w:t>puede elegir qué mes no paga.</w:t>
      </w:r>
    </w:p>
    <w:p w:rsidR="00091680" w:rsidRPr="004F23DC" w:rsidRDefault="00091680" w:rsidP="004F23DC">
      <w:pPr>
        <w:pStyle w:val="Texto"/>
      </w:pPr>
      <w:r w:rsidRPr="004F23DC">
        <w:t>Asesoría personalizada a través de los mejores especialistas del medio para asesorarlos en su inversión y oficinas especializadas.</w:t>
      </w:r>
    </w:p>
    <w:p w:rsidR="00091680" w:rsidRPr="004F23DC" w:rsidRDefault="00091680" w:rsidP="004F23DC">
      <w:pPr>
        <w:pStyle w:val="Texto"/>
      </w:pPr>
      <w:r w:rsidRPr="004F23DC">
        <w:t xml:space="preserve">Posibilidad de pagar las cuotas del crédito en las  oficinas ubicadas en la Red de Tiendas </w:t>
      </w:r>
      <w:proofErr w:type="spellStart"/>
      <w:r w:rsidRPr="004F23DC">
        <w:t>Carsa</w:t>
      </w:r>
      <w:proofErr w:type="spellEnd"/>
      <w:r w:rsidRPr="004F23DC">
        <w:t xml:space="preserve"> a nivel nacional.</w:t>
      </w:r>
    </w:p>
    <w:p w:rsidR="007C53BF" w:rsidRPr="004F23DC" w:rsidRDefault="007C53BF" w:rsidP="004F23DC">
      <w:pPr>
        <w:pStyle w:val="Texto"/>
        <w:rPr>
          <w:b/>
        </w:rPr>
      </w:pPr>
      <w:r w:rsidRPr="004F23DC">
        <w:rPr>
          <w:b/>
        </w:rPr>
        <w:br w:type="page"/>
      </w:r>
    </w:p>
    <w:p w:rsidR="00091680" w:rsidRPr="004F23DC" w:rsidRDefault="006D3E6C" w:rsidP="006D3E6C">
      <w:pPr>
        <w:pStyle w:val="Ttulo4"/>
        <w:rPr>
          <w:u w:val="single"/>
        </w:rPr>
      </w:pPr>
      <w:bookmarkStart w:id="43" w:name="_Toc387094416"/>
      <w:bookmarkStart w:id="44" w:name="_Toc387096199"/>
      <w:r>
        <w:lastRenderedPageBreak/>
        <w:t>2.3.2.4.</w:t>
      </w:r>
      <w:r w:rsidR="00091680" w:rsidRPr="004F23DC">
        <w:t xml:space="preserve"> </w:t>
      </w:r>
      <w:r w:rsidR="00091680" w:rsidRPr="004F23DC">
        <w:rPr>
          <w:u w:val="single"/>
        </w:rPr>
        <w:t>BBVA:</w:t>
      </w:r>
      <w:bookmarkEnd w:id="43"/>
      <w:bookmarkEnd w:id="44"/>
    </w:p>
    <w:p w:rsidR="00091680" w:rsidRPr="004F23DC" w:rsidRDefault="00091680" w:rsidP="004F23DC">
      <w:pPr>
        <w:pStyle w:val="Texto"/>
      </w:pPr>
      <w:r w:rsidRPr="004F23DC">
        <w:t>Ofrece financiamiento de capital de trabajo a través de los siguientes productos:</w:t>
      </w:r>
    </w:p>
    <w:p w:rsidR="00091680" w:rsidRPr="004F23DC" w:rsidRDefault="00091680" w:rsidP="004F23DC">
      <w:pPr>
        <w:pStyle w:val="Texto"/>
        <w:rPr>
          <w:b/>
          <w:u w:val="single"/>
        </w:rPr>
      </w:pPr>
      <w:r w:rsidRPr="004F23DC">
        <w:rPr>
          <w:b/>
          <w:u w:val="single"/>
        </w:rPr>
        <w:t>TARJETA CAPITAL DE TRABAJO</w:t>
      </w:r>
    </w:p>
    <w:p w:rsidR="00091680" w:rsidRPr="004F23DC" w:rsidRDefault="00091680" w:rsidP="004F23DC">
      <w:pPr>
        <w:pStyle w:val="Texto"/>
      </w:pPr>
      <w:r w:rsidRPr="004F23DC">
        <w:t>Financia tu capital de trabajo y compra bienes o servicios en todo el mundo.</w:t>
      </w:r>
    </w:p>
    <w:p w:rsidR="00091680" w:rsidRPr="004F23DC" w:rsidRDefault="00091680" w:rsidP="004F23DC">
      <w:pPr>
        <w:pStyle w:val="Texto"/>
      </w:pPr>
    </w:p>
    <w:p w:rsidR="00091680" w:rsidRPr="004F23DC" w:rsidRDefault="00091680" w:rsidP="004F23DC">
      <w:pPr>
        <w:pStyle w:val="Texto"/>
      </w:pPr>
      <w:r w:rsidRPr="004F23DC">
        <w:rPr>
          <w:noProof/>
        </w:rPr>
        <w:drawing>
          <wp:inline distT="0" distB="0" distL="0" distR="0">
            <wp:extent cx="4943475" cy="11269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2422" cy="1129000"/>
                    </a:xfrm>
                    <a:prstGeom prst="rect">
                      <a:avLst/>
                    </a:prstGeom>
                    <a:noFill/>
                    <a:ln>
                      <a:noFill/>
                    </a:ln>
                  </pic:spPr>
                </pic:pic>
              </a:graphicData>
            </a:graphic>
          </wp:inline>
        </w:drawing>
      </w:r>
    </w:p>
    <w:p w:rsidR="00091680" w:rsidRPr="004F23DC" w:rsidRDefault="00091680" w:rsidP="004F23DC">
      <w:pPr>
        <w:pStyle w:val="Texto"/>
      </w:pPr>
    </w:p>
    <w:p w:rsidR="00091680" w:rsidRPr="004F23DC" w:rsidRDefault="00091680" w:rsidP="004F23DC">
      <w:pPr>
        <w:pStyle w:val="Texto"/>
        <w:rPr>
          <w:i/>
          <w:u w:val="single"/>
        </w:rPr>
      </w:pPr>
      <w:r w:rsidRPr="004F23DC">
        <w:rPr>
          <w:i/>
          <w:u w:val="single"/>
        </w:rPr>
        <w:t>Beneficios:</w:t>
      </w:r>
    </w:p>
    <w:p w:rsidR="00091680" w:rsidRPr="004F23DC" w:rsidRDefault="00091680" w:rsidP="004F23DC">
      <w:pPr>
        <w:pStyle w:val="Texto"/>
      </w:pPr>
      <w:r w:rsidRPr="004F23DC">
        <w:t>Cuenta con  una línea de crédito de libre disponibilidad para comprar materia prima, mercadería o insumos y uno puede decidir en cuantas cuotas pagará los retiros o consumos que efectúa.</w:t>
      </w:r>
    </w:p>
    <w:p w:rsidR="00091680" w:rsidRPr="004F23DC" w:rsidRDefault="00091680" w:rsidP="004F23DC">
      <w:pPr>
        <w:pStyle w:val="Texto"/>
      </w:pPr>
      <w:r w:rsidRPr="004F23DC">
        <w:t>Permite solicitar tarjetas adicionales.</w:t>
      </w:r>
    </w:p>
    <w:p w:rsidR="00091680" w:rsidRPr="004F23DC" w:rsidRDefault="00091680" w:rsidP="004F23DC">
      <w:pPr>
        <w:pStyle w:val="Texto"/>
      </w:pPr>
      <w:r w:rsidRPr="004F23DC">
        <w:t>Es válida a nivel internacional.</w:t>
      </w:r>
    </w:p>
    <w:p w:rsidR="00091680" w:rsidRPr="004F23DC" w:rsidRDefault="00091680" w:rsidP="004F23DC">
      <w:pPr>
        <w:pStyle w:val="Texto"/>
      </w:pPr>
      <w:r w:rsidRPr="004F23DC">
        <w:t>Seguro de accidente de viajes hasta por US$ 250,000.</w:t>
      </w:r>
    </w:p>
    <w:p w:rsidR="00091680" w:rsidRPr="004F23DC" w:rsidRDefault="00091680" w:rsidP="004F23DC">
      <w:pPr>
        <w:pStyle w:val="Texto"/>
      </w:pPr>
      <w:r w:rsidRPr="004F23DC">
        <w:t>Brinda información detallada de los movimientos y 6 cuotas próximas a pagar en el estado de cuenta.</w:t>
      </w:r>
    </w:p>
    <w:p w:rsidR="00091680" w:rsidRPr="004F23DC" w:rsidRDefault="00091680" w:rsidP="004F23DC">
      <w:pPr>
        <w:pStyle w:val="Texto"/>
      </w:pPr>
      <w:r w:rsidRPr="004F23DC">
        <w:t>No cobra comisión por retiros en el Banco.</w:t>
      </w:r>
    </w:p>
    <w:p w:rsidR="007F60B1" w:rsidRPr="004F23DC" w:rsidRDefault="007F60B1" w:rsidP="004F23DC">
      <w:pPr>
        <w:pStyle w:val="Texto"/>
        <w:rPr>
          <w:i/>
          <w:u w:val="single"/>
        </w:rPr>
      </w:pPr>
      <w:r w:rsidRPr="004F23DC">
        <w:rPr>
          <w:i/>
          <w:u w:val="single"/>
        </w:rPr>
        <w:br w:type="page"/>
      </w:r>
    </w:p>
    <w:p w:rsidR="00091680" w:rsidRPr="004F23DC" w:rsidRDefault="00091680" w:rsidP="004F23DC">
      <w:pPr>
        <w:pStyle w:val="Texto"/>
        <w:rPr>
          <w:i/>
          <w:u w:val="single"/>
        </w:rPr>
      </w:pPr>
      <w:proofErr w:type="spellStart"/>
      <w:r w:rsidRPr="004F23DC">
        <w:rPr>
          <w:i/>
          <w:u w:val="single"/>
        </w:rPr>
        <w:lastRenderedPageBreak/>
        <w:t>Características</w:t>
      </w:r>
      <w:proofErr w:type="spellEnd"/>
      <w:r w:rsidRPr="004F23DC">
        <w:rPr>
          <w:i/>
          <w:u w:val="single"/>
        </w:rPr>
        <w:t>:</w:t>
      </w:r>
    </w:p>
    <w:p w:rsidR="00091680" w:rsidRPr="004F23DC" w:rsidRDefault="00091680" w:rsidP="004F23DC">
      <w:pPr>
        <w:pStyle w:val="Texto"/>
      </w:pPr>
      <w:r w:rsidRPr="004F23DC">
        <w:t>Línea de Crédito en moneda nacional desde S/. 20,000 y hasta S/.100</w:t>
      </w:r>
      <w:proofErr w:type="gramStart"/>
      <w:r w:rsidRPr="004F23DC">
        <w:t>,000</w:t>
      </w:r>
      <w:proofErr w:type="gramEnd"/>
    </w:p>
    <w:p w:rsidR="00091680" w:rsidRPr="004F23DC" w:rsidRDefault="00091680" w:rsidP="004F23DC">
      <w:pPr>
        <w:pStyle w:val="Texto"/>
      </w:pPr>
      <w:r w:rsidRPr="004F23DC">
        <w:t>Se adapta a tu negocio, tienes la opción de elegir en cuántas cuotas pagarás cada retiro o consumo que realices eligiendo entre 1 y 12 cuotas. Si no eliges el número de cuotas automáticamente se programará el pago en 12 cuotas mensuales (*).</w:t>
      </w:r>
    </w:p>
    <w:p w:rsidR="00091680" w:rsidRPr="004F23DC" w:rsidRDefault="00091680" w:rsidP="004F23DC">
      <w:pPr>
        <w:pStyle w:val="Texto"/>
      </w:pPr>
      <w:r w:rsidRPr="004F23DC">
        <w:t>Tres fechas de facturación para elegir días: 10, 20 y 30 de cada mes.</w:t>
      </w:r>
    </w:p>
    <w:p w:rsidR="00091680" w:rsidRPr="004F23DC" w:rsidRDefault="00091680" w:rsidP="004F23DC">
      <w:pPr>
        <w:pStyle w:val="Texto"/>
      </w:pPr>
      <w:r w:rsidRPr="004F23DC">
        <w:t>Emite cronogramas de pago por cada retiro.</w:t>
      </w:r>
    </w:p>
    <w:p w:rsidR="00091680" w:rsidRPr="004F23DC" w:rsidRDefault="00091680" w:rsidP="004F23DC">
      <w:pPr>
        <w:pStyle w:val="Texto"/>
      </w:pPr>
      <w:r w:rsidRPr="004F23DC">
        <w:t>Estado de cuenta mensual consolidado que indica los movimientos al detalle de cada usuario y proyecta los 6 próximos pagos mensuales.</w:t>
      </w:r>
    </w:p>
    <w:p w:rsidR="00091680" w:rsidRPr="004F23DC" w:rsidRDefault="00091680" w:rsidP="004F23DC">
      <w:pPr>
        <w:pStyle w:val="Texto"/>
      </w:pPr>
      <w:r w:rsidRPr="004F23DC">
        <w:t>La tarjeta se emite con el nombre y RUC de la empresa.</w:t>
      </w:r>
    </w:p>
    <w:p w:rsidR="00091680" w:rsidRPr="004F23DC" w:rsidRDefault="00091680" w:rsidP="004F23DC">
      <w:pPr>
        <w:pStyle w:val="Texto"/>
      </w:pPr>
      <w:r w:rsidRPr="004F23DC">
        <w:t>Sin cobro de penalidades por pronto pago.</w:t>
      </w:r>
    </w:p>
    <w:p w:rsidR="00091680" w:rsidRPr="004F23DC" w:rsidRDefault="00091680" w:rsidP="004F23DC">
      <w:pPr>
        <w:pStyle w:val="Texto"/>
        <w:rPr>
          <w:b/>
          <w:u w:val="single"/>
        </w:rPr>
      </w:pPr>
      <w:r w:rsidRPr="004F23DC">
        <w:rPr>
          <w:b/>
          <w:u w:val="single"/>
        </w:rPr>
        <w:t>CRÉDITO LÍQUIDO</w:t>
      </w:r>
    </w:p>
    <w:p w:rsidR="00091680" w:rsidRPr="004F23DC" w:rsidRDefault="00091680" w:rsidP="004F23DC">
      <w:pPr>
        <w:pStyle w:val="Texto"/>
      </w:pPr>
      <w:r w:rsidRPr="004F23DC">
        <w:t>Es una modalidad de financiamiento que te permite acceder a tu línea de crédito de Capital de Trabajo a través de la Banca por Internet.</w:t>
      </w:r>
    </w:p>
    <w:p w:rsidR="00091680" w:rsidRPr="004F23DC" w:rsidRDefault="00091680" w:rsidP="004F23DC">
      <w:pPr>
        <w:pStyle w:val="Texto"/>
        <w:rPr>
          <w:i/>
          <w:u w:val="single"/>
        </w:rPr>
      </w:pPr>
      <w:proofErr w:type="spellStart"/>
      <w:r w:rsidRPr="004F23DC">
        <w:rPr>
          <w:i/>
          <w:u w:val="single"/>
        </w:rPr>
        <w:t>Beneficios</w:t>
      </w:r>
      <w:proofErr w:type="spellEnd"/>
      <w:r w:rsidRPr="004F23DC">
        <w:rPr>
          <w:i/>
          <w:u w:val="single"/>
        </w:rPr>
        <w:t>:</w:t>
      </w:r>
    </w:p>
    <w:p w:rsidR="00091680" w:rsidRPr="004F23DC" w:rsidRDefault="00091680" w:rsidP="004F23DC">
      <w:pPr>
        <w:pStyle w:val="Texto"/>
      </w:pPr>
      <w:r w:rsidRPr="004F23DC">
        <w:t>Accesibilidad: Puedes disponer del Capital de Trabajo estés donde estés en el momento en que lo requieras.</w:t>
      </w:r>
    </w:p>
    <w:p w:rsidR="00091680" w:rsidRPr="004F23DC" w:rsidRDefault="00091680" w:rsidP="004F23DC">
      <w:pPr>
        <w:pStyle w:val="Texto"/>
      </w:pPr>
      <w:r w:rsidRPr="004F23DC">
        <w:t>Conveniencia: Accedes a este servicio desde Banca por Internet y evitas los trámites y papeleos.</w:t>
      </w:r>
    </w:p>
    <w:p w:rsidR="00091680" w:rsidRPr="004F23DC" w:rsidRDefault="00091680" w:rsidP="004F23DC">
      <w:pPr>
        <w:pStyle w:val="Texto"/>
      </w:pPr>
      <w:r w:rsidRPr="004F23DC">
        <w:lastRenderedPageBreak/>
        <w:t>Flexibilidad: Estableces tu propio cronograma de pagos dentro de los parámetros establecidos de la línea, pudiendo optar por cuota única o cuotas mensuales.</w:t>
      </w:r>
    </w:p>
    <w:p w:rsidR="00091680" w:rsidRPr="004F23DC" w:rsidRDefault="00091680" w:rsidP="004F23DC">
      <w:pPr>
        <w:pStyle w:val="Texto"/>
      </w:pPr>
      <w:r w:rsidRPr="004F23DC">
        <w:t>Información en línea: Puedes consultar tus cronograma de pagos vía internet.</w:t>
      </w:r>
    </w:p>
    <w:p w:rsidR="00091680" w:rsidRPr="004F23DC" w:rsidRDefault="00091680" w:rsidP="004F23DC">
      <w:pPr>
        <w:pStyle w:val="Texto"/>
      </w:pPr>
      <w:r w:rsidRPr="004F23DC">
        <w:t>Otros Beneficios: Al afiliarte a Banca por Internet Empresas también puedes pagar remuneraciones, adelantar los importes de letras que tengas por cobrar, entre otros servicios.</w:t>
      </w:r>
    </w:p>
    <w:p w:rsidR="00091680" w:rsidRPr="004F23DC" w:rsidRDefault="00091680" w:rsidP="004F23DC">
      <w:pPr>
        <w:pStyle w:val="Texto"/>
        <w:rPr>
          <w:i/>
          <w:u w:val="single"/>
        </w:rPr>
      </w:pPr>
      <w:proofErr w:type="spellStart"/>
      <w:r w:rsidRPr="004F23DC">
        <w:rPr>
          <w:i/>
          <w:u w:val="single"/>
        </w:rPr>
        <w:t>Características</w:t>
      </w:r>
      <w:proofErr w:type="spellEnd"/>
      <w:r w:rsidRPr="004F23DC">
        <w:rPr>
          <w:i/>
          <w:u w:val="single"/>
        </w:rPr>
        <w:t>:</w:t>
      </w:r>
    </w:p>
    <w:p w:rsidR="00091680" w:rsidRPr="004F23DC" w:rsidRDefault="00091680" w:rsidP="004F23DC">
      <w:pPr>
        <w:pStyle w:val="Texto"/>
      </w:pPr>
      <w:r w:rsidRPr="004F23DC">
        <w:t>Permite determinar cuándo</w:t>
      </w:r>
      <w:r w:rsidR="00AC3E16" w:rsidRPr="004F23DC">
        <w:t xml:space="preserve">  </w:t>
      </w:r>
      <w:r w:rsidRPr="004F23DC">
        <w:t>realizarás el desembolso del crédito y el plazo del mismo (de 1 a 12 meses).</w:t>
      </w:r>
    </w:p>
    <w:p w:rsidR="00091680" w:rsidRPr="004F23DC" w:rsidRDefault="00091680" w:rsidP="004F23DC">
      <w:pPr>
        <w:pStyle w:val="Texto"/>
      </w:pPr>
      <w:r w:rsidRPr="004F23DC">
        <w:t>En soles o en dólares.</w:t>
      </w:r>
    </w:p>
    <w:p w:rsidR="00091680" w:rsidRPr="004F23DC" w:rsidRDefault="00091680" w:rsidP="004F23DC">
      <w:pPr>
        <w:pStyle w:val="Texto"/>
      </w:pPr>
      <w:r w:rsidRPr="004F23DC">
        <w:t>Pagos en cuotas mensuales o en una sola cuota al vencimiento del crédito y con cronograma.</w:t>
      </w:r>
    </w:p>
    <w:p w:rsidR="00091680" w:rsidRPr="004F23DC" w:rsidRDefault="00091680" w:rsidP="004F23DC">
      <w:pPr>
        <w:pStyle w:val="Texto"/>
      </w:pPr>
      <w:r w:rsidRPr="004F23DC">
        <w:t xml:space="preserve">Se accede </w:t>
      </w:r>
      <w:proofErr w:type="gramStart"/>
      <w:r w:rsidRPr="004F23DC">
        <w:t>a</w:t>
      </w:r>
      <w:proofErr w:type="gramEnd"/>
      <w:r w:rsidRPr="004F23DC">
        <w:t xml:space="preserve"> través de la Banca por Internet Empresas.</w:t>
      </w:r>
    </w:p>
    <w:p w:rsidR="00091680" w:rsidRPr="004F23DC" w:rsidRDefault="00091680" w:rsidP="004F23DC">
      <w:pPr>
        <w:pStyle w:val="Texto"/>
      </w:pPr>
      <w:r w:rsidRPr="004F23DC">
        <w:t>El crédito líquido es un sub - límite dentro de la Línea de Préstamos Comerciales y la vigencia es máximo un año y renovable (sujeto a evaluación).</w:t>
      </w:r>
    </w:p>
    <w:p w:rsidR="00091680" w:rsidRPr="004F23DC" w:rsidRDefault="00091680" w:rsidP="004F23DC">
      <w:pPr>
        <w:pStyle w:val="Texto"/>
      </w:pPr>
      <w:r w:rsidRPr="004F23DC">
        <w:t>Línea Mínima: S/50,000 ó US$15,000</w:t>
      </w:r>
    </w:p>
    <w:p w:rsidR="00091680" w:rsidRPr="004F23DC" w:rsidRDefault="00091680" w:rsidP="004F23DC">
      <w:pPr>
        <w:pStyle w:val="Texto"/>
      </w:pPr>
      <w:r w:rsidRPr="004F23DC">
        <w:t xml:space="preserve">Puedes disponer </w:t>
      </w:r>
      <w:proofErr w:type="gramStart"/>
      <w:r w:rsidRPr="004F23DC">
        <w:t>del importe</w:t>
      </w:r>
      <w:proofErr w:type="gramEnd"/>
      <w:r w:rsidRPr="004F23DC">
        <w:t xml:space="preserve"> que requieras dentro del saldo disponible de este sub - límite.</w:t>
      </w:r>
    </w:p>
    <w:p w:rsidR="000975F2" w:rsidRPr="004F23DC" w:rsidRDefault="000975F2" w:rsidP="004F23DC">
      <w:pPr>
        <w:pStyle w:val="Texto"/>
      </w:pPr>
      <w:r w:rsidRPr="004F23DC">
        <w:br w:type="page"/>
      </w:r>
    </w:p>
    <w:p w:rsidR="00091680" w:rsidRPr="004F23DC" w:rsidRDefault="00091680" w:rsidP="004F23DC">
      <w:pPr>
        <w:pStyle w:val="Texto"/>
        <w:rPr>
          <w:b/>
          <w:u w:val="single"/>
        </w:rPr>
      </w:pPr>
      <w:r w:rsidRPr="004F23DC">
        <w:rPr>
          <w:b/>
          <w:u w:val="single"/>
        </w:rPr>
        <w:lastRenderedPageBreak/>
        <w:t>PRÉSTAMO COMERCIAL</w:t>
      </w:r>
    </w:p>
    <w:p w:rsidR="00091680" w:rsidRPr="004F23DC" w:rsidRDefault="00091680" w:rsidP="004F23DC">
      <w:pPr>
        <w:pStyle w:val="Texto"/>
      </w:pPr>
      <w:r w:rsidRPr="004F23DC">
        <w:t>Es un crédito que te permite financiar capital de trabajo para reponer o comprar inventarios a plazos y montos en función al flujo de caja del negocio.</w:t>
      </w:r>
    </w:p>
    <w:p w:rsidR="00091680" w:rsidRPr="004F23DC" w:rsidRDefault="00091680" w:rsidP="004F23DC">
      <w:pPr>
        <w:pStyle w:val="Texto"/>
        <w:rPr>
          <w:i/>
          <w:u w:val="single"/>
        </w:rPr>
      </w:pPr>
      <w:proofErr w:type="spellStart"/>
      <w:r w:rsidRPr="004F23DC">
        <w:rPr>
          <w:i/>
          <w:u w:val="single"/>
        </w:rPr>
        <w:t>Beneficios</w:t>
      </w:r>
      <w:proofErr w:type="spellEnd"/>
      <w:r w:rsidRPr="004F23DC">
        <w:rPr>
          <w:i/>
          <w:u w:val="single"/>
        </w:rPr>
        <w:t>:</w:t>
      </w:r>
    </w:p>
    <w:p w:rsidR="00091680" w:rsidRPr="004F23DC" w:rsidRDefault="00091680" w:rsidP="004F23DC">
      <w:pPr>
        <w:pStyle w:val="Texto"/>
      </w:pPr>
      <w:r w:rsidRPr="004F23DC">
        <w:t>Información, se dispone de una copia del Contrato del Préstamo y de un Cronograma de pagos con montos y fechas exactas a pagar.</w:t>
      </w:r>
    </w:p>
    <w:p w:rsidR="00091680" w:rsidRPr="004F23DC" w:rsidRDefault="00091680" w:rsidP="004F23DC">
      <w:pPr>
        <w:pStyle w:val="Texto"/>
      </w:pPr>
      <w:r w:rsidRPr="004F23DC">
        <w:t>Disponibilidad inmediata de fondos.</w:t>
      </w:r>
    </w:p>
    <w:p w:rsidR="00091680" w:rsidRPr="004F23DC" w:rsidRDefault="00091680" w:rsidP="004F23DC">
      <w:pPr>
        <w:pStyle w:val="Texto"/>
      </w:pPr>
      <w:r w:rsidRPr="004F23DC">
        <w:t>Comodidad: Pago de cuotas con cargo en cuenta.</w:t>
      </w:r>
    </w:p>
    <w:p w:rsidR="00091680" w:rsidRPr="004F23DC" w:rsidRDefault="00091680" w:rsidP="004F23DC">
      <w:pPr>
        <w:pStyle w:val="Texto"/>
      </w:pPr>
      <w:r w:rsidRPr="004F23DC">
        <w:t>Asesoría permanente: por parte de los ejecutivos de cuenta.</w:t>
      </w:r>
    </w:p>
    <w:p w:rsidR="00091680" w:rsidRPr="004F23DC" w:rsidRDefault="00091680" w:rsidP="004F23DC">
      <w:pPr>
        <w:pStyle w:val="Texto"/>
      </w:pPr>
      <w:r w:rsidRPr="004F23DC">
        <w:t>Flexibilidad: puedes ajustar los pagos según el flujo de caja y la estacionalidad de ventas del negocio.</w:t>
      </w:r>
    </w:p>
    <w:p w:rsidR="00091680" w:rsidRPr="004F23DC" w:rsidRDefault="00091680" w:rsidP="004F23DC">
      <w:pPr>
        <w:pStyle w:val="Texto"/>
        <w:rPr>
          <w:i/>
          <w:u w:val="single"/>
        </w:rPr>
      </w:pPr>
      <w:proofErr w:type="spellStart"/>
      <w:r w:rsidRPr="004F23DC">
        <w:rPr>
          <w:i/>
          <w:u w:val="single"/>
        </w:rPr>
        <w:t>Características</w:t>
      </w:r>
      <w:proofErr w:type="spellEnd"/>
      <w:r w:rsidRPr="004F23DC">
        <w:rPr>
          <w:i/>
          <w:u w:val="single"/>
        </w:rPr>
        <w:t>:</w:t>
      </w:r>
    </w:p>
    <w:p w:rsidR="00091680" w:rsidRPr="004F23DC" w:rsidRDefault="00091680" w:rsidP="004F23DC">
      <w:pPr>
        <w:pStyle w:val="Texto"/>
      </w:pPr>
      <w:r w:rsidRPr="004F23DC">
        <w:t>Cuenta con tres modalidades de financiamiento:</w:t>
      </w:r>
    </w:p>
    <w:p w:rsidR="00091680" w:rsidRPr="004F23DC" w:rsidRDefault="00091680" w:rsidP="004F23DC">
      <w:pPr>
        <w:pStyle w:val="Texto"/>
      </w:pPr>
      <w:r w:rsidRPr="004F23DC">
        <w:rPr>
          <w:b/>
          <w:bCs/>
        </w:rPr>
        <w:t>Línea de Crédito Capital de Trabajo:</w:t>
      </w:r>
    </w:p>
    <w:p w:rsidR="00091680" w:rsidRPr="004F23DC" w:rsidRDefault="00091680" w:rsidP="004F23DC">
      <w:pPr>
        <w:pStyle w:val="Texto"/>
      </w:pPr>
      <w:r w:rsidRPr="004F23DC">
        <w:t>Permite administrar el crédito y utilizarlo sin necesidad de presentar documentos o papeles cada vez que lo utilizas.</w:t>
      </w:r>
    </w:p>
    <w:p w:rsidR="00091680" w:rsidRPr="004F23DC" w:rsidRDefault="00091680" w:rsidP="004F23DC">
      <w:pPr>
        <w:pStyle w:val="Texto"/>
      </w:pPr>
      <w:r w:rsidRPr="004F23DC">
        <w:t>Pagas solo intereses por el monto utilizado.</w:t>
      </w:r>
    </w:p>
    <w:p w:rsidR="00091680" w:rsidRPr="004F23DC" w:rsidRDefault="00091680" w:rsidP="004F23DC">
      <w:pPr>
        <w:pStyle w:val="Texto"/>
      </w:pPr>
      <w:r w:rsidRPr="004F23DC">
        <w:t>Utilízalo cuándo lo necesites y págalo en cuotas fijas mensuales.</w:t>
      </w:r>
    </w:p>
    <w:p w:rsidR="00091680" w:rsidRPr="004F23DC" w:rsidRDefault="00091680" w:rsidP="004F23DC">
      <w:pPr>
        <w:pStyle w:val="Texto"/>
      </w:pPr>
      <w:r w:rsidRPr="004F23DC">
        <w:t>Acepta prepagos para amortizar parcial o totalmente el capital de tu deuda</w:t>
      </w:r>
    </w:p>
    <w:p w:rsidR="00091680" w:rsidRPr="004F23DC" w:rsidRDefault="00091680" w:rsidP="004F23DC">
      <w:pPr>
        <w:pStyle w:val="Texto"/>
      </w:pPr>
      <w:r w:rsidRPr="004F23DC">
        <w:t>Importe mínimo de desembolso S/.3</w:t>
      </w:r>
      <w:proofErr w:type="gramStart"/>
      <w:r w:rsidRPr="004F23DC">
        <w:t>,000</w:t>
      </w:r>
      <w:proofErr w:type="gramEnd"/>
      <w:r w:rsidRPr="004F23DC">
        <w:t xml:space="preserve"> o US$ 1,000</w:t>
      </w:r>
    </w:p>
    <w:p w:rsidR="000975F2" w:rsidRPr="004F23DC" w:rsidRDefault="000975F2" w:rsidP="004F23DC">
      <w:pPr>
        <w:pStyle w:val="Texto"/>
        <w:rPr>
          <w:b/>
          <w:bCs/>
        </w:rPr>
      </w:pPr>
    </w:p>
    <w:p w:rsidR="00091680" w:rsidRPr="004F23DC" w:rsidRDefault="00091680" w:rsidP="004F23DC">
      <w:pPr>
        <w:pStyle w:val="Texto"/>
      </w:pPr>
      <w:r w:rsidRPr="004F23DC">
        <w:rPr>
          <w:b/>
          <w:bCs/>
        </w:rPr>
        <w:lastRenderedPageBreak/>
        <w:t>Plan a Medida:</w:t>
      </w:r>
    </w:p>
    <w:p w:rsidR="00091680" w:rsidRPr="004F23DC" w:rsidRDefault="00091680" w:rsidP="004F23DC">
      <w:pPr>
        <w:pStyle w:val="Texto"/>
      </w:pPr>
      <w:r w:rsidRPr="004F23DC">
        <w:t>Elige tú mismo en qué fechas lo pagas</w:t>
      </w:r>
    </w:p>
    <w:p w:rsidR="00091680" w:rsidRPr="004F23DC" w:rsidRDefault="00091680" w:rsidP="004F23DC">
      <w:pPr>
        <w:pStyle w:val="Texto"/>
      </w:pPr>
      <w:r w:rsidRPr="004F23DC">
        <w:t>Puedes elegir</w:t>
      </w:r>
    </w:p>
    <w:p w:rsidR="00091680" w:rsidRPr="004F23DC" w:rsidRDefault="00091680" w:rsidP="004F23DC">
      <w:pPr>
        <w:pStyle w:val="Texto"/>
      </w:pPr>
      <w:r w:rsidRPr="004F23DC">
        <w:t>Te permite el pago del préstamo en fechas y/o montos diferentes</w:t>
      </w:r>
    </w:p>
    <w:p w:rsidR="00091680" w:rsidRPr="004F23DC" w:rsidRDefault="00091680" w:rsidP="004F23DC">
      <w:pPr>
        <w:pStyle w:val="Texto"/>
      </w:pPr>
      <w:r w:rsidRPr="004F23DC">
        <w:t>Pagos mensuales, trimestrales o semestrales.</w:t>
      </w:r>
    </w:p>
    <w:p w:rsidR="00091680" w:rsidRPr="004F23DC" w:rsidRDefault="00091680" w:rsidP="004F23DC">
      <w:pPr>
        <w:pStyle w:val="Texto"/>
      </w:pPr>
      <w:r w:rsidRPr="004F23DC">
        <w:t> Accedes a cuotas fijas o variables.</w:t>
      </w:r>
    </w:p>
    <w:p w:rsidR="00091680" w:rsidRPr="004F23DC" w:rsidRDefault="00091680" w:rsidP="004F23DC">
      <w:pPr>
        <w:pStyle w:val="Texto"/>
      </w:pPr>
      <w:r w:rsidRPr="004F23DC">
        <w:t>Aplica tasa de interés adelantada o vencida, según tu elección.</w:t>
      </w:r>
    </w:p>
    <w:p w:rsidR="00091680" w:rsidRPr="004F23DC" w:rsidRDefault="00091680" w:rsidP="004F23DC">
      <w:pPr>
        <w:pStyle w:val="Texto"/>
      </w:pPr>
      <w:r w:rsidRPr="004F23DC">
        <w:t>Importe mínimo de desembolso S/.3</w:t>
      </w:r>
      <w:proofErr w:type="gramStart"/>
      <w:r w:rsidRPr="004F23DC">
        <w:t>,000</w:t>
      </w:r>
      <w:proofErr w:type="gramEnd"/>
      <w:r w:rsidRPr="004F23DC">
        <w:t xml:space="preserve"> o US$ 1,000</w:t>
      </w:r>
    </w:p>
    <w:p w:rsidR="00091680" w:rsidRPr="004F23DC" w:rsidRDefault="00091680" w:rsidP="004F23DC">
      <w:pPr>
        <w:pStyle w:val="Texto"/>
      </w:pPr>
      <w:r w:rsidRPr="004F23DC">
        <w:rPr>
          <w:b/>
          <w:bCs/>
        </w:rPr>
        <w:t>Crédito Líquido:</w:t>
      </w:r>
    </w:p>
    <w:p w:rsidR="00091680" w:rsidRPr="004F23DC" w:rsidRDefault="00091680" w:rsidP="004F23DC">
      <w:pPr>
        <w:pStyle w:val="Texto"/>
      </w:pPr>
      <w:r w:rsidRPr="004F23DC">
        <w:t>Accede al capital de trabajo que necesitas desde tu propio negocio vía Banca por Internet.</w:t>
      </w:r>
    </w:p>
    <w:p w:rsidR="00091680" w:rsidRPr="004F23DC" w:rsidRDefault="00091680" w:rsidP="004F23DC">
      <w:pPr>
        <w:pStyle w:val="Texto"/>
      </w:pPr>
      <w:r w:rsidRPr="004F23DC">
        <w:t>Tú mismo lo administras, sin trámites ni papeleos</w:t>
      </w:r>
    </w:p>
    <w:p w:rsidR="00091680" w:rsidRPr="004F23DC" w:rsidRDefault="00091680" w:rsidP="004F23DC">
      <w:pPr>
        <w:pStyle w:val="Texto"/>
      </w:pPr>
      <w:r w:rsidRPr="004F23DC">
        <w:t>Elige en cuántas cuotas lo pagas</w:t>
      </w:r>
    </w:p>
    <w:p w:rsidR="00091680" w:rsidRPr="004F23DC" w:rsidRDefault="00091680" w:rsidP="004F23DC">
      <w:pPr>
        <w:pStyle w:val="Texto"/>
      </w:pPr>
      <w:r w:rsidRPr="004F23DC">
        <w:t xml:space="preserve">Mira una demostración de su funcionamiento. Hacer </w:t>
      </w:r>
      <w:proofErr w:type="spellStart"/>
      <w:r w:rsidRPr="004F23DC">
        <w:t>click</w:t>
      </w:r>
      <w:proofErr w:type="spellEnd"/>
      <w:r w:rsidRPr="004F23DC">
        <w:t> </w:t>
      </w:r>
      <w:hyperlink r:id="rId26" w:tgtFrame="_self" w:tooltip="Enlace Demo Crédito Líquido" w:history="1">
        <w:r w:rsidRPr="004F23DC">
          <w:t>aquí</w:t>
        </w:r>
      </w:hyperlink>
      <w:r w:rsidRPr="004F23DC">
        <w:t>.</w:t>
      </w:r>
    </w:p>
    <w:p w:rsidR="00091680" w:rsidRPr="004F23DC" w:rsidRDefault="00091680" w:rsidP="004F23DC">
      <w:pPr>
        <w:pStyle w:val="Texto"/>
      </w:pPr>
      <w:r w:rsidRPr="004F23DC">
        <w:t>Importe mínimo de desembolso S/.3</w:t>
      </w:r>
      <w:proofErr w:type="gramStart"/>
      <w:r w:rsidRPr="004F23DC">
        <w:t>,000</w:t>
      </w:r>
      <w:proofErr w:type="gramEnd"/>
      <w:r w:rsidRPr="004F23DC">
        <w:t xml:space="preserve"> o US$ 1,000</w:t>
      </w:r>
    </w:p>
    <w:p w:rsidR="007C53BF" w:rsidRPr="004F23DC" w:rsidRDefault="00091680" w:rsidP="004F23DC">
      <w:pPr>
        <w:pStyle w:val="Texto"/>
      </w:pPr>
      <w:r w:rsidRPr="004F23DC">
        <w:t> </w:t>
      </w:r>
    </w:p>
    <w:p w:rsidR="007C53BF" w:rsidRPr="004F23DC" w:rsidRDefault="007C53BF" w:rsidP="004F23DC">
      <w:pPr>
        <w:pStyle w:val="Texto"/>
      </w:pPr>
      <w:r w:rsidRPr="004F23DC">
        <w:br w:type="page"/>
      </w:r>
    </w:p>
    <w:p w:rsidR="00091680" w:rsidRPr="004F23DC" w:rsidRDefault="00FB250E" w:rsidP="00FB250E">
      <w:pPr>
        <w:pStyle w:val="Ttulo4"/>
      </w:pPr>
      <w:bookmarkStart w:id="45" w:name="_Toc387094417"/>
      <w:bookmarkStart w:id="46" w:name="_Toc387096200"/>
      <w:r>
        <w:lastRenderedPageBreak/>
        <w:t>2.3.2.5.</w:t>
      </w:r>
      <w:r w:rsidR="00091680" w:rsidRPr="004F23DC">
        <w:t xml:space="preserve"> CREDISCOTIA:</w:t>
      </w:r>
      <w:bookmarkEnd w:id="45"/>
      <w:bookmarkEnd w:id="46"/>
    </w:p>
    <w:p w:rsidR="00091680" w:rsidRPr="004F23DC" w:rsidRDefault="00091680" w:rsidP="004F23DC">
      <w:pPr>
        <w:pStyle w:val="Texto"/>
      </w:pPr>
      <w:r w:rsidRPr="004F23DC">
        <w:t>Ofrece financiamiento de capital de trabajo a través de los siguientes productos:</w:t>
      </w:r>
    </w:p>
    <w:p w:rsidR="00091680" w:rsidRPr="004F23DC" w:rsidRDefault="00091680" w:rsidP="004F23DC">
      <w:pPr>
        <w:pStyle w:val="Texto"/>
        <w:rPr>
          <w:b/>
          <w:u w:val="single"/>
        </w:rPr>
      </w:pPr>
      <w:r w:rsidRPr="004F23DC">
        <w:rPr>
          <w:b/>
          <w:u w:val="single"/>
        </w:rPr>
        <w:t>CREDITO CAPITAL DE TRABAJO</w:t>
      </w:r>
    </w:p>
    <w:p w:rsidR="00091680" w:rsidRPr="004F23DC" w:rsidRDefault="00091680" w:rsidP="004F23DC">
      <w:pPr>
        <w:pStyle w:val="Texto"/>
      </w:pPr>
      <w:r w:rsidRPr="004F23DC">
        <w:t>Préstamo para mercadería e insumos. Los montos a financiar van desde S/.500 hasta S/.90</w:t>
      </w:r>
      <w:proofErr w:type="gramStart"/>
      <w:r w:rsidRPr="004F23DC">
        <w:t>,000</w:t>
      </w:r>
      <w:proofErr w:type="gramEnd"/>
      <w:r w:rsidRPr="004F23DC">
        <w:t>.</w:t>
      </w:r>
    </w:p>
    <w:p w:rsidR="00091680" w:rsidRPr="004F23DC" w:rsidRDefault="00091680" w:rsidP="004F23DC">
      <w:pPr>
        <w:pStyle w:val="Texto"/>
      </w:pPr>
      <w:r w:rsidRPr="004F23DC">
        <w:rPr>
          <w:noProof/>
        </w:rPr>
        <w:drawing>
          <wp:inline distT="0" distB="0" distL="0" distR="0">
            <wp:extent cx="1371600" cy="212354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2123543"/>
                    </a:xfrm>
                    <a:prstGeom prst="rect">
                      <a:avLst/>
                    </a:prstGeom>
                    <a:noFill/>
                    <a:ln>
                      <a:noFill/>
                    </a:ln>
                  </pic:spPr>
                </pic:pic>
              </a:graphicData>
            </a:graphic>
          </wp:inline>
        </w:drawing>
      </w:r>
    </w:p>
    <w:p w:rsidR="00091680" w:rsidRPr="004F23DC" w:rsidRDefault="00091680" w:rsidP="004F23DC">
      <w:pPr>
        <w:pStyle w:val="Texto"/>
        <w:rPr>
          <w:b/>
          <w:u w:val="single"/>
        </w:rPr>
      </w:pPr>
      <w:r w:rsidRPr="004F23DC">
        <w:rPr>
          <w:b/>
          <w:u w:val="single"/>
        </w:rPr>
        <w:t>LINEA CAPITAL DE TRABAJO</w:t>
      </w:r>
    </w:p>
    <w:p w:rsidR="00091680" w:rsidRPr="004F23DC" w:rsidRDefault="00091680" w:rsidP="004F23DC">
      <w:pPr>
        <w:pStyle w:val="Texto"/>
      </w:pPr>
      <w:r w:rsidRPr="004F23DC">
        <w:t>Es una Línea de Crédito  que financia mercadería  para comercializar  insumos de producción. Los montos a financiar van desde S/500 hasta S/90,000.</w:t>
      </w:r>
    </w:p>
    <w:p w:rsidR="00091680" w:rsidRPr="004F23DC" w:rsidRDefault="00091680" w:rsidP="004F23DC">
      <w:pPr>
        <w:pStyle w:val="Texto"/>
      </w:pPr>
      <w:r w:rsidRPr="004F23DC">
        <w:rPr>
          <w:noProof/>
        </w:rPr>
        <w:drawing>
          <wp:inline distT="0" distB="0" distL="0" distR="0">
            <wp:extent cx="1932632" cy="23145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632" cy="2314575"/>
                    </a:xfrm>
                    <a:prstGeom prst="rect">
                      <a:avLst/>
                    </a:prstGeom>
                    <a:noFill/>
                    <a:ln>
                      <a:noFill/>
                    </a:ln>
                  </pic:spPr>
                </pic:pic>
              </a:graphicData>
            </a:graphic>
          </wp:inline>
        </w:drawing>
      </w:r>
    </w:p>
    <w:p w:rsidR="00091680" w:rsidRPr="004F23DC" w:rsidRDefault="00FB250E" w:rsidP="00FB250E">
      <w:pPr>
        <w:pStyle w:val="Ttulo4"/>
      </w:pPr>
      <w:bookmarkStart w:id="47" w:name="_Toc387094418"/>
      <w:bookmarkStart w:id="48" w:name="_Toc387096201"/>
      <w:r>
        <w:lastRenderedPageBreak/>
        <w:t>2.3.2.6.</w:t>
      </w:r>
      <w:r w:rsidR="00091680" w:rsidRPr="004F23DC">
        <w:t xml:space="preserve"> BANCO INTERAMERICANO DE FINANZAS (BANBIF):</w:t>
      </w:r>
      <w:bookmarkEnd w:id="47"/>
      <w:bookmarkEnd w:id="48"/>
    </w:p>
    <w:p w:rsidR="00091680" w:rsidRPr="004F23DC" w:rsidRDefault="00091680" w:rsidP="004F23DC">
      <w:pPr>
        <w:pStyle w:val="Texto"/>
      </w:pPr>
      <w:r w:rsidRPr="004F23DC">
        <w:t>Ofrece financiamiento de capital de trabajo a través de los siguientes productos:</w:t>
      </w:r>
    </w:p>
    <w:p w:rsidR="00091680" w:rsidRPr="004F23DC" w:rsidRDefault="00091680" w:rsidP="004F23DC">
      <w:pPr>
        <w:pStyle w:val="Texto"/>
        <w:rPr>
          <w:b/>
          <w:u w:val="single"/>
        </w:rPr>
      </w:pPr>
      <w:r w:rsidRPr="004F23DC">
        <w:rPr>
          <w:b/>
          <w:u w:val="single"/>
        </w:rPr>
        <w:t>TARJETA CAPITAL NEGOCIO</w:t>
      </w:r>
    </w:p>
    <w:p w:rsidR="00091680" w:rsidRPr="004F23DC" w:rsidRDefault="00091680" w:rsidP="004F23DC">
      <w:pPr>
        <w:pStyle w:val="Texto"/>
      </w:pPr>
      <w:r w:rsidRPr="004F23DC">
        <w:t xml:space="preserve">Es una tarjeta de Crédito Visa que ofrece una línea de crédito </w:t>
      </w:r>
      <w:proofErr w:type="spellStart"/>
      <w:r w:rsidRPr="004F23DC">
        <w:t>revolvente</w:t>
      </w:r>
      <w:proofErr w:type="spellEnd"/>
      <w:r w:rsidRPr="004F23DC">
        <w:t xml:space="preserve"> para financiar el capital de trabajo de tu empresa en 24 </w:t>
      </w:r>
      <w:proofErr w:type="spellStart"/>
      <w:r w:rsidRPr="004F23DC">
        <w:t>meses.También</w:t>
      </w:r>
      <w:proofErr w:type="spellEnd"/>
      <w:r w:rsidRPr="004F23DC">
        <w:t xml:space="preserve"> permite retirar efectivo hasta por el 100% de la línea de forma rápida, sencilla y sin cobro de comisiones en la Red de Oficinas, cajeros automáticos </w:t>
      </w:r>
      <w:proofErr w:type="spellStart"/>
      <w:r w:rsidRPr="004F23DC">
        <w:t>BanBif</w:t>
      </w:r>
      <w:proofErr w:type="spellEnd"/>
      <w:r w:rsidRPr="004F23DC">
        <w:t xml:space="preserve"> y </w:t>
      </w:r>
      <w:proofErr w:type="spellStart"/>
      <w:r w:rsidRPr="004F23DC">
        <w:t>Globalnet</w:t>
      </w:r>
      <w:proofErr w:type="spellEnd"/>
      <w:r w:rsidRPr="004F23DC">
        <w:t>.</w:t>
      </w:r>
    </w:p>
    <w:p w:rsidR="00091680" w:rsidRPr="004F23DC" w:rsidRDefault="00091680" w:rsidP="004F23DC">
      <w:pPr>
        <w:pStyle w:val="Texto"/>
        <w:rPr>
          <w:i/>
          <w:u w:val="single"/>
        </w:rPr>
      </w:pPr>
      <w:proofErr w:type="spellStart"/>
      <w:r w:rsidRPr="004F23DC">
        <w:rPr>
          <w:i/>
          <w:u w:val="single"/>
        </w:rPr>
        <w:t>Beneficios</w:t>
      </w:r>
      <w:proofErr w:type="spellEnd"/>
      <w:r w:rsidRPr="004F23DC">
        <w:rPr>
          <w:i/>
          <w:u w:val="single"/>
        </w:rPr>
        <w:t>:</w:t>
      </w:r>
    </w:p>
    <w:p w:rsidR="00091680" w:rsidRPr="004F23DC" w:rsidRDefault="00091680" w:rsidP="004F23DC">
      <w:pPr>
        <w:pStyle w:val="Texto"/>
      </w:pPr>
      <w:r w:rsidRPr="004F23DC">
        <w:t xml:space="preserve">Liquidez inmediata: disposición </w:t>
      </w:r>
      <w:proofErr w:type="gramStart"/>
      <w:r w:rsidRPr="004F23DC">
        <w:t>de efectivo</w:t>
      </w:r>
      <w:proofErr w:type="gramEnd"/>
      <w:r w:rsidRPr="004F23DC">
        <w:t xml:space="preserve"> en el momento que lo necesites.</w:t>
      </w:r>
    </w:p>
    <w:p w:rsidR="00091680" w:rsidRPr="004F23DC" w:rsidRDefault="00091680" w:rsidP="004F23DC">
      <w:pPr>
        <w:pStyle w:val="Texto"/>
      </w:pPr>
      <w:r w:rsidRPr="004F23DC">
        <w:t xml:space="preserve">Conveniencia: Amplia Red de Oficinas y cajeros automáticos </w:t>
      </w:r>
      <w:proofErr w:type="spellStart"/>
      <w:r w:rsidRPr="004F23DC">
        <w:t>BanBif</w:t>
      </w:r>
      <w:proofErr w:type="spellEnd"/>
      <w:r w:rsidRPr="004F23DC">
        <w:t xml:space="preserve"> y </w:t>
      </w:r>
      <w:proofErr w:type="spellStart"/>
      <w:r w:rsidRPr="004F23DC">
        <w:t>Globalnet</w:t>
      </w:r>
      <w:proofErr w:type="spellEnd"/>
      <w:r w:rsidRPr="004F23DC">
        <w:t>.</w:t>
      </w:r>
    </w:p>
    <w:p w:rsidR="00091680" w:rsidRPr="004F23DC" w:rsidRDefault="00091680" w:rsidP="004F23DC">
      <w:pPr>
        <w:pStyle w:val="Texto"/>
      </w:pPr>
      <w:r w:rsidRPr="004F23DC">
        <w:t>Control: Emisión de un estado de cuenta mensual para un mejor control de los gastos.</w:t>
      </w:r>
    </w:p>
    <w:p w:rsidR="00091680" w:rsidRPr="004F23DC" w:rsidRDefault="00091680" w:rsidP="004F23DC">
      <w:pPr>
        <w:pStyle w:val="Texto"/>
      </w:pPr>
      <w:r w:rsidRPr="004F23DC">
        <w:t xml:space="preserve">Consumos: Puedes realizarlos en los establecimientos afiliados a Visa </w:t>
      </w:r>
      <w:proofErr w:type="gramStart"/>
      <w:r w:rsidRPr="004F23DC">
        <w:t>a</w:t>
      </w:r>
      <w:proofErr w:type="gramEnd"/>
      <w:r w:rsidRPr="004F23DC">
        <w:t xml:space="preserve"> nivel mundial, con financiamiento en plan Revolvente a 24 meses</w:t>
      </w:r>
    </w:p>
    <w:p w:rsidR="00091680" w:rsidRPr="004F23DC" w:rsidRDefault="00091680" w:rsidP="004F23DC">
      <w:pPr>
        <w:pStyle w:val="Texto"/>
        <w:rPr>
          <w:i/>
          <w:u w:val="single"/>
        </w:rPr>
      </w:pPr>
      <w:proofErr w:type="spellStart"/>
      <w:r w:rsidRPr="004F23DC">
        <w:rPr>
          <w:i/>
          <w:u w:val="single"/>
        </w:rPr>
        <w:t>Características</w:t>
      </w:r>
      <w:proofErr w:type="spellEnd"/>
      <w:r w:rsidRPr="004F23DC">
        <w:rPr>
          <w:i/>
          <w:u w:val="single"/>
        </w:rPr>
        <w:t>:</w:t>
      </w:r>
    </w:p>
    <w:p w:rsidR="00091680" w:rsidRPr="004F23DC" w:rsidRDefault="00091680" w:rsidP="004F23DC">
      <w:pPr>
        <w:pStyle w:val="Texto"/>
      </w:pPr>
      <w:r w:rsidRPr="004F23DC">
        <w:t>Línea de crédito en dólares americanos.</w:t>
      </w:r>
    </w:p>
    <w:p w:rsidR="00091680" w:rsidRPr="004F23DC" w:rsidRDefault="00091680" w:rsidP="004F23DC">
      <w:pPr>
        <w:pStyle w:val="Texto"/>
      </w:pPr>
      <w:r w:rsidRPr="004F23DC">
        <w:t>Facturación: Nuevos Soles y Dólares.</w:t>
      </w:r>
    </w:p>
    <w:p w:rsidR="00091680" w:rsidRPr="004F23DC" w:rsidRDefault="00091680" w:rsidP="004F23DC">
      <w:pPr>
        <w:pStyle w:val="Texto"/>
      </w:pPr>
      <w:r w:rsidRPr="004F23DC">
        <w:t>Cobertura: Internacional</w:t>
      </w:r>
    </w:p>
    <w:p w:rsidR="00091680" w:rsidRPr="004F23DC" w:rsidRDefault="00091680" w:rsidP="004F23DC">
      <w:pPr>
        <w:pStyle w:val="Texto"/>
      </w:pPr>
      <w:r w:rsidRPr="004F23DC">
        <w:t>Forma de pago: Mínimo o Pago Total.</w:t>
      </w:r>
    </w:p>
    <w:p w:rsidR="00091680" w:rsidRPr="004F23DC" w:rsidRDefault="00091680" w:rsidP="004F23DC">
      <w:pPr>
        <w:pStyle w:val="Texto"/>
      </w:pPr>
      <w:r w:rsidRPr="004F23DC">
        <w:t>Periodicidad de pago: Mensual.</w:t>
      </w:r>
    </w:p>
    <w:p w:rsidR="00091680" w:rsidRPr="004F23DC" w:rsidRDefault="00091680" w:rsidP="004F23DC">
      <w:pPr>
        <w:pStyle w:val="Texto"/>
      </w:pPr>
      <w:r w:rsidRPr="004F23DC">
        <w:lastRenderedPageBreak/>
        <w:t xml:space="preserve">Disposición </w:t>
      </w:r>
      <w:proofErr w:type="gramStart"/>
      <w:r w:rsidRPr="004F23DC">
        <w:t>de efectivo</w:t>
      </w:r>
      <w:proofErr w:type="gramEnd"/>
      <w:r w:rsidRPr="004F23DC">
        <w:t xml:space="preserve"> hasta por el 100% de la línea de crédito. El retiro del 100% de la línea debe realizarse en ventanilla.</w:t>
      </w:r>
    </w:p>
    <w:p w:rsidR="00091680" w:rsidRPr="004F23DC" w:rsidRDefault="00091680" w:rsidP="004F23DC">
      <w:pPr>
        <w:pStyle w:val="Texto"/>
      </w:pPr>
      <w:r w:rsidRPr="004F23DC">
        <w:t>Pre-pagos: Sin penalidades.</w:t>
      </w:r>
    </w:p>
    <w:p w:rsidR="00091680" w:rsidRPr="004F23DC" w:rsidRDefault="00091680" w:rsidP="004F23DC">
      <w:pPr>
        <w:pStyle w:val="Texto"/>
      </w:pPr>
      <w:r w:rsidRPr="004F23DC">
        <w:t>Planes de Financiamiento</w:t>
      </w:r>
    </w:p>
    <w:p w:rsidR="00091680" w:rsidRPr="004F23DC" w:rsidRDefault="00091680" w:rsidP="004F23DC">
      <w:pPr>
        <w:pStyle w:val="Texto"/>
      </w:pPr>
      <w:r w:rsidRPr="004F23DC">
        <w:t xml:space="preserve">Plan </w:t>
      </w:r>
      <w:proofErr w:type="spellStart"/>
      <w:r w:rsidRPr="004F23DC">
        <w:t>revolvente</w:t>
      </w:r>
      <w:proofErr w:type="spellEnd"/>
      <w:r w:rsidRPr="004F23DC">
        <w:t>: 24 meses.</w:t>
      </w:r>
    </w:p>
    <w:p w:rsidR="00091680" w:rsidRPr="004F23DC" w:rsidRDefault="00091680" w:rsidP="004F23DC">
      <w:pPr>
        <w:pStyle w:val="Texto"/>
      </w:pPr>
      <w:r w:rsidRPr="004F23DC">
        <w:t>Plan cuotas: No aplica.</w:t>
      </w:r>
    </w:p>
    <w:p w:rsidR="00091680" w:rsidRPr="004F23DC" w:rsidRDefault="00091680" w:rsidP="004F23DC">
      <w:pPr>
        <w:pStyle w:val="Texto"/>
      </w:pPr>
      <w:r w:rsidRPr="004F23DC">
        <w:t>Plan contado: Pago total de la deuda sin intereses (solo para compras) en un periodo de facturación hasta la fecha límite de pago. Para disposiciones de efectivo se realiza el respectivo cálculo de intereses por los días de financiamiento.</w:t>
      </w:r>
    </w:p>
    <w:p w:rsidR="00091680" w:rsidRPr="004F23DC" w:rsidRDefault="00091680" w:rsidP="004F23DC">
      <w:pPr>
        <w:pStyle w:val="Texto"/>
      </w:pPr>
      <w:r w:rsidRPr="004F23DC">
        <w:t xml:space="preserve">Formas de Pago: En efectivo o con cheque a cargo del mismo </w:t>
      </w:r>
      <w:proofErr w:type="spellStart"/>
      <w:r w:rsidRPr="004F23DC">
        <w:t>BanBif</w:t>
      </w:r>
      <w:proofErr w:type="spellEnd"/>
      <w:r w:rsidRPr="004F23DC">
        <w:t xml:space="preserve">, con cargo a cualquier cuenta que mantengas en </w:t>
      </w:r>
      <w:proofErr w:type="spellStart"/>
      <w:r w:rsidRPr="004F23DC">
        <w:t>BanBif</w:t>
      </w:r>
      <w:proofErr w:type="spellEnd"/>
      <w:r w:rsidRPr="004F23DC">
        <w:t xml:space="preserve">, pudiendo ser con cargo automático, Vía Banca por Internet, previa afiliación, Bancos afiliados a </w:t>
      </w:r>
      <w:proofErr w:type="spellStart"/>
      <w:r w:rsidRPr="004F23DC">
        <w:t>Unibanca</w:t>
      </w:r>
      <w:proofErr w:type="spellEnd"/>
      <w:r w:rsidRPr="004F23DC">
        <w:t xml:space="preserve"> a través de pagos en ventanilla y medios virtuales mediante transferencia interbancaria y Bancos de Otra Red, mediante transferencia interbancaria en medios virtuales.</w:t>
      </w:r>
    </w:p>
    <w:p w:rsidR="00091680" w:rsidRPr="004F23DC" w:rsidRDefault="00FB250E" w:rsidP="00FB250E">
      <w:pPr>
        <w:pStyle w:val="Ttulo4"/>
      </w:pPr>
      <w:bookmarkStart w:id="49" w:name="_Toc387094419"/>
      <w:bookmarkStart w:id="50" w:name="_Toc387096202"/>
      <w:r>
        <w:t>2.3.2.7.</w:t>
      </w:r>
      <w:r w:rsidR="00091680" w:rsidRPr="004F23DC">
        <w:t xml:space="preserve"> BANCO DE COMERCIO:</w:t>
      </w:r>
      <w:bookmarkEnd w:id="49"/>
      <w:bookmarkEnd w:id="50"/>
    </w:p>
    <w:p w:rsidR="00091680" w:rsidRPr="004F23DC" w:rsidRDefault="00091680" w:rsidP="004F23DC">
      <w:pPr>
        <w:pStyle w:val="Texto"/>
      </w:pPr>
      <w:r w:rsidRPr="004F23DC">
        <w:t>Ofrece financiamiento de capital de trabajo a través del siguiente producto:</w:t>
      </w:r>
    </w:p>
    <w:p w:rsidR="00091680" w:rsidRPr="004F23DC" w:rsidRDefault="00091680" w:rsidP="004F23DC">
      <w:pPr>
        <w:pStyle w:val="Texto"/>
        <w:rPr>
          <w:b/>
          <w:u w:val="single"/>
        </w:rPr>
      </w:pPr>
      <w:r w:rsidRPr="004F23DC">
        <w:rPr>
          <w:b/>
          <w:u w:val="single"/>
        </w:rPr>
        <w:t>CAPITAL DE TRABAJO</w:t>
      </w:r>
    </w:p>
    <w:p w:rsidR="00091680" w:rsidRPr="004F23DC" w:rsidRDefault="00091680" w:rsidP="004F23DC">
      <w:pPr>
        <w:pStyle w:val="Texto"/>
      </w:pPr>
      <w:r w:rsidRPr="004F23DC">
        <w:t xml:space="preserve">Es el producto en el que el destino del crédito se orienta a satisfacer las necesidades de incremento de capital o producción de las actividades de producción, comercio o servicios de las </w:t>
      </w:r>
      <w:proofErr w:type="spellStart"/>
      <w:r w:rsidRPr="004F23DC">
        <w:t>Mypes</w:t>
      </w:r>
      <w:proofErr w:type="spellEnd"/>
      <w:r w:rsidRPr="004F23DC">
        <w:t>. Los Plazos de crédito varían de 03 a 24 meses de acuerdo al giro y requerimientos del negocio a financiar.</w:t>
      </w:r>
    </w:p>
    <w:p w:rsidR="00091680" w:rsidRPr="004F23DC" w:rsidRDefault="00091680" w:rsidP="004F23DC">
      <w:pPr>
        <w:pStyle w:val="Texto"/>
        <w:rPr>
          <w:b/>
        </w:rPr>
      </w:pPr>
      <w:r w:rsidRPr="004F23DC">
        <w:rPr>
          <w:b/>
          <w:noProof/>
        </w:rPr>
        <w:drawing>
          <wp:inline distT="0" distB="0" distL="0" distR="0">
            <wp:extent cx="4203700" cy="12997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991" cy="1298894"/>
                    </a:xfrm>
                    <a:prstGeom prst="rect">
                      <a:avLst/>
                    </a:prstGeom>
                    <a:noFill/>
                    <a:ln>
                      <a:noFill/>
                    </a:ln>
                  </pic:spPr>
                </pic:pic>
              </a:graphicData>
            </a:graphic>
          </wp:inline>
        </w:drawing>
      </w:r>
    </w:p>
    <w:p w:rsidR="00091680" w:rsidRPr="004F23DC" w:rsidRDefault="00091680" w:rsidP="004F23DC">
      <w:pPr>
        <w:pStyle w:val="Texto"/>
        <w:rPr>
          <w:b/>
        </w:rPr>
      </w:pPr>
      <w:r w:rsidRPr="004F23DC">
        <w:rPr>
          <w:b/>
        </w:rPr>
        <w:t>Tipos de Clientes:</w:t>
      </w:r>
    </w:p>
    <w:p w:rsidR="000975F2" w:rsidRPr="004F23DC" w:rsidRDefault="000975F2" w:rsidP="004F23DC">
      <w:pPr>
        <w:pStyle w:val="Texto"/>
      </w:pPr>
      <w:r w:rsidRPr="004F23DC">
        <w:t xml:space="preserve">Clientes Comerciantes.- </w:t>
      </w:r>
      <w:r w:rsidR="00091680" w:rsidRPr="004F23DC">
        <w:t>Cliente con actividad de compra y venta de productos, generalmente se encuentra en Mercados y/o locales, tiene punto de venta en las principales avenidas.</w:t>
      </w:r>
    </w:p>
    <w:p w:rsidR="000975F2" w:rsidRPr="004F23DC" w:rsidRDefault="000975F2" w:rsidP="004F23DC">
      <w:pPr>
        <w:pStyle w:val="Texto"/>
      </w:pPr>
      <w:r w:rsidRPr="004F23DC">
        <w:t xml:space="preserve">Clientes Productores.- </w:t>
      </w:r>
      <w:r w:rsidR="00091680" w:rsidRPr="004F23DC">
        <w:t>Clientes que realizan transformación (Producción) utilizando insumos que forman parte de sus existencias (Materias Primas), puede ser comercializador de sus productos.</w:t>
      </w:r>
    </w:p>
    <w:p w:rsidR="00091680" w:rsidRPr="004F23DC" w:rsidRDefault="00091680" w:rsidP="004F23DC">
      <w:pPr>
        <w:pStyle w:val="Texto"/>
      </w:pPr>
      <w:r w:rsidRPr="004F23DC">
        <w:t>Clientes de Serv</w:t>
      </w:r>
      <w:r w:rsidR="000975F2" w:rsidRPr="004F23DC">
        <w:t xml:space="preserve">icios.- </w:t>
      </w:r>
      <w:r w:rsidRPr="004F23DC">
        <w:t>Clientes que no comercializan ni producen, solo brindan servicios en general</w:t>
      </w:r>
    </w:p>
    <w:p w:rsidR="00091680" w:rsidRPr="004F23DC" w:rsidRDefault="00091680" w:rsidP="004F23DC">
      <w:pPr>
        <w:pStyle w:val="Texto"/>
        <w:rPr>
          <w:i/>
          <w:u w:val="single"/>
        </w:rPr>
      </w:pPr>
      <w:proofErr w:type="spellStart"/>
      <w:r w:rsidRPr="004F23DC">
        <w:rPr>
          <w:i/>
          <w:u w:val="single"/>
        </w:rPr>
        <w:t>Características</w:t>
      </w:r>
      <w:proofErr w:type="spellEnd"/>
      <w:r w:rsidRPr="004F23DC">
        <w:rPr>
          <w:i/>
          <w:u w:val="single"/>
        </w:rPr>
        <w:t>:</w:t>
      </w:r>
    </w:p>
    <w:p w:rsidR="00091680" w:rsidRPr="004F23DC" w:rsidRDefault="00091680" w:rsidP="004F23DC">
      <w:pPr>
        <w:pStyle w:val="Texto"/>
      </w:pPr>
      <w:r w:rsidRPr="004F23DC">
        <w:t>Línea de crédito en dólares americanos</w:t>
      </w:r>
    </w:p>
    <w:p w:rsidR="00091680" w:rsidRPr="004F23DC" w:rsidRDefault="00091680" w:rsidP="004F23DC">
      <w:pPr>
        <w:pStyle w:val="Texto"/>
      </w:pPr>
      <w:r w:rsidRPr="004F23DC">
        <w:t>Edades desde 22 a 69 años 11 meses y 29 días y hasta 79 años 11 meses y 29 días años de permanencia (póliza vigente)</w:t>
      </w:r>
    </w:p>
    <w:p w:rsidR="00091680" w:rsidRPr="004F23DC" w:rsidRDefault="00E0774D" w:rsidP="004F23DC">
      <w:pPr>
        <w:pStyle w:val="Texto"/>
      </w:pPr>
      <w:r w:rsidRPr="004F23DC">
        <w:t>Antigüedad</w:t>
      </w:r>
      <w:r w:rsidR="00091680" w:rsidRPr="004F23DC">
        <w:t xml:space="preserve"> del Negocio no menor a 01 años en el mismo lugar y giro</w:t>
      </w:r>
    </w:p>
    <w:p w:rsidR="00091680" w:rsidRPr="004F23DC" w:rsidRDefault="00091680" w:rsidP="004F23DC">
      <w:pPr>
        <w:pStyle w:val="Texto"/>
      </w:pPr>
      <w:r w:rsidRPr="004F23DC">
        <w:t>Comerciante, Productor o Servicios</w:t>
      </w:r>
    </w:p>
    <w:p w:rsidR="00091680" w:rsidRPr="004F23DC" w:rsidRDefault="00091680" w:rsidP="004F23DC">
      <w:pPr>
        <w:pStyle w:val="Texto"/>
      </w:pPr>
      <w:r w:rsidRPr="004F23DC">
        <w:t>Clientes clasificados como MES y Comercial en Centrales de Riesgo</w:t>
      </w:r>
    </w:p>
    <w:p w:rsidR="00091680" w:rsidRPr="004F23DC" w:rsidRDefault="00091680" w:rsidP="004F23DC">
      <w:pPr>
        <w:pStyle w:val="Texto"/>
      </w:pPr>
      <w:r w:rsidRPr="004F23DC">
        <w:t>Con o sin experiencia Financiera previa</w:t>
      </w:r>
    </w:p>
    <w:p w:rsidR="00091680" w:rsidRPr="004F23DC" w:rsidRDefault="00091680" w:rsidP="004F23DC">
      <w:pPr>
        <w:pStyle w:val="Texto"/>
      </w:pPr>
      <w:r w:rsidRPr="004F23DC">
        <w:t>No necesariamente cuentan con Estados Financieros</w:t>
      </w:r>
    </w:p>
    <w:p w:rsidR="00091680" w:rsidRPr="004F23DC" w:rsidRDefault="00091680" w:rsidP="004F23DC">
      <w:pPr>
        <w:pStyle w:val="Texto"/>
      </w:pPr>
      <w:r w:rsidRPr="004F23DC">
        <w:t>Clientes de Mercados, Asociaciones y Paraditas</w:t>
      </w:r>
    </w:p>
    <w:p w:rsidR="00091680" w:rsidRPr="004F23DC" w:rsidRDefault="00091680" w:rsidP="004F23DC">
      <w:pPr>
        <w:pStyle w:val="Texto"/>
      </w:pPr>
      <w:r w:rsidRPr="004F23DC">
        <w:t>Bodegas, Ferreterías, Farmacias, etc. Locales Comerciales no Mayoristas.</w:t>
      </w:r>
    </w:p>
    <w:p w:rsidR="00091680" w:rsidRPr="004F23DC" w:rsidRDefault="00091680" w:rsidP="004F23DC">
      <w:pPr>
        <w:pStyle w:val="Texto"/>
        <w:rPr>
          <w:i/>
          <w:u w:val="single"/>
        </w:rPr>
      </w:pPr>
      <w:proofErr w:type="spellStart"/>
      <w:r w:rsidRPr="004F23DC">
        <w:rPr>
          <w:i/>
          <w:u w:val="single"/>
        </w:rPr>
        <w:t>Requisitos</w:t>
      </w:r>
      <w:proofErr w:type="spellEnd"/>
      <w:r w:rsidRPr="004F23DC">
        <w:rPr>
          <w:i/>
          <w:u w:val="single"/>
        </w:rPr>
        <w:t>:</w:t>
      </w:r>
    </w:p>
    <w:p w:rsidR="00091680" w:rsidRPr="004F23DC" w:rsidRDefault="00091680" w:rsidP="004F23DC">
      <w:pPr>
        <w:pStyle w:val="Texto"/>
      </w:pPr>
      <w:r w:rsidRPr="004F23DC">
        <w:t xml:space="preserve">Se puede atender a las Personas Naturales y Personas Jurídicas identificadas como micro empresas y/o pequeñas empresas por medio de su accionista mayoritario el </w:t>
      </w:r>
      <w:r w:rsidR="00FF6337" w:rsidRPr="004F23DC">
        <w:t>cual</w:t>
      </w:r>
      <w:r w:rsidRPr="004F23DC">
        <w:t xml:space="preserve"> debe mantener el 70% del accionariado y si tiene menos, con el aval del accionista minoritario completando el 70% entre el titular y el (los) aval (es).</w:t>
      </w:r>
    </w:p>
    <w:p w:rsidR="00091680" w:rsidRPr="004F23DC" w:rsidRDefault="00091680" w:rsidP="004F23DC">
      <w:pPr>
        <w:pStyle w:val="Texto"/>
      </w:pPr>
      <w:r w:rsidRPr="004F23DC">
        <w:t xml:space="preserve">Micro </w:t>
      </w:r>
      <w:proofErr w:type="spellStart"/>
      <w:r w:rsidRPr="004F23DC">
        <w:t>empresas</w:t>
      </w:r>
      <w:proofErr w:type="spellEnd"/>
      <w:r w:rsidRPr="004F23DC">
        <w:t xml:space="preserve"> y/o </w:t>
      </w:r>
      <w:proofErr w:type="spellStart"/>
      <w:r w:rsidRPr="004F23DC">
        <w:t>Pequeñas</w:t>
      </w:r>
      <w:proofErr w:type="spellEnd"/>
      <w:r w:rsidRPr="004F23DC">
        <w:t xml:space="preserve"> empresas  con 01 a 10 Trabajadores como Máximo con Negocios ubicados en Lima </w:t>
      </w:r>
      <w:r w:rsidR="00E0774D" w:rsidRPr="004F23DC">
        <w:t>Metropolitana</w:t>
      </w:r>
      <w:r w:rsidRPr="004F23DC">
        <w:t xml:space="preserve">. </w:t>
      </w:r>
      <w:proofErr w:type="gramStart"/>
      <w:r w:rsidRPr="004F23DC">
        <w:t>el</w:t>
      </w:r>
      <w:proofErr w:type="gramEnd"/>
      <w:r w:rsidRPr="004F23DC">
        <w:t xml:space="preserve"> Callao y en Provincias donde el Banco apertura Agencias. Con ventas anuales desde S/. 25,000 hasta S/. 4’000,000 millones de soles anuales (mensuales de 2,000 soles a 83, 333 soles).</w:t>
      </w:r>
    </w:p>
    <w:p w:rsidR="00443291" w:rsidRPr="004F23DC" w:rsidRDefault="00443291" w:rsidP="004F23DC">
      <w:pPr>
        <w:pStyle w:val="Texto"/>
      </w:pPr>
    </w:p>
    <w:p w:rsidR="00443291" w:rsidRPr="004F23DC" w:rsidRDefault="00443291" w:rsidP="004F23DC">
      <w:pPr>
        <w:pStyle w:val="Texto"/>
        <w:rPr>
          <w:b/>
          <w:color w:val="FF0000"/>
          <w:highlight w:val="yellow"/>
        </w:rPr>
        <w:sectPr w:rsidR="00443291" w:rsidRPr="004F23DC" w:rsidSect="002B2395">
          <w:footerReference w:type="default" r:id="rId30"/>
          <w:pgSz w:w="12240" w:h="15840"/>
          <w:pgMar w:top="1418" w:right="1467" w:bottom="1418" w:left="1418" w:header="709" w:footer="709" w:gutter="0"/>
          <w:cols w:space="708"/>
          <w:titlePg/>
          <w:docGrid w:linePitch="360"/>
        </w:sectPr>
      </w:pPr>
    </w:p>
    <w:p w:rsidR="00443291" w:rsidRPr="004F23DC" w:rsidRDefault="00443291" w:rsidP="004F23DC">
      <w:pPr>
        <w:pStyle w:val="Texto"/>
      </w:pPr>
    </w:p>
    <w:p w:rsidR="00443291" w:rsidRPr="004F23DC" w:rsidRDefault="00443291" w:rsidP="004F23DC">
      <w:pPr>
        <w:pStyle w:val="Texto"/>
      </w:pPr>
    </w:p>
    <w:p w:rsidR="00443291" w:rsidRPr="004F23DC" w:rsidRDefault="00443291" w:rsidP="004F23DC">
      <w:pPr>
        <w:pStyle w:val="Texto"/>
        <w:rPr>
          <w:b/>
        </w:rPr>
      </w:pPr>
      <w:r w:rsidRPr="004F23DC">
        <w:rPr>
          <w:b/>
        </w:rPr>
        <w:t>Tabla de Competidores</w:t>
      </w:r>
    </w:p>
    <w:p w:rsidR="009253AE" w:rsidRPr="004F23DC" w:rsidRDefault="001670F6" w:rsidP="004F23DC">
      <w:pPr>
        <w:pStyle w:val="Texto"/>
        <w:rPr>
          <w:b/>
          <w:i/>
        </w:rPr>
      </w:pPr>
      <w:r w:rsidRPr="004F23DC">
        <w:rPr>
          <w:noProof/>
        </w:rPr>
        <w:drawing>
          <wp:inline distT="0" distB="0" distL="0" distR="0">
            <wp:extent cx="8257540" cy="37377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7540" cy="3737744"/>
                    </a:xfrm>
                    <a:prstGeom prst="rect">
                      <a:avLst/>
                    </a:prstGeom>
                    <a:noFill/>
                    <a:ln>
                      <a:noFill/>
                    </a:ln>
                  </pic:spPr>
                </pic:pic>
              </a:graphicData>
            </a:graphic>
          </wp:inline>
        </w:drawing>
      </w:r>
      <w:r w:rsidR="009253AE" w:rsidRPr="004F23DC">
        <w:rPr>
          <w:b/>
          <w:i/>
        </w:rPr>
        <w:t>Fuente: Elaboración propia</w:t>
      </w:r>
    </w:p>
    <w:p w:rsidR="00443291" w:rsidRPr="004F23DC" w:rsidRDefault="00443291" w:rsidP="004F23DC">
      <w:pPr>
        <w:pStyle w:val="Texto"/>
      </w:pPr>
    </w:p>
    <w:p w:rsidR="00443291" w:rsidRPr="004F23DC" w:rsidRDefault="00443291" w:rsidP="004F23DC">
      <w:pPr>
        <w:pStyle w:val="Texto"/>
        <w:sectPr w:rsidR="00443291" w:rsidRPr="004F23DC" w:rsidSect="000975F2">
          <w:pgSz w:w="15840" w:h="12240" w:orient="landscape"/>
          <w:pgMar w:top="1418" w:right="1418" w:bottom="1418" w:left="1418" w:header="708" w:footer="708" w:gutter="0"/>
          <w:cols w:space="708"/>
          <w:titlePg/>
          <w:docGrid w:linePitch="360"/>
        </w:sectPr>
      </w:pPr>
    </w:p>
    <w:p w:rsidR="007F4239" w:rsidRPr="004F23DC" w:rsidRDefault="00FB250E" w:rsidP="00FB250E">
      <w:pPr>
        <w:pStyle w:val="Ttulo1"/>
      </w:pPr>
      <w:bookmarkStart w:id="51" w:name="_Toc370938481"/>
      <w:bookmarkStart w:id="52" w:name="_Toc387094420"/>
      <w:bookmarkStart w:id="53" w:name="_Toc387096203"/>
      <w:r>
        <w:lastRenderedPageBreak/>
        <w:t xml:space="preserve">CAPÍTULO 3: </w:t>
      </w:r>
      <w:r w:rsidR="007F4239" w:rsidRPr="004F23DC">
        <w:t>VALIDACION DEL PRODUCTO</w:t>
      </w:r>
      <w:r w:rsidR="006E644B" w:rsidRPr="004F23DC">
        <w:t xml:space="preserve"> Y SEGMENTO OBJETIVO</w:t>
      </w:r>
      <w:bookmarkEnd w:id="51"/>
      <w:bookmarkEnd w:id="52"/>
      <w:bookmarkEnd w:id="53"/>
    </w:p>
    <w:p w:rsidR="00227EFE" w:rsidRPr="004F23DC" w:rsidRDefault="00DF1258" w:rsidP="004F23DC">
      <w:pPr>
        <w:pStyle w:val="Texto"/>
        <w:rPr>
          <w:lang w:val="es-ES" w:eastAsia="es-ES"/>
        </w:rPr>
      </w:pPr>
      <w:r w:rsidRPr="004F23DC">
        <w:rPr>
          <w:lang w:val="es-ES" w:eastAsia="es-ES"/>
        </w:rPr>
        <w:t>El</w:t>
      </w:r>
      <w:r w:rsidR="00227EFE" w:rsidRPr="004F23DC">
        <w:rPr>
          <w:lang w:val="es-ES" w:eastAsia="es-ES"/>
        </w:rPr>
        <w:t xml:space="preserve"> segmento objetivo son los microempresarios, personas naturales independientes con negocio propio, cuyo nivel de ventas anuales asciende como máximo a 150 Unidades Impositivas Tributarias.</w:t>
      </w:r>
    </w:p>
    <w:p w:rsidR="007F4239" w:rsidRPr="004F23DC" w:rsidRDefault="00FB250E" w:rsidP="00FB250E">
      <w:pPr>
        <w:pStyle w:val="Ttulo2"/>
      </w:pPr>
      <w:bookmarkStart w:id="54" w:name="_Toc370938482"/>
      <w:bookmarkStart w:id="55" w:name="_Toc387094421"/>
      <w:bookmarkStart w:id="56" w:name="_Toc387096204"/>
      <w:r>
        <w:t>3</w:t>
      </w:r>
      <w:r w:rsidR="007F4239" w:rsidRPr="004F23DC">
        <w:t xml:space="preserve">.1. SONDEO </w:t>
      </w:r>
      <w:r w:rsidR="000A506A" w:rsidRPr="004F23DC">
        <w:t xml:space="preserve">DE VALIDACION </w:t>
      </w:r>
      <w:r w:rsidR="007F4239" w:rsidRPr="004F23DC">
        <w:t>(ENCUESTA)</w:t>
      </w:r>
      <w:bookmarkEnd w:id="54"/>
      <w:bookmarkEnd w:id="55"/>
      <w:bookmarkEnd w:id="56"/>
    </w:p>
    <w:p w:rsidR="005B25B2" w:rsidRPr="004F23DC" w:rsidRDefault="005B25B2" w:rsidP="004F23DC">
      <w:pPr>
        <w:pStyle w:val="Texto"/>
      </w:pPr>
      <w:r w:rsidRPr="004F23DC">
        <w:t xml:space="preserve">La </w:t>
      </w:r>
      <w:proofErr w:type="spellStart"/>
      <w:r w:rsidRPr="004F23DC">
        <w:t>validación</w:t>
      </w:r>
      <w:proofErr w:type="spellEnd"/>
      <w:r w:rsidRPr="004F23DC">
        <w:t xml:space="preserve"> </w:t>
      </w:r>
      <w:proofErr w:type="spellStart"/>
      <w:r w:rsidRPr="004F23DC">
        <w:t>del</w:t>
      </w:r>
      <w:proofErr w:type="spellEnd"/>
      <w:r w:rsidRPr="004F23DC">
        <w:t xml:space="preserve"> </w:t>
      </w:r>
      <w:proofErr w:type="spellStart"/>
      <w:r w:rsidRPr="004F23DC">
        <w:t>producto</w:t>
      </w:r>
      <w:proofErr w:type="spellEnd"/>
      <w:r w:rsidRPr="004F23DC">
        <w:t xml:space="preserve"> "</w:t>
      </w:r>
      <w:r w:rsidR="006C668E" w:rsidRPr="004F23DC">
        <w:t xml:space="preserve">Préstamo </w:t>
      </w:r>
      <w:r w:rsidRPr="004F23DC">
        <w:t xml:space="preserve">Capital Al Toque" se realizó en base a la información obtenida en el estudio cuantitativo realizado previamente por </w:t>
      </w:r>
      <w:r w:rsidR="00CB4B87" w:rsidRPr="004F23DC">
        <w:t xml:space="preserve">una empresa investigadora de mercado </w:t>
      </w:r>
      <w:r w:rsidR="006C668E" w:rsidRPr="004F23DC">
        <w:t>de lima metropolitana</w:t>
      </w:r>
      <w:r w:rsidRPr="004F23DC">
        <w:t>, mediante encuestas vía telefónica, donde se evaluaron entre otros puntos:</w:t>
      </w:r>
    </w:p>
    <w:p w:rsidR="005B25B2" w:rsidRPr="004F23DC" w:rsidRDefault="005B25B2" w:rsidP="004F23DC">
      <w:pPr>
        <w:pStyle w:val="Texto"/>
        <w:rPr>
          <w:bCs/>
        </w:rPr>
      </w:pPr>
      <w:r w:rsidRPr="004F23DC">
        <w:rPr>
          <w:bCs/>
        </w:rPr>
        <w:t xml:space="preserve">Atributos más valorados para priorizar el préstamo con nosotros en relación </w:t>
      </w:r>
      <w:proofErr w:type="gramStart"/>
      <w:r w:rsidRPr="004F23DC">
        <w:rPr>
          <w:bCs/>
        </w:rPr>
        <w:t>a</w:t>
      </w:r>
      <w:proofErr w:type="gramEnd"/>
      <w:r w:rsidRPr="004F23DC">
        <w:rPr>
          <w:bCs/>
        </w:rPr>
        <w:t xml:space="preserve"> los préstamos de otros bancos o instituciones financieras.</w:t>
      </w:r>
    </w:p>
    <w:p w:rsidR="005B25B2" w:rsidRPr="004F23DC" w:rsidRDefault="005B25B2" w:rsidP="004F23DC">
      <w:pPr>
        <w:pStyle w:val="Texto"/>
        <w:rPr>
          <w:bCs/>
        </w:rPr>
      </w:pPr>
      <w:r w:rsidRPr="004F23DC">
        <w:rPr>
          <w:bCs/>
        </w:rPr>
        <w:t>Satisfacción con el desembolso de nuestros créditos para microempresarios.</w:t>
      </w:r>
    </w:p>
    <w:p w:rsidR="005B25B2" w:rsidRPr="004F23DC" w:rsidRDefault="005B25B2" w:rsidP="004F23DC">
      <w:pPr>
        <w:pStyle w:val="Texto"/>
        <w:rPr>
          <w:bCs/>
        </w:rPr>
      </w:pPr>
      <w:r w:rsidRPr="004F23DC">
        <w:rPr>
          <w:bCs/>
        </w:rPr>
        <w:t>Razones de solicitar un préstamo para capital de trabajo.</w:t>
      </w:r>
    </w:p>
    <w:p w:rsidR="005B25B2" w:rsidRPr="004F23DC" w:rsidRDefault="005B25B2" w:rsidP="004F23DC">
      <w:pPr>
        <w:pStyle w:val="Texto"/>
        <w:rPr>
          <w:bCs/>
        </w:rPr>
      </w:pPr>
      <w:r w:rsidRPr="004F23DC">
        <w:rPr>
          <w:bCs/>
        </w:rPr>
        <w:t>Razones de no solicitar el préstamo para capital de trabajo en nuestro banco.</w:t>
      </w:r>
    </w:p>
    <w:p w:rsidR="005B25B2" w:rsidRPr="004F23DC" w:rsidRDefault="005B25B2" w:rsidP="004F23DC">
      <w:pPr>
        <w:pStyle w:val="Texto"/>
        <w:rPr>
          <w:bCs/>
        </w:rPr>
      </w:pPr>
      <w:r w:rsidRPr="004F23DC">
        <w:rPr>
          <w:bCs/>
        </w:rPr>
        <w:t>Aspectos más influyentes para solicitar un préstamo para capital de trabajo.</w:t>
      </w:r>
    </w:p>
    <w:p w:rsidR="00B21318" w:rsidRPr="004F23DC" w:rsidRDefault="005B25B2" w:rsidP="004F23DC">
      <w:pPr>
        <w:pStyle w:val="Texto"/>
        <w:rPr>
          <w:bCs/>
        </w:rPr>
      </w:pPr>
      <w:r w:rsidRPr="004F23DC">
        <w:rPr>
          <w:bCs/>
        </w:rPr>
        <w:t xml:space="preserve">El </w:t>
      </w:r>
      <w:proofErr w:type="spellStart"/>
      <w:r w:rsidRPr="004F23DC">
        <w:rPr>
          <w:bCs/>
        </w:rPr>
        <w:t>objetivo</w:t>
      </w:r>
      <w:proofErr w:type="spellEnd"/>
      <w:r w:rsidRPr="004F23DC">
        <w:rPr>
          <w:bCs/>
        </w:rPr>
        <w:t xml:space="preserve"> principal </w:t>
      </w:r>
      <w:proofErr w:type="spellStart"/>
      <w:r w:rsidRPr="004F23DC">
        <w:rPr>
          <w:bCs/>
        </w:rPr>
        <w:t>del</w:t>
      </w:r>
      <w:proofErr w:type="spellEnd"/>
      <w:r w:rsidRPr="004F23DC">
        <w:rPr>
          <w:bCs/>
        </w:rPr>
        <w:t xml:space="preserve"> estudio fue c</w:t>
      </w:r>
      <w:r w:rsidR="00B21318" w:rsidRPr="004F23DC">
        <w:rPr>
          <w:bCs/>
        </w:rPr>
        <w:t xml:space="preserve">onocer las razones y motivos reales por los cuales solicitará un préstamo para capital de trabajo en </w:t>
      </w:r>
      <w:r w:rsidRPr="004F23DC">
        <w:rPr>
          <w:bCs/>
        </w:rPr>
        <w:t>una entidad financiera</w:t>
      </w:r>
      <w:r w:rsidR="00B21318" w:rsidRPr="004F23DC">
        <w:rPr>
          <w:bCs/>
        </w:rPr>
        <w:t xml:space="preserve">, </w:t>
      </w:r>
      <w:r w:rsidRPr="004F23DC">
        <w:rPr>
          <w:bCs/>
        </w:rPr>
        <w:t>lo que</w:t>
      </w:r>
      <w:r w:rsidR="00B21318" w:rsidRPr="004F23DC">
        <w:rPr>
          <w:bCs/>
        </w:rPr>
        <w:t xml:space="preserve"> permiti</w:t>
      </w:r>
      <w:r w:rsidRPr="004F23DC">
        <w:rPr>
          <w:bCs/>
        </w:rPr>
        <w:t>ó</w:t>
      </w:r>
      <w:r w:rsidR="00B21318" w:rsidRPr="004F23DC">
        <w:rPr>
          <w:bCs/>
        </w:rPr>
        <w:t xml:space="preserve"> identificar ventajas competitivas y </w:t>
      </w:r>
      <w:r w:rsidR="00F2676A" w:rsidRPr="004F23DC">
        <w:rPr>
          <w:bCs/>
        </w:rPr>
        <w:t xml:space="preserve">la </w:t>
      </w:r>
      <w:r w:rsidR="00B21318" w:rsidRPr="004F23DC">
        <w:rPr>
          <w:bCs/>
        </w:rPr>
        <w:t>oferta valor que nos diferenciará de la competencia.</w:t>
      </w:r>
    </w:p>
    <w:p w:rsidR="00B21318" w:rsidRPr="004F23DC" w:rsidRDefault="005B25B2" w:rsidP="004F23DC">
      <w:pPr>
        <w:pStyle w:val="Texto"/>
        <w:rPr>
          <w:bCs/>
        </w:rPr>
      </w:pPr>
      <w:r w:rsidRPr="004F23DC">
        <w:rPr>
          <w:bCs/>
        </w:rPr>
        <w:lastRenderedPageBreak/>
        <w:t>Fueron encuestados c</w:t>
      </w:r>
      <w:r w:rsidR="00B21318" w:rsidRPr="004F23DC">
        <w:rPr>
          <w:bCs/>
        </w:rPr>
        <w:t xml:space="preserve">lientes </w:t>
      </w:r>
      <w:r w:rsidR="00AB6204" w:rsidRPr="004F23DC">
        <w:rPr>
          <w:bCs/>
        </w:rPr>
        <w:t xml:space="preserve">microempresarios </w:t>
      </w:r>
      <w:r w:rsidR="009072CA" w:rsidRPr="004F23DC">
        <w:rPr>
          <w:bCs/>
        </w:rPr>
        <w:t xml:space="preserve">(personas naturales) que solicitaron </w:t>
      </w:r>
      <w:r w:rsidR="00AB6204" w:rsidRPr="004F23DC">
        <w:rPr>
          <w:bCs/>
        </w:rPr>
        <w:t>un préstamo de capital de trabajo para su negocio</w:t>
      </w:r>
      <w:r w:rsidR="009072CA" w:rsidRPr="004F23DC">
        <w:rPr>
          <w:bCs/>
        </w:rPr>
        <w:t xml:space="preserve"> a una entidad financiera peruana en Lima Metropolitana, desde enero 2012.</w:t>
      </w:r>
      <w:r w:rsidRPr="004F23DC">
        <w:rPr>
          <w:bCs/>
        </w:rPr>
        <w:t xml:space="preserve"> </w:t>
      </w:r>
      <w:r w:rsidR="00B21318" w:rsidRPr="004F23DC">
        <w:rPr>
          <w:bCs/>
        </w:rPr>
        <w:t xml:space="preserve">Se </w:t>
      </w:r>
      <w:r w:rsidR="009072CA" w:rsidRPr="004F23DC">
        <w:rPr>
          <w:bCs/>
        </w:rPr>
        <w:t xml:space="preserve">realizaron 200 encuestas a clientes microempresarios </w:t>
      </w:r>
      <w:r w:rsidR="00B21318" w:rsidRPr="004F23DC">
        <w:rPr>
          <w:bCs/>
        </w:rPr>
        <w:t xml:space="preserve">entre </w:t>
      </w:r>
      <w:r w:rsidR="00AB6204" w:rsidRPr="004F23DC">
        <w:rPr>
          <w:bCs/>
        </w:rPr>
        <w:t>21</w:t>
      </w:r>
      <w:r w:rsidR="00B21318" w:rsidRPr="004F23DC">
        <w:rPr>
          <w:bCs/>
        </w:rPr>
        <w:t xml:space="preserve"> a </w:t>
      </w:r>
      <w:r w:rsidR="00AB6204" w:rsidRPr="004F23DC">
        <w:rPr>
          <w:bCs/>
        </w:rPr>
        <w:t>65</w:t>
      </w:r>
      <w:r w:rsidR="00B21318" w:rsidRPr="004F23DC">
        <w:rPr>
          <w:bCs/>
        </w:rPr>
        <w:t xml:space="preserve"> años</w:t>
      </w:r>
      <w:r w:rsidR="00E77E9C" w:rsidRPr="004F23DC">
        <w:rPr>
          <w:bCs/>
        </w:rPr>
        <w:t xml:space="preserve"> de </w:t>
      </w:r>
      <w:r w:rsidR="009072CA" w:rsidRPr="004F23DC">
        <w:rPr>
          <w:bCs/>
        </w:rPr>
        <w:t xml:space="preserve">edad, </w:t>
      </w:r>
      <w:r w:rsidR="00DF3363" w:rsidRPr="004F23DC">
        <w:rPr>
          <w:bCs/>
        </w:rPr>
        <w:t xml:space="preserve">de </w:t>
      </w:r>
      <w:r w:rsidR="009072CA" w:rsidRPr="004F23DC">
        <w:rPr>
          <w:bCs/>
        </w:rPr>
        <w:t>ambos géneros.</w:t>
      </w:r>
    </w:p>
    <w:p w:rsidR="00B21318" w:rsidRPr="004F23DC" w:rsidRDefault="005B25B2" w:rsidP="004F23DC">
      <w:pPr>
        <w:pStyle w:val="Texto"/>
        <w:rPr>
          <w:bCs/>
        </w:rPr>
      </w:pPr>
      <w:r w:rsidRPr="004F23DC">
        <w:rPr>
          <w:bCs/>
        </w:rPr>
        <w:t xml:space="preserve">Las principales conclusiones </w:t>
      </w:r>
      <w:proofErr w:type="gramStart"/>
      <w:r w:rsidRPr="004F23DC">
        <w:rPr>
          <w:bCs/>
        </w:rPr>
        <w:t>de estudio</w:t>
      </w:r>
      <w:proofErr w:type="gramEnd"/>
      <w:r w:rsidRPr="004F23DC">
        <w:rPr>
          <w:bCs/>
        </w:rPr>
        <w:t xml:space="preserve"> fueron:</w:t>
      </w:r>
    </w:p>
    <w:p w:rsidR="00B21318" w:rsidRPr="004F23DC" w:rsidRDefault="004261A5" w:rsidP="004F23DC">
      <w:pPr>
        <w:pStyle w:val="Texto"/>
        <w:rPr>
          <w:bCs/>
        </w:rPr>
      </w:pPr>
      <w:r w:rsidRPr="004F23DC">
        <w:rPr>
          <w:bCs/>
        </w:rPr>
        <w:t>Varias c</w:t>
      </w:r>
      <w:r w:rsidR="00B21318" w:rsidRPr="004F23DC">
        <w:rPr>
          <w:bCs/>
        </w:rPr>
        <w:t xml:space="preserve">ondicionantes para </w:t>
      </w:r>
      <w:r w:rsidR="00B94B4D" w:rsidRPr="004F23DC">
        <w:rPr>
          <w:bCs/>
        </w:rPr>
        <w:t xml:space="preserve">solicitar un préstamo de capital de trabajo para su </w:t>
      </w:r>
      <w:r w:rsidR="0040277C" w:rsidRPr="004F23DC">
        <w:rPr>
          <w:bCs/>
        </w:rPr>
        <w:t>negocio (</w:t>
      </w:r>
      <w:r w:rsidR="00B21318" w:rsidRPr="004F23DC">
        <w:rPr>
          <w:bCs/>
        </w:rPr>
        <w:t>cuota inicial, plazo, entre otros).</w:t>
      </w:r>
    </w:p>
    <w:p w:rsidR="00B21318" w:rsidRPr="004F23DC" w:rsidRDefault="00B21318" w:rsidP="004F23DC">
      <w:pPr>
        <w:pStyle w:val="Texto"/>
        <w:rPr>
          <w:bCs/>
        </w:rPr>
      </w:pPr>
      <w:r w:rsidRPr="004F23DC">
        <w:rPr>
          <w:bCs/>
        </w:rPr>
        <w:t xml:space="preserve">Muchas trabas </w:t>
      </w:r>
      <w:r w:rsidR="00B94B4D" w:rsidRPr="004F23DC">
        <w:rPr>
          <w:bCs/>
        </w:rPr>
        <w:t xml:space="preserve">en el proceso, </w:t>
      </w:r>
      <w:r w:rsidRPr="004F23DC">
        <w:rPr>
          <w:bCs/>
        </w:rPr>
        <w:t>ya que los vuelven a evaluar y sienten que el banco no confía en ellos.</w:t>
      </w:r>
    </w:p>
    <w:p w:rsidR="00B21318" w:rsidRPr="004F23DC" w:rsidRDefault="00B21318" w:rsidP="004F23DC">
      <w:pPr>
        <w:pStyle w:val="Texto"/>
        <w:rPr>
          <w:bCs/>
        </w:rPr>
      </w:pPr>
      <w:r w:rsidRPr="004F23DC">
        <w:rPr>
          <w:bCs/>
        </w:rPr>
        <w:t xml:space="preserve">Bancos de la competencia como </w:t>
      </w:r>
      <w:r w:rsidR="00B94B4D" w:rsidRPr="004F23DC">
        <w:rPr>
          <w:bCs/>
        </w:rPr>
        <w:t xml:space="preserve">Mi Banco, </w:t>
      </w:r>
      <w:r w:rsidRPr="004F23DC">
        <w:rPr>
          <w:bCs/>
        </w:rPr>
        <w:t xml:space="preserve">BCP, BBVA y Scotiabank le ofrecen </w:t>
      </w:r>
      <w:r w:rsidR="00B94B4D" w:rsidRPr="004F23DC">
        <w:rPr>
          <w:bCs/>
        </w:rPr>
        <w:t>un préstamo de capital de trabajo para su negocio</w:t>
      </w:r>
      <w:r w:rsidRPr="004F23DC">
        <w:rPr>
          <w:bCs/>
        </w:rPr>
        <w:t xml:space="preserve"> casi inmediat</w:t>
      </w:r>
      <w:r w:rsidR="00B94B4D" w:rsidRPr="004F23DC">
        <w:rPr>
          <w:bCs/>
        </w:rPr>
        <w:t>o</w:t>
      </w:r>
      <w:r w:rsidRPr="004F23DC">
        <w:rPr>
          <w:bCs/>
        </w:rPr>
        <w:t xml:space="preserve"> (en línea).</w:t>
      </w:r>
    </w:p>
    <w:p w:rsidR="00B21318" w:rsidRPr="004F23DC" w:rsidRDefault="00B21318" w:rsidP="004F23DC">
      <w:pPr>
        <w:pStyle w:val="Texto"/>
        <w:rPr>
          <w:bCs/>
        </w:rPr>
      </w:pPr>
      <w:r w:rsidRPr="004F23DC">
        <w:rPr>
          <w:bCs/>
        </w:rPr>
        <w:t xml:space="preserve">Agilidad en el proceso de </w:t>
      </w:r>
      <w:r w:rsidR="00B94B4D" w:rsidRPr="004F23DC">
        <w:rPr>
          <w:bCs/>
        </w:rPr>
        <w:t>calificación, aprobación y desembolso del préstamo para capital de trabajo</w:t>
      </w:r>
      <w:r w:rsidR="00D74B3F" w:rsidRPr="004F23DC">
        <w:rPr>
          <w:bCs/>
        </w:rPr>
        <w:t xml:space="preserve"> </w:t>
      </w:r>
      <w:r w:rsidRPr="004F23DC">
        <w:rPr>
          <w:bCs/>
        </w:rPr>
        <w:t>por parte de los bancos de la competencia.</w:t>
      </w:r>
    </w:p>
    <w:p w:rsidR="00B21318" w:rsidRPr="004F23DC" w:rsidRDefault="00B21318" w:rsidP="004F23DC">
      <w:pPr>
        <w:pStyle w:val="Texto"/>
        <w:rPr>
          <w:bCs/>
        </w:rPr>
      </w:pPr>
      <w:r w:rsidRPr="004F23DC">
        <w:rPr>
          <w:bCs/>
        </w:rPr>
        <w:t xml:space="preserve">Cambio de los Ejecutivos del área encargada de </w:t>
      </w:r>
      <w:r w:rsidR="00664E43" w:rsidRPr="004F23DC">
        <w:rPr>
          <w:bCs/>
        </w:rPr>
        <w:t>la calificación, aprobación y desembolso del préstamo para capital de trabajo</w:t>
      </w:r>
      <w:r w:rsidRPr="004F23DC">
        <w:rPr>
          <w:bCs/>
        </w:rPr>
        <w:t xml:space="preserve">, porque se tiene la percepción de que todo vuelve a foja cero y tienen que iniciar nuevamente sus trámites como clientes nuevos. </w:t>
      </w:r>
    </w:p>
    <w:p w:rsidR="00B21318" w:rsidRPr="004F23DC" w:rsidRDefault="00B21318" w:rsidP="004F23DC">
      <w:pPr>
        <w:pStyle w:val="Texto"/>
        <w:rPr>
          <w:bCs/>
        </w:rPr>
      </w:pPr>
      <w:r w:rsidRPr="004F23DC">
        <w:rPr>
          <w:bCs/>
        </w:rPr>
        <w:t xml:space="preserve">Importante presencia </w:t>
      </w:r>
      <w:r w:rsidR="00664E43" w:rsidRPr="004F23DC">
        <w:rPr>
          <w:bCs/>
        </w:rPr>
        <w:t>de Mi Banco, BCP, BBVA y Scotiabank</w:t>
      </w:r>
      <w:r w:rsidR="00D74B3F" w:rsidRPr="004F23DC">
        <w:rPr>
          <w:bCs/>
        </w:rPr>
        <w:t xml:space="preserve"> </w:t>
      </w:r>
      <w:r w:rsidRPr="004F23DC">
        <w:rPr>
          <w:bCs/>
        </w:rPr>
        <w:t>con ofrecimiento de mejores tasas y mayores montos.</w:t>
      </w:r>
    </w:p>
    <w:p w:rsidR="00EC258E" w:rsidRPr="004F23DC" w:rsidRDefault="00EC258E" w:rsidP="004F23DC">
      <w:pPr>
        <w:pStyle w:val="Texto"/>
        <w:rPr>
          <w:bCs/>
        </w:rPr>
      </w:pPr>
      <w:r w:rsidRPr="004F23DC">
        <w:rPr>
          <w:bCs/>
        </w:rPr>
        <w:br w:type="page"/>
      </w:r>
    </w:p>
    <w:p w:rsidR="00C26FF3" w:rsidRPr="004F23DC" w:rsidRDefault="00271671" w:rsidP="00FB250E">
      <w:pPr>
        <w:pStyle w:val="RotuloFig"/>
      </w:pPr>
      <w:r w:rsidRPr="004F23DC">
        <w:lastRenderedPageBreak/>
        <w:t>Gráfico5a : “</w:t>
      </w:r>
      <w:proofErr w:type="spellStart"/>
      <w:r w:rsidRPr="004F23DC">
        <w:t>Importancia</w:t>
      </w:r>
      <w:proofErr w:type="spellEnd"/>
      <w:r w:rsidRPr="004F23DC">
        <w:t xml:space="preserve"> de Atributos y Desempeño de Bancos”</w:t>
      </w:r>
    </w:p>
    <w:p w:rsidR="00271671" w:rsidRPr="004F23DC" w:rsidRDefault="00271671" w:rsidP="004F23DC">
      <w:pPr>
        <w:pStyle w:val="Texto"/>
        <w:rPr>
          <w:bCs/>
        </w:rPr>
      </w:pPr>
      <w:r w:rsidRPr="004F23DC">
        <w:rPr>
          <w:bCs/>
          <w:noProof/>
        </w:rPr>
        <w:drawing>
          <wp:inline distT="0" distB="0" distL="0" distR="0">
            <wp:extent cx="5612130" cy="35840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584043"/>
                    </a:xfrm>
                    <a:prstGeom prst="rect">
                      <a:avLst/>
                    </a:prstGeom>
                    <a:noFill/>
                    <a:ln>
                      <a:noFill/>
                    </a:ln>
                    <a:effectLst/>
                  </pic:spPr>
                </pic:pic>
              </a:graphicData>
            </a:graphic>
          </wp:inline>
        </w:drawing>
      </w:r>
    </w:p>
    <w:p w:rsidR="00D74B3F" w:rsidRPr="004F23DC" w:rsidRDefault="00C85097" w:rsidP="004F23DC">
      <w:pPr>
        <w:pStyle w:val="Texto"/>
        <w:rPr>
          <w:b/>
          <w:bCs/>
          <w:i/>
        </w:rPr>
      </w:pPr>
      <w:r w:rsidRPr="004F23DC">
        <w:rPr>
          <w:b/>
          <w:bCs/>
          <w:i/>
        </w:rPr>
        <w:t>Fuente: Empresa de Investigación y Mercado, 2010</w:t>
      </w:r>
    </w:p>
    <w:p w:rsidR="00D74B3F" w:rsidRPr="004F23DC" w:rsidRDefault="00D74B3F" w:rsidP="004F23DC">
      <w:pPr>
        <w:pStyle w:val="Texto"/>
        <w:rPr>
          <w:b/>
          <w:bCs/>
        </w:rPr>
      </w:pPr>
    </w:p>
    <w:p w:rsidR="00D74B3F" w:rsidRPr="004F23DC" w:rsidRDefault="00D74B3F" w:rsidP="004F23DC">
      <w:pPr>
        <w:pStyle w:val="Texto"/>
        <w:rPr>
          <w:b/>
          <w:bCs/>
        </w:rPr>
      </w:pPr>
    </w:p>
    <w:p w:rsidR="00E716FA" w:rsidRPr="004F23DC" w:rsidRDefault="00E716FA" w:rsidP="004F23DC">
      <w:pPr>
        <w:pStyle w:val="Texto"/>
        <w:rPr>
          <w:b/>
          <w:bCs/>
        </w:rPr>
      </w:pPr>
    </w:p>
    <w:p w:rsidR="00E716FA" w:rsidRPr="004F23DC" w:rsidRDefault="00E716FA" w:rsidP="004F23DC">
      <w:pPr>
        <w:pStyle w:val="Texto"/>
        <w:rPr>
          <w:b/>
          <w:bCs/>
        </w:rPr>
      </w:pPr>
    </w:p>
    <w:p w:rsidR="00E716FA" w:rsidRPr="004F23DC" w:rsidRDefault="00E716FA" w:rsidP="004F23DC">
      <w:pPr>
        <w:pStyle w:val="Texto"/>
        <w:rPr>
          <w:b/>
          <w:bCs/>
        </w:rPr>
      </w:pPr>
    </w:p>
    <w:p w:rsidR="00E716FA" w:rsidRPr="004F23DC" w:rsidRDefault="00E716FA" w:rsidP="004F23DC">
      <w:pPr>
        <w:pStyle w:val="Texto"/>
        <w:rPr>
          <w:b/>
          <w:bCs/>
        </w:rPr>
      </w:pPr>
    </w:p>
    <w:p w:rsidR="00E716FA" w:rsidRPr="004F23DC" w:rsidRDefault="00E716FA" w:rsidP="004F23DC">
      <w:pPr>
        <w:pStyle w:val="Texto"/>
        <w:rPr>
          <w:b/>
          <w:bCs/>
        </w:rPr>
      </w:pPr>
    </w:p>
    <w:p w:rsidR="00E716FA" w:rsidRPr="004F23DC" w:rsidRDefault="00E716FA" w:rsidP="004F23DC">
      <w:pPr>
        <w:pStyle w:val="Texto"/>
        <w:rPr>
          <w:b/>
          <w:bCs/>
        </w:rPr>
      </w:pPr>
    </w:p>
    <w:p w:rsidR="00E716FA" w:rsidRPr="004F23DC" w:rsidRDefault="00E716FA" w:rsidP="004F23DC">
      <w:pPr>
        <w:pStyle w:val="Texto"/>
        <w:rPr>
          <w:b/>
          <w:bCs/>
        </w:rPr>
      </w:pPr>
    </w:p>
    <w:p w:rsidR="00271671" w:rsidRPr="004F23DC" w:rsidRDefault="0040277C" w:rsidP="00FB250E">
      <w:pPr>
        <w:pStyle w:val="RotuloFig"/>
      </w:pPr>
      <w:r w:rsidRPr="004F23DC">
        <w:t>G</w:t>
      </w:r>
      <w:r w:rsidR="00271671" w:rsidRPr="004F23DC">
        <w:t>ráfico5b : “</w:t>
      </w:r>
      <w:proofErr w:type="spellStart"/>
      <w:r w:rsidR="00271671" w:rsidRPr="004F23DC">
        <w:t>Importancia</w:t>
      </w:r>
      <w:proofErr w:type="spellEnd"/>
      <w:r w:rsidR="00271671" w:rsidRPr="004F23DC">
        <w:t xml:space="preserve"> de Atributos y Desempeño de Bancos”</w:t>
      </w:r>
    </w:p>
    <w:p w:rsidR="00C85097" w:rsidRPr="004F23DC" w:rsidRDefault="00DF3363" w:rsidP="004F23DC">
      <w:pPr>
        <w:pStyle w:val="Texto"/>
        <w:rPr>
          <w:b/>
          <w:bCs/>
        </w:rPr>
      </w:pPr>
      <w:r w:rsidRPr="004F23DC">
        <w:rPr>
          <w:bCs/>
          <w:noProof/>
        </w:rPr>
        <w:drawing>
          <wp:inline distT="0" distB="0" distL="0" distR="0">
            <wp:extent cx="5612130" cy="34550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455035"/>
                    </a:xfrm>
                    <a:prstGeom prst="rect">
                      <a:avLst/>
                    </a:prstGeom>
                    <a:noFill/>
                    <a:ln>
                      <a:noFill/>
                    </a:ln>
                    <a:effectLst/>
                  </pic:spPr>
                </pic:pic>
              </a:graphicData>
            </a:graphic>
          </wp:inline>
        </w:drawing>
      </w:r>
      <w:r w:rsidR="00C85097" w:rsidRPr="004F23DC">
        <w:rPr>
          <w:b/>
          <w:bCs/>
          <w:i/>
        </w:rPr>
        <w:t>Fuente: Empresa de Investigación y Mercado, 2010</w:t>
      </w:r>
    </w:p>
    <w:p w:rsidR="00EF60FB" w:rsidRPr="004F23DC" w:rsidRDefault="00336F88" w:rsidP="004F23DC">
      <w:pPr>
        <w:pStyle w:val="Texto"/>
        <w:rPr>
          <w:bCs/>
        </w:rPr>
      </w:pPr>
      <w:r w:rsidRPr="004F23DC">
        <w:rPr>
          <w:bCs/>
        </w:rPr>
        <w:t xml:space="preserve">Se </w:t>
      </w:r>
      <w:proofErr w:type="spellStart"/>
      <w:r w:rsidRPr="004F23DC">
        <w:rPr>
          <w:bCs/>
        </w:rPr>
        <w:t>puede</w:t>
      </w:r>
      <w:proofErr w:type="spellEnd"/>
      <w:r w:rsidR="00EF60FB" w:rsidRPr="004F23DC">
        <w:rPr>
          <w:bCs/>
        </w:rPr>
        <w:t xml:space="preserve"> </w:t>
      </w:r>
      <w:proofErr w:type="spellStart"/>
      <w:r w:rsidR="00EF60FB" w:rsidRPr="004F23DC">
        <w:rPr>
          <w:bCs/>
        </w:rPr>
        <w:t>observar</w:t>
      </w:r>
      <w:proofErr w:type="spellEnd"/>
      <w:r w:rsidR="00EF60FB" w:rsidRPr="004F23DC">
        <w:rPr>
          <w:bCs/>
        </w:rPr>
        <w:t xml:space="preserve"> en los gráficos</w:t>
      </w:r>
      <w:r w:rsidR="0040277C" w:rsidRPr="004F23DC">
        <w:rPr>
          <w:bCs/>
        </w:rPr>
        <w:t xml:space="preserve"> </w:t>
      </w:r>
      <w:r w:rsidR="00EF60FB" w:rsidRPr="004F23DC">
        <w:rPr>
          <w:bCs/>
        </w:rPr>
        <w:t xml:space="preserve">5a y 5b de “Importancia de atributos y desempeño de bancos” que los clientes microempresarios (personas naturales) que solicitaron un préstamo de capital de trabajo para su negocio le otorgaron una mayor valoración a </w:t>
      </w:r>
      <w:r w:rsidR="004261A5" w:rsidRPr="004F23DC">
        <w:rPr>
          <w:bCs/>
        </w:rPr>
        <w:t>los</w:t>
      </w:r>
      <w:r w:rsidR="00EF60FB" w:rsidRPr="004F23DC">
        <w:rPr>
          <w:bCs/>
        </w:rPr>
        <w:t xml:space="preserve"> atributos:</w:t>
      </w:r>
    </w:p>
    <w:p w:rsidR="00EF60FB" w:rsidRPr="004F23DC" w:rsidRDefault="00EF60FB" w:rsidP="004F23DC">
      <w:pPr>
        <w:pStyle w:val="Texto"/>
        <w:rPr>
          <w:bCs/>
        </w:rPr>
      </w:pPr>
      <w:r w:rsidRPr="004F23DC">
        <w:rPr>
          <w:b/>
          <w:bCs/>
          <w:i/>
        </w:rPr>
        <w:t>Agilidad:</w:t>
      </w:r>
      <w:r w:rsidRPr="004F23DC">
        <w:rPr>
          <w:bCs/>
        </w:rPr>
        <w:t xml:space="preserve"> Rapidez y facilidad para obtener préstamos, </w:t>
      </w:r>
      <w:proofErr w:type="spellStart"/>
      <w:r w:rsidRPr="004F23DC">
        <w:rPr>
          <w:bCs/>
        </w:rPr>
        <w:t>contactabilidad</w:t>
      </w:r>
      <w:proofErr w:type="spellEnd"/>
      <w:r w:rsidRPr="004F23DC">
        <w:rPr>
          <w:bCs/>
        </w:rPr>
        <w:t xml:space="preserve"> con el Ejecutivo de Negocios  Priorizar y mejorar la rapidez en aprobación de créditos, facilidad para realizar trámites, cantidad de requisitos solicitados, rapidez en atención de ventanillas.</w:t>
      </w:r>
    </w:p>
    <w:p w:rsidR="00EF60FB" w:rsidRPr="004F23DC" w:rsidRDefault="00EF60FB" w:rsidP="004F23DC">
      <w:pPr>
        <w:pStyle w:val="Texto"/>
        <w:rPr>
          <w:bCs/>
        </w:rPr>
      </w:pPr>
      <w:r w:rsidRPr="004F23DC">
        <w:rPr>
          <w:b/>
          <w:bCs/>
          <w:i/>
        </w:rPr>
        <w:t>Conveniencia:</w:t>
      </w:r>
      <w:r w:rsidRPr="004F23DC">
        <w:rPr>
          <w:bCs/>
        </w:rPr>
        <w:t xml:space="preserve"> Horarios de atención extendidos (De lunes a domingo, de 9:00 a.m. a 9:00 p.m.), ubicación, cobertura de agencias, habilitar y educar en uso de canales alternativos.</w:t>
      </w:r>
    </w:p>
    <w:p w:rsidR="00EF60FB" w:rsidRPr="004F23DC" w:rsidRDefault="004261A5" w:rsidP="004F23DC">
      <w:pPr>
        <w:pStyle w:val="Texto"/>
        <w:rPr>
          <w:bCs/>
        </w:rPr>
      </w:pPr>
      <w:r w:rsidRPr="004F23DC">
        <w:rPr>
          <w:bCs/>
        </w:rPr>
        <w:lastRenderedPageBreak/>
        <w:t>También consideramos un dato relevante que del total de encuestados, el 77%</w:t>
      </w:r>
      <w:r w:rsidR="00EF60FB" w:rsidRPr="004F23DC">
        <w:rPr>
          <w:bCs/>
        </w:rPr>
        <w:t xml:space="preserve"> de clientes</w:t>
      </w:r>
      <w:r w:rsidRPr="004F23DC">
        <w:rPr>
          <w:bCs/>
        </w:rPr>
        <w:t xml:space="preserve"> microempresarios solicita préstamos para capital de trabajo. </w:t>
      </w:r>
    </w:p>
    <w:p w:rsidR="004261A5" w:rsidRPr="004F23DC" w:rsidRDefault="004261A5" w:rsidP="004F23DC">
      <w:pPr>
        <w:pStyle w:val="Texto"/>
        <w:rPr>
          <w:bCs/>
        </w:rPr>
      </w:pPr>
      <w:r w:rsidRPr="004F23DC">
        <w:rPr>
          <w:bCs/>
          <w:noProof/>
        </w:rPr>
        <w:drawing>
          <wp:inline distT="0" distB="0" distL="0" distR="0">
            <wp:extent cx="3686175" cy="415190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7534" cy="4153436"/>
                    </a:xfrm>
                    <a:prstGeom prst="rect">
                      <a:avLst/>
                    </a:prstGeom>
                    <a:noFill/>
                    <a:ln>
                      <a:noFill/>
                    </a:ln>
                    <a:effectLst/>
                  </pic:spPr>
                </pic:pic>
              </a:graphicData>
            </a:graphic>
          </wp:inline>
        </w:drawing>
      </w:r>
    </w:p>
    <w:p w:rsidR="00C85097" w:rsidRPr="004F23DC" w:rsidRDefault="00C85097" w:rsidP="004F23DC">
      <w:pPr>
        <w:pStyle w:val="Texto"/>
        <w:rPr>
          <w:b/>
          <w:bCs/>
          <w:i/>
        </w:rPr>
      </w:pPr>
      <w:r w:rsidRPr="004F23DC">
        <w:rPr>
          <w:b/>
          <w:bCs/>
          <w:i/>
        </w:rPr>
        <w:t>Fuente: Empresa de Investigación y Mercado, 2010</w:t>
      </w:r>
    </w:p>
    <w:p w:rsidR="00B21318" w:rsidRPr="004F23DC" w:rsidRDefault="00B21318" w:rsidP="004F23DC">
      <w:pPr>
        <w:pStyle w:val="Texto"/>
        <w:rPr>
          <w:bCs/>
          <w:u w:val="single"/>
          <w:lang w:val="es-PE"/>
        </w:rPr>
      </w:pPr>
      <w:r w:rsidRPr="004F23DC">
        <w:rPr>
          <w:b/>
          <w:bCs/>
          <w:lang w:val="es-PE"/>
        </w:rPr>
        <w:t>Recomendaciones</w:t>
      </w:r>
      <w:r w:rsidRPr="004F23DC">
        <w:rPr>
          <w:bCs/>
          <w:u w:val="single"/>
          <w:lang w:val="es-PE"/>
        </w:rPr>
        <w:t>:</w:t>
      </w:r>
    </w:p>
    <w:p w:rsidR="00F56D07" w:rsidRPr="004F23DC" w:rsidRDefault="00B21318" w:rsidP="004F23DC">
      <w:pPr>
        <w:pStyle w:val="Texto"/>
        <w:rPr>
          <w:bCs/>
        </w:rPr>
      </w:pPr>
      <w:proofErr w:type="spellStart"/>
      <w:r w:rsidRPr="004F23DC">
        <w:rPr>
          <w:bCs/>
        </w:rPr>
        <w:t>Evitar</w:t>
      </w:r>
      <w:proofErr w:type="spellEnd"/>
      <w:r w:rsidRPr="004F23DC">
        <w:rPr>
          <w:bCs/>
        </w:rPr>
        <w:t xml:space="preserve"> en </w:t>
      </w:r>
      <w:proofErr w:type="spellStart"/>
      <w:r w:rsidRPr="004F23DC">
        <w:rPr>
          <w:bCs/>
        </w:rPr>
        <w:t>lo</w:t>
      </w:r>
      <w:proofErr w:type="spellEnd"/>
      <w:r w:rsidRPr="004F23DC">
        <w:rPr>
          <w:bCs/>
        </w:rPr>
        <w:t xml:space="preserve"> </w:t>
      </w:r>
      <w:proofErr w:type="spellStart"/>
      <w:r w:rsidRPr="004F23DC">
        <w:rPr>
          <w:bCs/>
        </w:rPr>
        <w:t>posible</w:t>
      </w:r>
      <w:proofErr w:type="spellEnd"/>
      <w:r w:rsidRPr="004F23DC">
        <w:rPr>
          <w:bCs/>
        </w:rPr>
        <w:t xml:space="preserve"> cambiar a los Ejecutivos </w:t>
      </w:r>
      <w:r w:rsidR="00EF60FB" w:rsidRPr="004F23DC">
        <w:rPr>
          <w:bCs/>
        </w:rPr>
        <w:t>de Negocios e</w:t>
      </w:r>
      <w:r w:rsidRPr="004F23DC">
        <w:rPr>
          <w:bCs/>
        </w:rPr>
        <w:t>ncargad</w:t>
      </w:r>
      <w:r w:rsidR="00EF60FB" w:rsidRPr="004F23DC">
        <w:rPr>
          <w:bCs/>
        </w:rPr>
        <w:t>os</w:t>
      </w:r>
      <w:r w:rsidRPr="004F23DC">
        <w:rPr>
          <w:bCs/>
        </w:rPr>
        <w:t xml:space="preserve"> de </w:t>
      </w:r>
      <w:r w:rsidR="00EF60FB" w:rsidRPr="004F23DC">
        <w:rPr>
          <w:bCs/>
        </w:rPr>
        <w:t xml:space="preserve">la </w:t>
      </w:r>
      <w:r w:rsidR="00F56D07" w:rsidRPr="004F23DC">
        <w:rPr>
          <w:bCs/>
        </w:rPr>
        <w:t>calificación, aprobación y desembolso del</w:t>
      </w:r>
      <w:r w:rsidR="00EF60FB" w:rsidRPr="004F23DC">
        <w:rPr>
          <w:bCs/>
        </w:rPr>
        <w:t>os</w:t>
      </w:r>
      <w:r w:rsidR="00F56D07" w:rsidRPr="004F23DC">
        <w:rPr>
          <w:bCs/>
        </w:rPr>
        <w:t xml:space="preserve"> préstamo</w:t>
      </w:r>
      <w:r w:rsidR="00EF60FB" w:rsidRPr="004F23DC">
        <w:rPr>
          <w:bCs/>
        </w:rPr>
        <w:t>s</w:t>
      </w:r>
      <w:r w:rsidR="00F56D07" w:rsidRPr="004F23DC">
        <w:rPr>
          <w:bCs/>
        </w:rPr>
        <w:t xml:space="preserve"> para capital de trabajo.</w:t>
      </w:r>
    </w:p>
    <w:p w:rsidR="00B21318" w:rsidRPr="004F23DC" w:rsidRDefault="00DF3363" w:rsidP="004F23DC">
      <w:pPr>
        <w:pStyle w:val="Texto"/>
        <w:rPr>
          <w:bCs/>
        </w:rPr>
      </w:pPr>
      <w:r w:rsidRPr="004F23DC">
        <w:rPr>
          <w:bCs/>
        </w:rPr>
        <w:lastRenderedPageBreak/>
        <w:t xml:space="preserve">Actuar </w:t>
      </w:r>
      <w:r w:rsidR="00B21318" w:rsidRPr="004F23DC">
        <w:rPr>
          <w:bCs/>
        </w:rPr>
        <w:t>de manera proactiva adelantándonos y ofreciendo</w:t>
      </w:r>
      <w:r w:rsidR="00F56D07" w:rsidRPr="004F23DC">
        <w:rPr>
          <w:bCs/>
        </w:rPr>
        <w:t xml:space="preserve"> a los clientes microempresarios </w:t>
      </w:r>
      <w:r w:rsidRPr="004F23DC">
        <w:rPr>
          <w:bCs/>
        </w:rPr>
        <w:t xml:space="preserve">(personas naturales) </w:t>
      </w:r>
      <w:r w:rsidR="002E792B" w:rsidRPr="004F23DC">
        <w:rPr>
          <w:bCs/>
        </w:rPr>
        <w:t xml:space="preserve">con calificación 100% normal </w:t>
      </w:r>
      <w:r w:rsidRPr="004F23DC">
        <w:rPr>
          <w:bCs/>
        </w:rPr>
        <w:t>préstamo</w:t>
      </w:r>
      <w:r w:rsidR="00EF60FB" w:rsidRPr="004F23DC">
        <w:rPr>
          <w:bCs/>
        </w:rPr>
        <w:t>s</w:t>
      </w:r>
      <w:r w:rsidRPr="004F23DC">
        <w:rPr>
          <w:bCs/>
        </w:rPr>
        <w:t xml:space="preserve"> de capital de trabajo p</w:t>
      </w:r>
      <w:r w:rsidR="00EF60FB" w:rsidRPr="004F23DC">
        <w:rPr>
          <w:bCs/>
        </w:rPr>
        <w:t>re- aprobados</w:t>
      </w:r>
      <w:r w:rsidR="002E792B" w:rsidRPr="004F23DC">
        <w:rPr>
          <w:bCs/>
        </w:rPr>
        <w:t xml:space="preserve"> y aprobados según monto de calificación</w:t>
      </w:r>
      <w:r w:rsidR="00B21318" w:rsidRPr="004F23DC">
        <w:rPr>
          <w:bCs/>
        </w:rPr>
        <w:t>.</w:t>
      </w:r>
    </w:p>
    <w:p w:rsidR="00B21318" w:rsidRPr="004F23DC" w:rsidRDefault="00B21318" w:rsidP="004F23DC">
      <w:pPr>
        <w:pStyle w:val="Texto"/>
        <w:rPr>
          <w:bCs/>
        </w:rPr>
      </w:pPr>
      <w:r w:rsidRPr="004F23DC">
        <w:rPr>
          <w:bCs/>
        </w:rPr>
        <w:t xml:space="preserve">Revisar el proceso de </w:t>
      </w:r>
      <w:r w:rsidR="00F56D07" w:rsidRPr="004F23DC">
        <w:rPr>
          <w:bCs/>
        </w:rPr>
        <w:t>préstamo para capital de trabajo.</w:t>
      </w:r>
    </w:p>
    <w:p w:rsidR="00DF3363" w:rsidRPr="004F23DC" w:rsidRDefault="00B21318" w:rsidP="004F23DC">
      <w:pPr>
        <w:pStyle w:val="Texto"/>
        <w:rPr>
          <w:bCs/>
        </w:rPr>
      </w:pPr>
      <w:r w:rsidRPr="004F23DC">
        <w:rPr>
          <w:bCs/>
        </w:rPr>
        <w:t>Mantener en orden el historial del</w:t>
      </w:r>
      <w:r w:rsidR="00F56D07" w:rsidRPr="004F23DC">
        <w:rPr>
          <w:bCs/>
        </w:rPr>
        <w:t>os</w:t>
      </w:r>
      <w:r w:rsidRPr="004F23DC">
        <w:rPr>
          <w:bCs/>
        </w:rPr>
        <w:t xml:space="preserve"> cliente</w:t>
      </w:r>
      <w:r w:rsidR="00F56D07" w:rsidRPr="004F23DC">
        <w:rPr>
          <w:bCs/>
        </w:rPr>
        <w:t xml:space="preserve">s microempresarios </w:t>
      </w:r>
      <w:r w:rsidR="00DF3363" w:rsidRPr="004F23DC">
        <w:rPr>
          <w:bCs/>
        </w:rPr>
        <w:t>(personas naturales) que solicitaron un préstamo de capital de trabajo para su negocio.</w:t>
      </w:r>
    </w:p>
    <w:p w:rsidR="00B21318" w:rsidRPr="004F23DC" w:rsidRDefault="00B21318" w:rsidP="004F23DC">
      <w:pPr>
        <w:pStyle w:val="Texto"/>
        <w:rPr>
          <w:bCs/>
        </w:rPr>
      </w:pPr>
      <w:r w:rsidRPr="004F23DC">
        <w:rPr>
          <w:bCs/>
        </w:rPr>
        <w:t>En este grupo de clientes, la elección de un banco como principal está dada por la capacidad de este para solucionar sus necesidades de financiamiento de forma rápida y sencilla.</w:t>
      </w:r>
    </w:p>
    <w:p w:rsidR="00B21318" w:rsidRPr="004F23DC" w:rsidRDefault="00336F88" w:rsidP="004F23DC">
      <w:pPr>
        <w:pStyle w:val="Texto"/>
        <w:rPr>
          <w:bCs/>
          <w:lang w:val="es-ES_tradnl"/>
        </w:rPr>
      </w:pPr>
      <w:r w:rsidRPr="004F23DC">
        <w:rPr>
          <w:bCs/>
          <w:lang w:val="es-ES_tradnl"/>
        </w:rPr>
        <w:t>Entonces, las principales r</w:t>
      </w:r>
      <w:r w:rsidR="00B21318" w:rsidRPr="004F23DC">
        <w:rPr>
          <w:bCs/>
          <w:lang w:val="es-ES_tradnl"/>
        </w:rPr>
        <w:t xml:space="preserve">azones para </w:t>
      </w:r>
      <w:r w:rsidR="00F56D07" w:rsidRPr="004F23DC">
        <w:rPr>
          <w:bCs/>
        </w:rPr>
        <w:t>solicitar un préstamo de capital de trabajo</w:t>
      </w:r>
      <w:r w:rsidR="00D329B7" w:rsidRPr="004F23DC">
        <w:rPr>
          <w:bCs/>
          <w:lang w:val="es-ES_tradnl"/>
        </w:rPr>
        <w:t>a una entidad financiera peruana</w:t>
      </w:r>
      <w:r w:rsidRPr="004F23DC">
        <w:rPr>
          <w:bCs/>
          <w:lang w:val="es-ES_tradnl"/>
        </w:rPr>
        <w:t xml:space="preserve"> son</w:t>
      </w:r>
      <w:r w:rsidR="00B21318" w:rsidRPr="004F23DC">
        <w:rPr>
          <w:bCs/>
          <w:lang w:val="es-ES_tradnl"/>
        </w:rPr>
        <w:t>:</w:t>
      </w:r>
    </w:p>
    <w:p w:rsidR="00B21318" w:rsidRPr="004F23DC" w:rsidRDefault="00B21318" w:rsidP="004F23DC">
      <w:pPr>
        <w:pStyle w:val="Texto"/>
        <w:rPr>
          <w:bCs/>
        </w:rPr>
      </w:pPr>
      <w:r w:rsidRPr="004F23DC">
        <w:rPr>
          <w:bCs/>
        </w:rPr>
        <w:t xml:space="preserve">Atención </w:t>
      </w:r>
      <w:r w:rsidR="002E792B" w:rsidRPr="004F23DC">
        <w:rPr>
          <w:bCs/>
        </w:rPr>
        <w:t xml:space="preserve">rápida, </w:t>
      </w:r>
      <w:r w:rsidRPr="004F23DC">
        <w:rPr>
          <w:bCs/>
        </w:rPr>
        <w:t>oportuna y amable.</w:t>
      </w:r>
    </w:p>
    <w:p w:rsidR="00EF60FB" w:rsidRPr="004F23DC" w:rsidRDefault="00EF60FB" w:rsidP="004F23DC">
      <w:pPr>
        <w:pStyle w:val="Texto"/>
        <w:rPr>
          <w:bCs/>
        </w:rPr>
      </w:pPr>
      <w:r w:rsidRPr="004F23DC">
        <w:rPr>
          <w:bCs/>
        </w:rPr>
        <w:t>Conveniencia</w:t>
      </w:r>
    </w:p>
    <w:p w:rsidR="00B21318" w:rsidRPr="004F23DC" w:rsidRDefault="00B21318" w:rsidP="004F23DC">
      <w:pPr>
        <w:pStyle w:val="Texto"/>
        <w:rPr>
          <w:bCs/>
        </w:rPr>
      </w:pPr>
      <w:r w:rsidRPr="004F23DC">
        <w:rPr>
          <w:bCs/>
        </w:rPr>
        <w:t>Calidez del trato.</w:t>
      </w:r>
    </w:p>
    <w:p w:rsidR="002E792B" w:rsidRPr="004F23DC" w:rsidRDefault="002E792B" w:rsidP="004F23DC">
      <w:pPr>
        <w:pStyle w:val="Texto"/>
      </w:pPr>
      <w:r w:rsidRPr="004F23DC">
        <w:br w:type="page"/>
      </w:r>
    </w:p>
    <w:p w:rsidR="00194863" w:rsidRPr="004F23DC" w:rsidRDefault="00FB250E" w:rsidP="00FB250E">
      <w:pPr>
        <w:pStyle w:val="Ttulo1"/>
      </w:pPr>
      <w:bookmarkStart w:id="57" w:name="_Toc370938483"/>
      <w:bookmarkStart w:id="58" w:name="_Toc387094422"/>
      <w:bookmarkStart w:id="59" w:name="_Toc387096205"/>
      <w:r>
        <w:lastRenderedPageBreak/>
        <w:t xml:space="preserve">CAPÍTULO 4: </w:t>
      </w:r>
      <w:r w:rsidR="00194863" w:rsidRPr="004F23DC">
        <w:t>ESTRATEGIA COMERCIAL</w:t>
      </w:r>
      <w:bookmarkEnd w:id="57"/>
      <w:bookmarkEnd w:id="58"/>
      <w:bookmarkEnd w:id="59"/>
    </w:p>
    <w:p w:rsidR="00D822B8" w:rsidRPr="004F23DC" w:rsidRDefault="00D81C2E" w:rsidP="004F23DC">
      <w:pPr>
        <w:pStyle w:val="Texto"/>
        <w:rPr>
          <w:color w:val="000000" w:themeColor="text1"/>
        </w:rPr>
      </w:pPr>
      <w:r w:rsidRPr="004F23DC">
        <w:rPr>
          <w:color w:val="000000" w:themeColor="text1"/>
        </w:rPr>
        <w:t xml:space="preserve">La estrategia que hemos definido </w:t>
      </w:r>
      <w:r w:rsidR="00D822B8" w:rsidRPr="004F23DC">
        <w:rPr>
          <w:color w:val="000000" w:themeColor="text1"/>
        </w:rPr>
        <w:t xml:space="preserve">implica el </w:t>
      </w:r>
      <w:r w:rsidRPr="004F23DC">
        <w:rPr>
          <w:color w:val="000000" w:themeColor="text1"/>
        </w:rPr>
        <w:t xml:space="preserve">lanzamiento de un nuevo préstamo </w:t>
      </w:r>
      <w:r w:rsidR="00354609" w:rsidRPr="004F23DC">
        <w:rPr>
          <w:color w:val="000000" w:themeColor="text1"/>
        </w:rPr>
        <w:t xml:space="preserve">de capital de trabajo </w:t>
      </w:r>
      <w:r w:rsidRPr="004F23DC">
        <w:rPr>
          <w:color w:val="000000" w:themeColor="text1"/>
        </w:rPr>
        <w:t xml:space="preserve">ágil y conveniente </w:t>
      </w:r>
      <w:r w:rsidR="00354609" w:rsidRPr="004F23DC">
        <w:rPr>
          <w:color w:val="000000" w:themeColor="text1"/>
        </w:rPr>
        <w:t>dirigido</w:t>
      </w:r>
      <w:r w:rsidRPr="004F23DC">
        <w:rPr>
          <w:color w:val="000000" w:themeColor="text1"/>
        </w:rPr>
        <w:t xml:space="preserve"> a un mercado específico de clientes de tarjeta de crédito</w:t>
      </w:r>
      <w:r w:rsidR="00354609" w:rsidRPr="004F23DC">
        <w:rPr>
          <w:color w:val="000000" w:themeColor="text1"/>
        </w:rPr>
        <w:t>. L</w:t>
      </w:r>
      <w:r w:rsidR="00D822B8" w:rsidRPr="004F23DC">
        <w:rPr>
          <w:color w:val="000000" w:themeColor="text1"/>
        </w:rPr>
        <w:t xml:space="preserve">as solicitudes de </w:t>
      </w:r>
      <w:r w:rsidR="00354609" w:rsidRPr="004F23DC">
        <w:rPr>
          <w:color w:val="000000" w:themeColor="text1"/>
        </w:rPr>
        <w:t>crédito “Al Toque” d</w:t>
      </w:r>
      <w:r w:rsidR="00D822B8" w:rsidRPr="004F23DC">
        <w:rPr>
          <w:color w:val="000000" w:themeColor="text1"/>
        </w:rPr>
        <w:t xml:space="preserve">eberán ser registradas en </w:t>
      </w:r>
      <w:r w:rsidR="00354609" w:rsidRPr="004F23DC">
        <w:rPr>
          <w:color w:val="000000" w:themeColor="text1"/>
        </w:rPr>
        <w:t xml:space="preserve">el sistema de calificación de clientes en los diferentes </w:t>
      </w:r>
      <w:r w:rsidR="00D822B8" w:rsidRPr="004F23DC">
        <w:rPr>
          <w:color w:val="000000" w:themeColor="text1"/>
        </w:rPr>
        <w:t xml:space="preserve">puntos de atención establecidos, </w:t>
      </w:r>
      <w:r w:rsidR="00354609" w:rsidRPr="004F23DC">
        <w:rPr>
          <w:color w:val="000000" w:themeColor="text1"/>
        </w:rPr>
        <w:t xml:space="preserve">lo que le permitirá al cliente conocer al instante </w:t>
      </w:r>
      <w:r w:rsidR="00D822B8" w:rsidRPr="004F23DC">
        <w:rPr>
          <w:color w:val="000000" w:themeColor="text1"/>
        </w:rPr>
        <w:t>si la solicitud es aprobada, rechazada o si necesita traer documentación adicional.</w:t>
      </w:r>
      <w:r w:rsidR="003D396A" w:rsidRPr="004F23DC">
        <w:rPr>
          <w:color w:val="000000" w:themeColor="text1"/>
        </w:rPr>
        <w:t xml:space="preserve"> </w:t>
      </w:r>
    </w:p>
    <w:p w:rsidR="006F322B" w:rsidRPr="004F23DC" w:rsidRDefault="00FB250E" w:rsidP="00FB250E">
      <w:pPr>
        <w:pStyle w:val="Ttulo2"/>
      </w:pPr>
      <w:bookmarkStart w:id="60" w:name="_Toc370938484"/>
      <w:bookmarkStart w:id="61" w:name="_Toc387094423"/>
      <w:bookmarkStart w:id="62" w:name="_Toc387096206"/>
      <w:r>
        <w:t>4</w:t>
      </w:r>
      <w:r w:rsidR="00941C87" w:rsidRPr="004F23DC">
        <w:t>.1</w:t>
      </w:r>
      <w:r w:rsidR="00A43A5C" w:rsidRPr="004F23DC">
        <w:t xml:space="preserve">. </w:t>
      </w:r>
      <w:r w:rsidR="006F322B" w:rsidRPr="004F23DC">
        <w:t>P</w:t>
      </w:r>
      <w:r w:rsidR="00170A66" w:rsidRPr="004F23DC">
        <w:t>RODUCTO</w:t>
      </w:r>
      <w:bookmarkEnd w:id="60"/>
      <w:bookmarkEnd w:id="61"/>
      <w:bookmarkEnd w:id="62"/>
    </w:p>
    <w:p w:rsidR="00432FD6" w:rsidRPr="004F23DC" w:rsidRDefault="00AE306B" w:rsidP="004F23DC">
      <w:pPr>
        <w:pStyle w:val="Texto"/>
      </w:pPr>
      <w:r w:rsidRPr="004F23DC">
        <w:t xml:space="preserve">El producto “Al Toque” es un préstamo de capital de trabajo para </w:t>
      </w:r>
      <w:r w:rsidR="00432FD6" w:rsidRPr="004F23DC">
        <w:t xml:space="preserve">personas naturales </w:t>
      </w:r>
      <w:r w:rsidR="006219D2" w:rsidRPr="004F23DC">
        <w:t xml:space="preserve">independientes que son microempresarios y cuentan con un </w:t>
      </w:r>
      <w:r w:rsidR="00432FD6" w:rsidRPr="004F23DC">
        <w:t>n</w:t>
      </w:r>
      <w:r w:rsidR="006219D2" w:rsidRPr="004F23DC">
        <w:t>egoci</w:t>
      </w:r>
      <w:r w:rsidR="00432FD6" w:rsidRPr="004F23DC">
        <w:t xml:space="preserve">o propio </w:t>
      </w:r>
      <w:r w:rsidR="006219D2" w:rsidRPr="004F23DC">
        <w:t xml:space="preserve">y cuyo objetivo es acceder a esta forma de financiamiento </w:t>
      </w:r>
      <w:r w:rsidR="00432FD6" w:rsidRPr="004F23DC">
        <w:t>de capital de trabajo, tanto en soles como en dólares.</w:t>
      </w:r>
    </w:p>
    <w:p w:rsidR="00AE306B" w:rsidRPr="004F23DC" w:rsidRDefault="00AE306B" w:rsidP="004F23DC">
      <w:pPr>
        <w:pStyle w:val="Texto"/>
      </w:pPr>
      <w:r w:rsidRPr="004F23DC">
        <w:t xml:space="preserve">La finalidad </w:t>
      </w:r>
      <w:r w:rsidR="006D4F3E" w:rsidRPr="004F23DC">
        <w:t xml:space="preserve">de este producto </w:t>
      </w:r>
      <w:r w:rsidRPr="004F23DC">
        <w:t xml:space="preserve">es </w:t>
      </w:r>
      <w:r w:rsidR="001536E0" w:rsidRPr="004F23DC">
        <w:t xml:space="preserve">que sea utilizado para la compra de activos fijos y la </w:t>
      </w:r>
      <w:r w:rsidR="00B567EC" w:rsidRPr="004F23DC">
        <w:t>ventaja diferencial c</w:t>
      </w:r>
      <w:r w:rsidR="00844DF1" w:rsidRPr="004F23DC">
        <w:t>on los productos que ofrecen los competidores</w:t>
      </w:r>
      <w:r w:rsidR="00B567EC" w:rsidRPr="004F23DC">
        <w:t xml:space="preserve">, </w:t>
      </w:r>
      <w:r w:rsidR="00844DF1" w:rsidRPr="004F23DC">
        <w:t xml:space="preserve">es </w:t>
      </w:r>
      <w:r w:rsidR="00B567EC" w:rsidRPr="004F23DC">
        <w:t>agilidad (d</w:t>
      </w:r>
      <w:r w:rsidR="00844DF1" w:rsidRPr="004F23DC">
        <w:t>esembolso</w:t>
      </w:r>
      <w:r w:rsidR="00B567EC" w:rsidRPr="004F23DC">
        <w:t xml:space="preserve"> en línea)</w:t>
      </w:r>
      <w:r w:rsidR="00844DF1" w:rsidRPr="004F23DC">
        <w:t xml:space="preserve"> y conveniencia </w:t>
      </w:r>
      <w:r w:rsidR="00B567EC" w:rsidRPr="004F23DC">
        <w:t>(</w:t>
      </w:r>
      <w:r w:rsidR="00844DF1" w:rsidRPr="004F23DC">
        <w:t xml:space="preserve">canales de atención presenciales y alternativos como cajeros, agentes de derivación, </w:t>
      </w:r>
      <w:r w:rsidR="009253AE" w:rsidRPr="004F23DC">
        <w:t>etc.</w:t>
      </w:r>
      <w:r w:rsidR="00B567EC" w:rsidRPr="004F23DC">
        <w:t>)</w:t>
      </w:r>
      <w:r w:rsidR="00844DF1" w:rsidRPr="004F23DC">
        <w:t>.</w:t>
      </w:r>
      <w:r w:rsidRPr="004F23DC">
        <w:t xml:space="preserve"> </w:t>
      </w:r>
    </w:p>
    <w:p w:rsidR="00AA4E8A" w:rsidRPr="004F23DC" w:rsidRDefault="00AA4E8A" w:rsidP="004F23DC">
      <w:pPr>
        <w:pStyle w:val="Texto"/>
        <w:rPr>
          <w:bCs/>
          <w:u w:val="single"/>
        </w:rPr>
      </w:pPr>
      <w:r w:rsidRPr="004F23DC">
        <w:rPr>
          <w:bCs/>
          <w:u w:val="single"/>
        </w:rPr>
        <w:t>Beneficios:</w:t>
      </w:r>
    </w:p>
    <w:p w:rsidR="00AA4E8A" w:rsidRPr="004F23DC" w:rsidRDefault="00B567EC" w:rsidP="004F23DC">
      <w:pPr>
        <w:pStyle w:val="Texto"/>
      </w:pPr>
      <w:r w:rsidRPr="004F23DC">
        <w:t xml:space="preserve">Montos </w:t>
      </w:r>
      <w:r w:rsidR="00AA4E8A" w:rsidRPr="004F23DC">
        <w:t>hasta S/. 600,000.00 o US$ 200,000.00</w:t>
      </w:r>
    </w:p>
    <w:p w:rsidR="00AA4E8A" w:rsidRPr="004F23DC" w:rsidRDefault="00B567EC" w:rsidP="004F23DC">
      <w:pPr>
        <w:pStyle w:val="Texto"/>
      </w:pPr>
      <w:r w:rsidRPr="004F23DC">
        <w:t>Se p</w:t>
      </w:r>
      <w:r w:rsidR="00AA4E8A" w:rsidRPr="004F23DC">
        <w:t xml:space="preserve">uedes realizar amortizaciones directamente al capital. </w:t>
      </w:r>
    </w:p>
    <w:p w:rsidR="00AA4E8A" w:rsidRPr="004F23DC" w:rsidRDefault="00B567EC" w:rsidP="004F23DC">
      <w:pPr>
        <w:pStyle w:val="Texto"/>
      </w:pPr>
      <w:r w:rsidRPr="004F23DC">
        <w:lastRenderedPageBreak/>
        <w:t xml:space="preserve">Cuenta con una tarjeta </w:t>
      </w:r>
      <w:r w:rsidR="00AA4E8A" w:rsidRPr="004F23DC">
        <w:t xml:space="preserve"> para consultar cronograma de pagos y saldos en la Red de cajeros Global Net.</w:t>
      </w:r>
    </w:p>
    <w:p w:rsidR="009E1B69" w:rsidRPr="004F23DC" w:rsidRDefault="00B567EC" w:rsidP="004F23DC">
      <w:pPr>
        <w:pStyle w:val="Texto"/>
      </w:pPr>
      <w:r w:rsidRPr="004F23DC">
        <w:t xml:space="preserve">Plazos </w:t>
      </w:r>
      <w:r w:rsidR="009E1B69" w:rsidRPr="004F23DC">
        <w:t xml:space="preserve">de 6 a 12 </w:t>
      </w:r>
      <w:r w:rsidR="00C813A8" w:rsidRPr="004F23DC">
        <w:t>M</w:t>
      </w:r>
      <w:r w:rsidR="009E1B69" w:rsidRPr="004F23DC">
        <w:t xml:space="preserve">eses, </w:t>
      </w:r>
      <w:r w:rsidR="00C813A8" w:rsidRPr="004F23DC">
        <w:t>con pe</w:t>
      </w:r>
      <w:r w:rsidR="009E1B69" w:rsidRPr="004F23DC">
        <w:t xml:space="preserve">ríodo de </w:t>
      </w:r>
      <w:r w:rsidR="00C813A8" w:rsidRPr="004F23DC">
        <w:t>g</w:t>
      </w:r>
      <w:r w:rsidR="009E1B69" w:rsidRPr="004F23DC">
        <w:t>racia</w:t>
      </w:r>
      <w:r w:rsidR="00C813A8" w:rsidRPr="004F23DC">
        <w:t xml:space="preserve"> de</w:t>
      </w:r>
      <w:r w:rsidR="009E1B69" w:rsidRPr="004F23DC">
        <w:t xml:space="preserve"> 1 a 03 Meses.</w:t>
      </w:r>
    </w:p>
    <w:p w:rsidR="00AA4E8A" w:rsidRPr="004F23DC" w:rsidRDefault="00AA4E8A" w:rsidP="004F23DC">
      <w:pPr>
        <w:pStyle w:val="Texto"/>
      </w:pPr>
      <w:r w:rsidRPr="004F23DC">
        <w:t>Cuentas con seguro de desgravamen y contra incendios (</w:t>
      </w:r>
      <w:proofErr w:type="spellStart"/>
      <w:r w:rsidRPr="004F23DC">
        <w:t>Multiriesgos</w:t>
      </w:r>
      <w:proofErr w:type="spellEnd"/>
      <w:r w:rsidRPr="004F23DC">
        <w:t>).</w:t>
      </w:r>
    </w:p>
    <w:p w:rsidR="00AA4E8A" w:rsidRPr="004F23DC" w:rsidRDefault="00AA4E8A" w:rsidP="004F23DC">
      <w:pPr>
        <w:pStyle w:val="Texto"/>
      </w:pPr>
      <w:r w:rsidRPr="004F23DC">
        <w:t>Cero comisiones por desembolso, ni pagos adelantados</w:t>
      </w:r>
    </w:p>
    <w:p w:rsidR="00722B5A" w:rsidRPr="004F23DC" w:rsidRDefault="00FB250E" w:rsidP="00FB250E">
      <w:pPr>
        <w:pStyle w:val="Ttulo2"/>
      </w:pPr>
      <w:bookmarkStart w:id="63" w:name="_Toc370938485"/>
      <w:bookmarkStart w:id="64" w:name="_Toc387094424"/>
      <w:bookmarkStart w:id="65" w:name="_Toc387096207"/>
      <w:r>
        <w:t xml:space="preserve">4.2. </w:t>
      </w:r>
      <w:r w:rsidR="00722B5A" w:rsidRPr="004F23DC">
        <w:t>CAMPAÑAS</w:t>
      </w:r>
      <w:bookmarkEnd w:id="63"/>
      <w:bookmarkEnd w:id="64"/>
      <w:bookmarkEnd w:id="65"/>
    </w:p>
    <w:p w:rsidR="00722B5A" w:rsidRPr="004F23DC" w:rsidRDefault="00722B5A" w:rsidP="004F23DC">
      <w:pPr>
        <w:pStyle w:val="Texto"/>
      </w:pPr>
      <w:r w:rsidRPr="004F23DC">
        <w:t>Las campañas para "Capital Al Toque" responderán a la necesidad del segmento, es decir, ante un segmento que presenta ingresos estacionales se ofrecerán campañas especiales de acuerdo al mes. Así, se ofrecerá una oferta especial para los clientes de consumo que cumplan con haber declarado ingresos como independientes y con los requisitos de la evaluación de riesgos para la asignación de líneas de crédito y plazos máximos.</w:t>
      </w:r>
    </w:p>
    <w:p w:rsidR="00722B5A" w:rsidRPr="004F23DC" w:rsidRDefault="00722B5A" w:rsidP="004F23DC">
      <w:pPr>
        <w:pStyle w:val="Texto"/>
      </w:pPr>
      <w:proofErr w:type="gramStart"/>
      <w:r w:rsidRPr="004F23DC">
        <w:t xml:space="preserve">De </w:t>
      </w:r>
      <w:proofErr w:type="spellStart"/>
      <w:r w:rsidRPr="004F23DC">
        <w:t>esta</w:t>
      </w:r>
      <w:proofErr w:type="spellEnd"/>
      <w:proofErr w:type="gramEnd"/>
      <w:r w:rsidRPr="004F23DC">
        <w:t xml:space="preserve"> forma, el calendario de campañas sería:</w:t>
      </w:r>
    </w:p>
    <w:tbl>
      <w:tblPr>
        <w:tblStyle w:val="Sombreadoclaro-nfasis11"/>
        <w:tblW w:w="0" w:type="auto"/>
        <w:jc w:val="center"/>
        <w:tblLook w:val="0600"/>
      </w:tblPr>
      <w:tblGrid>
        <w:gridCol w:w="4489"/>
        <w:gridCol w:w="4489"/>
      </w:tblGrid>
      <w:tr w:rsidR="00722B5A" w:rsidRPr="004F23DC" w:rsidTr="00513719">
        <w:trPr>
          <w:jc w:val="center"/>
        </w:trPr>
        <w:tc>
          <w:tcPr>
            <w:tcW w:w="4489" w:type="dxa"/>
            <w:shd w:val="clear" w:color="auto" w:fill="215868" w:themeFill="accent5" w:themeFillShade="80"/>
            <w:vAlign w:val="center"/>
          </w:tcPr>
          <w:p w:rsidR="00722B5A" w:rsidRPr="004F23DC" w:rsidRDefault="00722B5A" w:rsidP="004F23DC">
            <w:pPr>
              <w:pStyle w:val="Texto"/>
              <w:rPr>
                <w:b/>
                <w:color w:val="FFFFFF" w:themeColor="background1"/>
              </w:rPr>
            </w:pPr>
            <w:r w:rsidRPr="004F23DC">
              <w:rPr>
                <w:b/>
                <w:color w:val="FFFFFF" w:themeColor="background1"/>
              </w:rPr>
              <w:t>Mes</w:t>
            </w:r>
          </w:p>
        </w:tc>
        <w:tc>
          <w:tcPr>
            <w:tcW w:w="4489" w:type="dxa"/>
            <w:shd w:val="clear" w:color="auto" w:fill="215868" w:themeFill="accent5" w:themeFillShade="80"/>
            <w:vAlign w:val="center"/>
          </w:tcPr>
          <w:p w:rsidR="00722B5A" w:rsidRPr="004F23DC" w:rsidRDefault="00722B5A" w:rsidP="004F23DC">
            <w:pPr>
              <w:pStyle w:val="Texto"/>
              <w:rPr>
                <w:b/>
                <w:color w:val="FFFFFF" w:themeColor="background1"/>
              </w:rPr>
            </w:pPr>
            <w:r w:rsidRPr="004F23DC">
              <w:rPr>
                <w:b/>
                <w:color w:val="FFFFFF" w:themeColor="background1"/>
              </w:rPr>
              <w:t>Campaña</w:t>
            </w:r>
          </w:p>
        </w:tc>
      </w:tr>
      <w:tr w:rsidR="00722B5A" w:rsidRPr="004F23DC" w:rsidTr="00363F33">
        <w:trPr>
          <w:jc w:val="center"/>
        </w:trPr>
        <w:tc>
          <w:tcPr>
            <w:tcW w:w="4489" w:type="dxa"/>
            <w:vAlign w:val="center"/>
          </w:tcPr>
          <w:p w:rsidR="00722B5A" w:rsidRPr="004F23DC" w:rsidRDefault="00722B5A" w:rsidP="004F23DC">
            <w:pPr>
              <w:pStyle w:val="Texto"/>
            </w:pPr>
            <w:r w:rsidRPr="004F23DC">
              <w:t>Febrero-Marzo</w:t>
            </w:r>
          </w:p>
        </w:tc>
        <w:tc>
          <w:tcPr>
            <w:tcW w:w="4489" w:type="dxa"/>
            <w:vAlign w:val="center"/>
          </w:tcPr>
          <w:p w:rsidR="00722B5A" w:rsidRPr="004F23DC" w:rsidRDefault="00722B5A" w:rsidP="004F23DC">
            <w:pPr>
              <w:pStyle w:val="Texto"/>
            </w:pPr>
            <w:r w:rsidRPr="004F23DC">
              <w:t>Campaña Escolar</w:t>
            </w:r>
          </w:p>
        </w:tc>
      </w:tr>
      <w:tr w:rsidR="00722B5A" w:rsidRPr="004F23DC" w:rsidTr="00363F33">
        <w:trPr>
          <w:jc w:val="center"/>
        </w:trPr>
        <w:tc>
          <w:tcPr>
            <w:tcW w:w="4489" w:type="dxa"/>
            <w:shd w:val="clear" w:color="auto" w:fill="DAEEF3" w:themeFill="accent5" w:themeFillTint="33"/>
            <w:vAlign w:val="center"/>
          </w:tcPr>
          <w:p w:rsidR="00722B5A" w:rsidRPr="004F23DC" w:rsidRDefault="00722B5A" w:rsidP="004F23DC">
            <w:pPr>
              <w:pStyle w:val="Texto"/>
            </w:pPr>
            <w:r w:rsidRPr="004F23DC">
              <w:t>Abril - Mayo</w:t>
            </w:r>
          </w:p>
        </w:tc>
        <w:tc>
          <w:tcPr>
            <w:tcW w:w="4489" w:type="dxa"/>
            <w:shd w:val="clear" w:color="auto" w:fill="DAEEF3" w:themeFill="accent5" w:themeFillTint="33"/>
            <w:vAlign w:val="center"/>
          </w:tcPr>
          <w:p w:rsidR="00722B5A" w:rsidRPr="004F23DC" w:rsidRDefault="00722B5A" w:rsidP="004F23DC">
            <w:pPr>
              <w:pStyle w:val="Texto"/>
            </w:pPr>
            <w:r w:rsidRPr="004F23DC">
              <w:t>Día de la Madre</w:t>
            </w:r>
          </w:p>
        </w:tc>
      </w:tr>
      <w:tr w:rsidR="00722B5A" w:rsidRPr="004F23DC" w:rsidTr="00363F33">
        <w:trPr>
          <w:jc w:val="center"/>
        </w:trPr>
        <w:tc>
          <w:tcPr>
            <w:tcW w:w="4489" w:type="dxa"/>
            <w:vAlign w:val="center"/>
          </w:tcPr>
          <w:p w:rsidR="00722B5A" w:rsidRPr="004F23DC" w:rsidRDefault="00722B5A" w:rsidP="004F23DC">
            <w:pPr>
              <w:pStyle w:val="Texto"/>
            </w:pPr>
            <w:r w:rsidRPr="004F23DC">
              <w:t>Junio</w:t>
            </w:r>
          </w:p>
        </w:tc>
        <w:tc>
          <w:tcPr>
            <w:tcW w:w="4489" w:type="dxa"/>
            <w:vAlign w:val="center"/>
          </w:tcPr>
          <w:p w:rsidR="00722B5A" w:rsidRPr="004F23DC" w:rsidRDefault="00722B5A" w:rsidP="004F23DC">
            <w:pPr>
              <w:pStyle w:val="Texto"/>
            </w:pPr>
            <w:r w:rsidRPr="004F23DC">
              <w:t>Día del Padre</w:t>
            </w:r>
          </w:p>
        </w:tc>
      </w:tr>
      <w:tr w:rsidR="00722B5A" w:rsidRPr="004F23DC" w:rsidTr="00363F33">
        <w:trPr>
          <w:jc w:val="center"/>
        </w:trPr>
        <w:tc>
          <w:tcPr>
            <w:tcW w:w="4489" w:type="dxa"/>
            <w:shd w:val="clear" w:color="auto" w:fill="DAEEF3" w:themeFill="accent5" w:themeFillTint="33"/>
            <w:vAlign w:val="center"/>
          </w:tcPr>
          <w:p w:rsidR="00722B5A" w:rsidRPr="004F23DC" w:rsidRDefault="00722B5A" w:rsidP="004F23DC">
            <w:pPr>
              <w:pStyle w:val="Texto"/>
            </w:pPr>
            <w:r w:rsidRPr="004F23DC">
              <w:t>Julio</w:t>
            </w:r>
          </w:p>
        </w:tc>
        <w:tc>
          <w:tcPr>
            <w:tcW w:w="4489" w:type="dxa"/>
            <w:shd w:val="clear" w:color="auto" w:fill="DAEEF3" w:themeFill="accent5" w:themeFillTint="33"/>
            <w:vAlign w:val="center"/>
          </w:tcPr>
          <w:p w:rsidR="00722B5A" w:rsidRPr="004F23DC" w:rsidRDefault="00722B5A" w:rsidP="004F23DC">
            <w:pPr>
              <w:pStyle w:val="Texto"/>
            </w:pPr>
            <w:r w:rsidRPr="004F23DC">
              <w:t>Fiestas Patrias</w:t>
            </w:r>
          </w:p>
        </w:tc>
      </w:tr>
      <w:tr w:rsidR="00722B5A" w:rsidRPr="004F23DC" w:rsidTr="00363F33">
        <w:trPr>
          <w:jc w:val="center"/>
        </w:trPr>
        <w:tc>
          <w:tcPr>
            <w:tcW w:w="4489" w:type="dxa"/>
            <w:vAlign w:val="center"/>
          </w:tcPr>
          <w:p w:rsidR="00722B5A" w:rsidRPr="004F23DC" w:rsidRDefault="00722B5A" w:rsidP="004F23DC">
            <w:pPr>
              <w:pStyle w:val="Texto"/>
            </w:pPr>
            <w:r w:rsidRPr="004F23DC">
              <w:t>Setiembre</w:t>
            </w:r>
          </w:p>
        </w:tc>
        <w:tc>
          <w:tcPr>
            <w:tcW w:w="4489" w:type="dxa"/>
            <w:vAlign w:val="center"/>
          </w:tcPr>
          <w:p w:rsidR="00722B5A" w:rsidRPr="004F23DC" w:rsidRDefault="00722B5A" w:rsidP="004F23DC">
            <w:pPr>
              <w:pStyle w:val="Texto"/>
            </w:pPr>
            <w:r w:rsidRPr="004F23DC">
              <w:t>Halloween</w:t>
            </w:r>
          </w:p>
        </w:tc>
      </w:tr>
      <w:tr w:rsidR="00722B5A" w:rsidRPr="004F23DC" w:rsidTr="00363F33">
        <w:trPr>
          <w:jc w:val="center"/>
        </w:trPr>
        <w:tc>
          <w:tcPr>
            <w:tcW w:w="4489" w:type="dxa"/>
            <w:shd w:val="clear" w:color="auto" w:fill="DAEEF3" w:themeFill="accent5" w:themeFillTint="33"/>
            <w:vAlign w:val="center"/>
          </w:tcPr>
          <w:p w:rsidR="00722B5A" w:rsidRPr="004F23DC" w:rsidRDefault="00722B5A" w:rsidP="004F23DC">
            <w:pPr>
              <w:pStyle w:val="Texto"/>
            </w:pPr>
            <w:r w:rsidRPr="004F23DC">
              <w:t>Octubre - Noviembre - Diciembre</w:t>
            </w:r>
          </w:p>
        </w:tc>
        <w:tc>
          <w:tcPr>
            <w:tcW w:w="4489" w:type="dxa"/>
            <w:shd w:val="clear" w:color="auto" w:fill="DAEEF3" w:themeFill="accent5" w:themeFillTint="33"/>
            <w:vAlign w:val="center"/>
          </w:tcPr>
          <w:p w:rsidR="00722B5A" w:rsidRPr="004F23DC" w:rsidRDefault="00722B5A" w:rsidP="004F23DC">
            <w:pPr>
              <w:pStyle w:val="Texto"/>
            </w:pPr>
            <w:r w:rsidRPr="004F23DC">
              <w:t>Navidad</w:t>
            </w:r>
          </w:p>
        </w:tc>
      </w:tr>
    </w:tbl>
    <w:p w:rsidR="009253AE" w:rsidRPr="004F23DC" w:rsidRDefault="009253AE" w:rsidP="004F23DC">
      <w:pPr>
        <w:pStyle w:val="Texto"/>
        <w:rPr>
          <w:b/>
          <w:i/>
        </w:rPr>
      </w:pPr>
      <w:r w:rsidRPr="004F23DC">
        <w:rPr>
          <w:b/>
          <w:i/>
        </w:rPr>
        <w:t>Fuente: Elaboración propia</w:t>
      </w:r>
    </w:p>
    <w:p w:rsidR="00722B5A" w:rsidRPr="004F23DC" w:rsidRDefault="00FB250E" w:rsidP="00FB250E">
      <w:pPr>
        <w:pStyle w:val="Ttulo2"/>
      </w:pPr>
      <w:bookmarkStart w:id="66" w:name="_Toc370938486"/>
      <w:bookmarkStart w:id="67" w:name="_Toc387094425"/>
      <w:bookmarkStart w:id="68" w:name="_Toc387096208"/>
      <w:r>
        <w:t>4.</w:t>
      </w:r>
      <w:r w:rsidR="00722B5A" w:rsidRPr="004F23DC">
        <w:t>3. CANALES</w:t>
      </w:r>
      <w:bookmarkEnd w:id="66"/>
      <w:bookmarkEnd w:id="67"/>
      <w:bookmarkEnd w:id="68"/>
    </w:p>
    <w:p w:rsidR="00722B5A" w:rsidRPr="004F23DC" w:rsidRDefault="00722B5A" w:rsidP="004F23DC">
      <w:pPr>
        <w:pStyle w:val="Texto"/>
        <w:rPr>
          <w:color w:val="000000" w:themeColor="text1"/>
        </w:rPr>
      </w:pPr>
      <w:r w:rsidRPr="004F23DC">
        <w:rPr>
          <w:color w:val="000000" w:themeColor="text1"/>
        </w:rPr>
        <w:t xml:space="preserve">Las campañas de "Capital Al Toque" serán enviadas a clientes de </w:t>
      </w:r>
      <w:proofErr w:type="gramStart"/>
      <w:r w:rsidRPr="004F23DC">
        <w:rPr>
          <w:color w:val="000000" w:themeColor="text1"/>
        </w:rPr>
        <w:t>la institución</w:t>
      </w:r>
      <w:proofErr w:type="gramEnd"/>
      <w:r w:rsidRPr="004F23DC">
        <w:rPr>
          <w:color w:val="000000" w:themeColor="text1"/>
        </w:rPr>
        <w:t xml:space="preserve"> financiera, utilizando diferentes canales de comunicación:</w:t>
      </w:r>
    </w:p>
    <w:p w:rsidR="00722B5A" w:rsidRPr="004F23DC" w:rsidRDefault="00722B5A" w:rsidP="004F23DC">
      <w:pPr>
        <w:pStyle w:val="Texto"/>
        <w:rPr>
          <w:color w:val="000000" w:themeColor="text1"/>
        </w:rPr>
      </w:pPr>
      <w:r w:rsidRPr="004F23DC">
        <w:rPr>
          <w:color w:val="000000" w:themeColor="text1"/>
        </w:rPr>
        <w:t>Correspondencia: Se enviarán piezas diseñadas por campaña al 100% de los clientes aprobados para la oferta de Capital Al Toque la semana previa al inicio de la vigencia.</w:t>
      </w:r>
    </w:p>
    <w:p w:rsidR="00722B5A" w:rsidRPr="004F23DC" w:rsidRDefault="00722B5A" w:rsidP="004F23DC">
      <w:pPr>
        <w:pStyle w:val="Texto"/>
      </w:pPr>
      <w:r w:rsidRPr="004F23DC">
        <w:t>Correo electrónico: Se enviará un recordatorio de la oferta a los clientes que aun no hayan realizado el desembolso cada 2 semanas hasta el final de vigencia de la oferta.</w:t>
      </w:r>
    </w:p>
    <w:p w:rsidR="00722B5A" w:rsidRPr="004F23DC" w:rsidRDefault="00722B5A" w:rsidP="004F23DC">
      <w:pPr>
        <w:pStyle w:val="Texto"/>
      </w:pPr>
      <w:r w:rsidRPr="004F23DC">
        <w:lastRenderedPageBreak/>
        <w:t>Canales Alternativos: Durante las campañas con duración mayor a 1 mes, se utilizarán canales alternativos como los SMS, con envíos semanales a clientes que no hayan realizado el desembolso.</w:t>
      </w:r>
    </w:p>
    <w:p w:rsidR="00722B5A" w:rsidRPr="004F23DC" w:rsidRDefault="00722B5A" w:rsidP="004F23DC">
      <w:pPr>
        <w:pStyle w:val="Texto"/>
      </w:pPr>
      <w:r w:rsidRPr="004F23DC">
        <w:t>La comunicación de las campañas será excluyente entre los canales de acuerdo a la semana de envío, es decir, en una semana el cliente recibirá solo un canal de comunicación.</w:t>
      </w:r>
    </w:p>
    <w:p w:rsidR="006F322B" w:rsidRPr="004F23DC" w:rsidRDefault="00FB250E" w:rsidP="00FB250E">
      <w:pPr>
        <w:pStyle w:val="Ttulo2"/>
      </w:pPr>
      <w:bookmarkStart w:id="69" w:name="_Toc370938487"/>
      <w:bookmarkStart w:id="70" w:name="_Toc387094426"/>
      <w:bookmarkStart w:id="71" w:name="_Toc387096209"/>
      <w:r>
        <w:t>4</w:t>
      </w:r>
      <w:r w:rsidR="00722B5A" w:rsidRPr="004F23DC">
        <w:t>.4</w:t>
      </w:r>
      <w:r w:rsidR="00A43A5C" w:rsidRPr="004F23DC">
        <w:t xml:space="preserve">. </w:t>
      </w:r>
      <w:r w:rsidR="006F322B" w:rsidRPr="004F23DC">
        <w:t>P</w:t>
      </w:r>
      <w:r w:rsidR="00170A66" w:rsidRPr="004F23DC">
        <w:t>RECIO</w:t>
      </w:r>
      <w:bookmarkEnd w:id="69"/>
      <w:bookmarkEnd w:id="70"/>
      <w:bookmarkEnd w:id="71"/>
    </w:p>
    <w:p w:rsidR="00D32F98" w:rsidRPr="004F23DC" w:rsidRDefault="00D32F98" w:rsidP="004F23DC">
      <w:pPr>
        <w:pStyle w:val="Texto"/>
      </w:pPr>
      <w:r w:rsidRPr="004F23DC">
        <w:t>Considerando campañas con 80,000 clientes invitados se obtienen los siguientes costos:</w:t>
      </w:r>
    </w:p>
    <w:tbl>
      <w:tblPr>
        <w:tblStyle w:val="Sombreadoclaro-nfasis11"/>
        <w:tblW w:w="0" w:type="auto"/>
        <w:jc w:val="center"/>
        <w:tblLook w:val="0600"/>
      </w:tblPr>
      <w:tblGrid>
        <w:gridCol w:w="3062"/>
        <w:gridCol w:w="2440"/>
        <w:gridCol w:w="2441"/>
      </w:tblGrid>
      <w:tr w:rsidR="00D32F98" w:rsidRPr="004F23DC" w:rsidTr="00722B5A">
        <w:trPr>
          <w:trHeight w:val="500"/>
          <w:jc w:val="center"/>
        </w:trPr>
        <w:tc>
          <w:tcPr>
            <w:tcW w:w="3062" w:type="dxa"/>
            <w:shd w:val="clear" w:color="auto" w:fill="215868" w:themeFill="accent5" w:themeFillShade="80"/>
            <w:vAlign w:val="center"/>
          </w:tcPr>
          <w:p w:rsidR="00D32F98" w:rsidRPr="004F23DC" w:rsidRDefault="008631F8" w:rsidP="004F23DC">
            <w:pPr>
              <w:pStyle w:val="Texto"/>
              <w:rPr>
                <w:b/>
                <w:color w:val="FFFFFF" w:themeColor="background1"/>
              </w:rPr>
            </w:pPr>
            <w:r w:rsidRPr="004F23DC">
              <w:rPr>
                <w:b/>
                <w:color w:val="FFFFFF" w:themeColor="background1"/>
              </w:rPr>
              <w:t>Ítem</w:t>
            </w:r>
          </w:p>
        </w:tc>
        <w:tc>
          <w:tcPr>
            <w:tcW w:w="2440" w:type="dxa"/>
            <w:shd w:val="clear" w:color="auto" w:fill="215868" w:themeFill="accent5" w:themeFillShade="80"/>
            <w:vAlign w:val="center"/>
          </w:tcPr>
          <w:p w:rsidR="008631F8" w:rsidRPr="004F23DC" w:rsidRDefault="00D32F98" w:rsidP="004F23DC">
            <w:pPr>
              <w:pStyle w:val="Texto"/>
              <w:rPr>
                <w:b/>
                <w:color w:val="FFFFFF" w:themeColor="background1"/>
              </w:rPr>
            </w:pPr>
            <w:r w:rsidRPr="004F23DC">
              <w:rPr>
                <w:b/>
                <w:color w:val="FFFFFF" w:themeColor="background1"/>
              </w:rPr>
              <w:t xml:space="preserve">Precio </w:t>
            </w:r>
            <w:r w:rsidR="008631F8" w:rsidRPr="004F23DC">
              <w:rPr>
                <w:b/>
                <w:color w:val="FFFFFF" w:themeColor="background1"/>
              </w:rPr>
              <w:t>sin IGV</w:t>
            </w:r>
          </w:p>
          <w:p w:rsidR="00D32F98" w:rsidRPr="004F23DC" w:rsidRDefault="00D32F98" w:rsidP="004F23DC">
            <w:pPr>
              <w:pStyle w:val="Texto"/>
              <w:rPr>
                <w:b/>
                <w:color w:val="FFFFFF" w:themeColor="background1"/>
              </w:rPr>
            </w:pPr>
            <w:r w:rsidRPr="004F23DC">
              <w:rPr>
                <w:b/>
                <w:color w:val="FFFFFF" w:themeColor="background1"/>
              </w:rPr>
              <w:t>($)</w:t>
            </w:r>
          </w:p>
        </w:tc>
        <w:tc>
          <w:tcPr>
            <w:tcW w:w="2441" w:type="dxa"/>
            <w:shd w:val="clear" w:color="auto" w:fill="215868" w:themeFill="accent5" w:themeFillShade="80"/>
            <w:vAlign w:val="center"/>
          </w:tcPr>
          <w:p w:rsidR="008631F8" w:rsidRPr="004F23DC" w:rsidRDefault="00D32F98" w:rsidP="004F23DC">
            <w:pPr>
              <w:pStyle w:val="Texto"/>
              <w:rPr>
                <w:b/>
                <w:color w:val="FFFFFF" w:themeColor="background1"/>
              </w:rPr>
            </w:pPr>
            <w:r w:rsidRPr="004F23DC">
              <w:rPr>
                <w:b/>
                <w:color w:val="FFFFFF" w:themeColor="background1"/>
              </w:rPr>
              <w:t xml:space="preserve">Precio </w:t>
            </w:r>
            <w:r w:rsidR="008631F8" w:rsidRPr="004F23DC">
              <w:rPr>
                <w:b/>
                <w:color w:val="FFFFFF" w:themeColor="background1"/>
              </w:rPr>
              <w:t>inc. IGV</w:t>
            </w:r>
          </w:p>
          <w:p w:rsidR="00D32F98" w:rsidRPr="004F23DC" w:rsidRDefault="00D32F98" w:rsidP="004F23DC">
            <w:pPr>
              <w:pStyle w:val="Texto"/>
              <w:rPr>
                <w:b/>
                <w:color w:val="FFFFFF" w:themeColor="background1"/>
              </w:rPr>
            </w:pPr>
            <w:r w:rsidRPr="004F23DC">
              <w:rPr>
                <w:b/>
                <w:color w:val="FFFFFF" w:themeColor="background1"/>
              </w:rPr>
              <w:t>(S/.)</w:t>
            </w:r>
          </w:p>
        </w:tc>
      </w:tr>
      <w:tr w:rsidR="008631F8" w:rsidRPr="004F23DC" w:rsidTr="00722B5A">
        <w:trPr>
          <w:trHeight w:val="315"/>
          <w:jc w:val="center"/>
        </w:trPr>
        <w:tc>
          <w:tcPr>
            <w:tcW w:w="3062" w:type="dxa"/>
            <w:vAlign w:val="center"/>
          </w:tcPr>
          <w:p w:rsidR="008631F8" w:rsidRPr="004F23DC" w:rsidRDefault="008631F8" w:rsidP="004F23DC">
            <w:pPr>
              <w:pStyle w:val="Texto"/>
              <w:rPr>
                <w:color w:val="000000" w:themeColor="text1"/>
              </w:rPr>
            </w:pPr>
            <w:r w:rsidRPr="004F23DC">
              <w:rPr>
                <w:color w:val="000000" w:themeColor="text1"/>
              </w:rPr>
              <w:t>Diseño de la Pieza</w:t>
            </w:r>
          </w:p>
        </w:tc>
        <w:tc>
          <w:tcPr>
            <w:tcW w:w="2440" w:type="dxa"/>
            <w:vAlign w:val="center"/>
          </w:tcPr>
          <w:p w:rsidR="008631F8" w:rsidRPr="004F23DC" w:rsidRDefault="008631F8" w:rsidP="004F23DC">
            <w:pPr>
              <w:pStyle w:val="Texto"/>
              <w:rPr>
                <w:color w:val="000000" w:themeColor="text1"/>
              </w:rPr>
            </w:pPr>
            <w:r w:rsidRPr="004F23DC">
              <w:rPr>
                <w:color w:val="000000" w:themeColor="text1"/>
              </w:rPr>
              <w:t>$500</w:t>
            </w:r>
          </w:p>
        </w:tc>
        <w:tc>
          <w:tcPr>
            <w:tcW w:w="2441" w:type="dxa"/>
            <w:vAlign w:val="center"/>
          </w:tcPr>
          <w:p w:rsidR="008631F8" w:rsidRPr="004F23DC" w:rsidRDefault="008631F8" w:rsidP="004F23DC">
            <w:pPr>
              <w:pStyle w:val="Texto"/>
              <w:rPr>
                <w:color w:val="000000" w:themeColor="text1"/>
              </w:rPr>
            </w:pPr>
            <w:r w:rsidRPr="004F23DC">
              <w:rPr>
                <w:color w:val="000000" w:themeColor="text1"/>
              </w:rPr>
              <w:t>S/.      1,652.0</w:t>
            </w:r>
          </w:p>
        </w:tc>
      </w:tr>
      <w:tr w:rsidR="008631F8" w:rsidRPr="004F23DC" w:rsidTr="00722B5A">
        <w:trPr>
          <w:trHeight w:val="315"/>
          <w:jc w:val="center"/>
        </w:trPr>
        <w:tc>
          <w:tcPr>
            <w:tcW w:w="3062" w:type="dxa"/>
            <w:shd w:val="clear" w:color="auto" w:fill="DAEEF3" w:themeFill="accent5" w:themeFillTint="33"/>
            <w:vAlign w:val="center"/>
          </w:tcPr>
          <w:p w:rsidR="008631F8" w:rsidRPr="004F23DC" w:rsidRDefault="008631F8" w:rsidP="004F23DC">
            <w:pPr>
              <w:pStyle w:val="Texto"/>
              <w:rPr>
                <w:color w:val="000000" w:themeColor="text1"/>
              </w:rPr>
            </w:pPr>
            <w:r w:rsidRPr="004F23DC">
              <w:rPr>
                <w:color w:val="000000" w:themeColor="text1"/>
              </w:rPr>
              <w:t>Diseño HTML</w:t>
            </w:r>
          </w:p>
        </w:tc>
        <w:tc>
          <w:tcPr>
            <w:tcW w:w="2440" w:type="dxa"/>
            <w:shd w:val="clear" w:color="auto" w:fill="DAEEF3" w:themeFill="accent5" w:themeFillTint="33"/>
            <w:vAlign w:val="center"/>
          </w:tcPr>
          <w:p w:rsidR="008631F8" w:rsidRPr="004F23DC" w:rsidRDefault="008631F8" w:rsidP="004F23DC">
            <w:pPr>
              <w:pStyle w:val="Texto"/>
              <w:rPr>
                <w:color w:val="000000" w:themeColor="text1"/>
              </w:rPr>
            </w:pPr>
            <w:r w:rsidRPr="004F23DC">
              <w:rPr>
                <w:color w:val="000000" w:themeColor="text1"/>
              </w:rPr>
              <w:t>$230</w:t>
            </w:r>
          </w:p>
        </w:tc>
        <w:tc>
          <w:tcPr>
            <w:tcW w:w="2441" w:type="dxa"/>
            <w:shd w:val="clear" w:color="auto" w:fill="DAEEF3" w:themeFill="accent5" w:themeFillTint="33"/>
            <w:vAlign w:val="center"/>
          </w:tcPr>
          <w:p w:rsidR="008631F8" w:rsidRPr="004F23DC" w:rsidRDefault="008631F8" w:rsidP="004F23DC">
            <w:pPr>
              <w:pStyle w:val="Texto"/>
              <w:rPr>
                <w:color w:val="000000" w:themeColor="text1"/>
              </w:rPr>
            </w:pPr>
            <w:r w:rsidRPr="004F23DC">
              <w:rPr>
                <w:color w:val="000000" w:themeColor="text1"/>
              </w:rPr>
              <w:t>S/.          759.9</w:t>
            </w:r>
          </w:p>
        </w:tc>
      </w:tr>
      <w:tr w:rsidR="008631F8" w:rsidRPr="004F23DC" w:rsidTr="00722B5A">
        <w:trPr>
          <w:trHeight w:val="315"/>
          <w:jc w:val="center"/>
        </w:trPr>
        <w:tc>
          <w:tcPr>
            <w:tcW w:w="3062" w:type="dxa"/>
            <w:vAlign w:val="center"/>
          </w:tcPr>
          <w:p w:rsidR="008631F8" w:rsidRPr="004F23DC" w:rsidRDefault="008631F8" w:rsidP="004F23DC">
            <w:pPr>
              <w:pStyle w:val="Texto"/>
              <w:rPr>
                <w:color w:val="000000" w:themeColor="text1"/>
              </w:rPr>
            </w:pPr>
            <w:r w:rsidRPr="004F23DC">
              <w:rPr>
                <w:color w:val="000000" w:themeColor="text1"/>
              </w:rPr>
              <w:t>Distribución correspondencia</w:t>
            </w:r>
          </w:p>
        </w:tc>
        <w:tc>
          <w:tcPr>
            <w:tcW w:w="2440" w:type="dxa"/>
            <w:vAlign w:val="center"/>
          </w:tcPr>
          <w:p w:rsidR="008631F8" w:rsidRPr="004F23DC" w:rsidRDefault="008631F8" w:rsidP="004F23DC">
            <w:pPr>
              <w:pStyle w:val="Texto"/>
              <w:rPr>
                <w:color w:val="000000" w:themeColor="text1"/>
              </w:rPr>
            </w:pPr>
            <w:r w:rsidRPr="004F23DC">
              <w:rPr>
                <w:color w:val="000000" w:themeColor="text1"/>
              </w:rPr>
              <w:t>$4,500</w:t>
            </w:r>
          </w:p>
        </w:tc>
        <w:tc>
          <w:tcPr>
            <w:tcW w:w="2441" w:type="dxa"/>
            <w:vAlign w:val="center"/>
          </w:tcPr>
          <w:p w:rsidR="008631F8" w:rsidRPr="004F23DC" w:rsidRDefault="008631F8" w:rsidP="004F23DC">
            <w:pPr>
              <w:pStyle w:val="Texto"/>
              <w:rPr>
                <w:color w:val="000000" w:themeColor="text1"/>
              </w:rPr>
            </w:pPr>
            <w:r w:rsidRPr="004F23DC">
              <w:rPr>
                <w:color w:val="000000" w:themeColor="text1"/>
              </w:rPr>
              <w:t>S/.    14,868.0</w:t>
            </w:r>
          </w:p>
        </w:tc>
      </w:tr>
      <w:tr w:rsidR="008631F8" w:rsidRPr="004F23DC" w:rsidTr="00722B5A">
        <w:trPr>
          <w:trHeight w:val="315"/>
          <w:jc w:val="center"/>
        </w:trPr>
        <w:tc>
          <w:tcPr>
            <w:tcW w:w="3062" w:type="dxa"/>
            <w:shd w:val="clear" w:color="auto" w:fill="DAEEF3" w:themeFill="accent5" w:themeFillTint="33"/>
            <w:vAlign w:val="center"/>
          </w:tcPr>
          <w:p w:rsidR="008631F8" w:rsidRPr="004F23DC" w:rsidRDefault="008631F8" w:rsidP="004F23DC">
            <w:pPr>
              <w:pStyle w:val="Texto"/>
              <w:rPr>
                <w:color w:val="000000" w:themeColor="text1"/>
              </w:rPr>
            </w:pPr>
            <w:r w:rsidRPr="004F23DC">
              <w:rPr>
                <w:color w:val="000000" w:themeColor="text1"/>
              </w:rPr>
              <w:t>Envío HTML</w:t>
            </w:r>
          </w:p>
        </w:tc>
        <w:tc>
          <w:tcPr>
            <w:tcW w:w="2440" w:type="dxa"/>
            <w:shd w:val="clear" w:color="auto" w:fill="DAEEF3" w:themeFill="accent5" w:themeFillTint="33"/>
            <w:vAlign w:val="center"/>
          </w:tcPr>
          <w:p w:rsidR="008631F8" w:rsidRPr="004F23DC" w:rsidRDefault="008631F8" w:rsidP="004F23DC">
            <w:pPr>
              <w:pStyle w:val="Texto"/>
              <w:rPr>
                <w:color w:val="000000" w:themeColor="text1"/>
              </w:rPr>
            </w:pPr>
            <w:r w:rsidRPr="004F23DC">
              <w:rPr>
                <w:color w:val="000000" w:themeColor="text1"/>
              </w:rPr>
              <w:t>$900</w:t>
            </w:r>
          </w:p>
        </w:tc>
        <w:tc>
          <w:tcPr>
            <w:tcW w:w="2441" w:type="dxa"/>
            <w:shd w:val="clear" w:color="auto" w:fill="DAEEF3" w:themeFill="accent5" w:themeFillTint="33"/>
            <w:vAlign w:val="center"/>
          </w:tcPr>
          <w:p w:rsidR="008631F8" w:rsidRPr="004F23DC" w:rsidRDefault="008631F8" w:rsidP="004F23DC">
            <w:pPr>
              <w:pStyle w:val="Texto"/>
              <w:rPr>
                <w:color w:val="000000" w:themeColor="text1"/>
              </w:rPr>
            </w:pPr>
            <w:r w:rsidRPr="004F23DC">
              <w:rPr>
                <w:color w:val="000000" w:themeColor="text1"/>
              </w:rPr>
              <w:t>S/.      2,973.6</w:t>
            </w:r>
          </w:p>
        </w:tc>
      </w:tr>
      <w:tr w:rsidR="008631F8" w:rsidRPr="004F23DC" w:rsidTr="00722B5A">
        <w:trPr>
          <w:trHeight w:val="334"/>
          <w:jc w:val="center"/>
        </w:trPr>
        <w:tc>
          <w:tcPr>
            <w:tcW w:w="3062" w:type="dxa"/>
            <w:vAlign w:val="center"/>
          </w:tcPr>
          <w:p w:rsidR="008631F8" w:rsidRPr="004F23DC" w:rsidRDefault="008631F8" w:rsidP="004F23DC">
            <w:pPr>
              <w:pStyle w:val="Texto"/>
              <w:rPr>
                <w:color w:val="000000" w:themeColor="text1"/>
              </w:rPr>
            </w:pPr>
            <w:r w:rsidRPr="004F23DC">
              <w:rPr>
                <w:color w:val="000000" w:themeColor="text1"/>
              </w:rPr>
              <w:t>Envío SMS</w:t>
            </w:r>
          </w:p>
        </w:tc>
        <w:tc>
          <w:tcPr>
            <w:tcW w:w="2440" w:type="dxa"/>
            <w:vAlign w:val="center"/>
          </w:tcPr>
          <w:p w:rsidR="008631F8" w:rsidRPr="004F23DC" w:rsidRDefault="008631F8" w:rsidP="004F23DC">
            <w:pPr>
              <w:pStyle w:val="Texto"/>
              <w:rPr>
                <w:color w:val="000000" w:themeColor="text1"/>
              </w:rPr>
            </w:pPr>
            <w:r w:rsidRPr="004F23DC">
              <w:rPr>
                <w:color w:val="000000" w:themeColor="text1"/>
              </w:rPr>
              <w:t>$1,400</w:t>
            </w:r>
          </w:p>
        </w:tc>
        <w:tc>
          <w:tcPr>
            <w:tcW w:w="2441" w:type="dxa"/>
            <w:vAlign w:val="center"/>
          </w:tcPr>
          <w:p w:rsidR="008631F8" w:rsidRPr="004F23DC" w:rsidRDefault="008631F8" w:rsidP="004F23DC">
            <w:pPr>
              <w:pStyle w:val="Texto"/>
              <w:rPr>
                <w:color w:val="000000" w:themeColor="text1"/>
              </w:rPr>
            </w:pPr>
            <w:r w:rsidRPr="004F23DC">
              <w:rPr>
                <w:color w:val="000000" w:themeColor="text1"/>
              </w:rPr>
              <w:t>S/.      4,625.6</w:t>
            </w:r>
          </w:p>
        </w:tc>
      </w:tr>
    </w:tbl>
    <w:p w:rsidR="009253AE" w:rsidRPr="004F23DC" w:rsidRDefault="009253AE" w:rsidP="004F23DC">
      <w:pPr>
        <w:pStyle w:val="Texto"/>
        <w:rPr>
          <w:b/>
          <w:i/>
        </w:rPr>
      </w:pPr>
      <w:r w:rsidRPr="004F23DC">
        <w:rPr>
          <w:b/>
          <w:i/>
        </w:rPr>
        <w:t>Fuente: Elaboración propia</w:t>
      </w:r>
    </w:p>
    <w:p w:rsidR="009253AE" w:rsidRPr="004F23DC" w:rsidRDefault="009253AE" w:rsidP="004F23DC">
      <w:pPr>
        <w:pStyle w:val="Texto"/>
      </w:pPr>
    </w:p>
    <w:p w:rsidR="009253AE" w:rsidRPr="004F23DC" w:rsidRDefault="009253AE" w:rsidP="004F23DC">
      <w:pPr>
        <w:pStyle w:val="Texto"/>
      </w:pPr>
      <w:r w:rsidRPr="004F23DC">
        <w:br w:type="page"/>
      </w:r>
    </w:p>
    <w:p w:rsidR="00D32F98" w:rsidRPr="004F23DC" w:rsidRDefault="00722B5A" w:rsidP="004F23DC">
      <w:pPr>
        <w:pStyle w:val="Texto"/>
      </w:pPr>
      <w:r w:rsidRPr="004F23DC">
        <w:lastRenderedPageBreak/>
        <w:t>Entonces, de acuerdo al cronograma de campañas se tiene:</w:t>
      </w:r>
    </w:p>
    <w:tbl>
      <w:tblPr>
        <w:tblStyle w:val="Sombreadoclaro-nfasis11"/>
        <w:tblW w:w="0" w:type="auto"/>
        <w:jc w:val="center"/>
        <w:tblLook w:val="0600"/>
      </w:tblPr>
      <w:tblGrid>
        <w:gridCol w:w="2895"/>
        <w:gridCol w:w="2895"/>
      </w:tblGrid>
      <w:tr w:rsidR="00722B5A" w:rsidRPr="004F23DC" w:rsidTr="00722B5A">
        <w:trPr>
          <w:trHeight w:val="383"/>
          <w:jc w:val="center"/>
        </w:trPr>
        <w:tc>
          <w:tcPr>
            <w:tcW w:w="2895" w:type="dxa"/>
            <w:shd w:val="clear" w:color="auto" w:fill="215868" w:themeFill="accent5" w:themeFillShade="80"/>
            <w:vAlign w:val="center"/>
          </w:tcPr>
          <w:p w:rsidR="00722B5A" w:rsidRPr="004F23DC" w:rsidRDefault="00722B5A" w:rsidP="004F23DC">
            <w:pPr>
              <w:pStyle w:val="Texto"/>
              <w:rPr>
                <w:b/>
                <w:color w:val="FFFFFF" w:themeColor="background1"/>
              </w:rPr>
            </w:pPr>
            <w:r w:rsidRPr="004F23DC">
              <w:rPr>
                <w:b/>
                <w:color w:val="FFFFFF" w:themeColor="background1"/>
              </w:rPr>
              <w:t>Campaña</w:t>
            </w:r>
          </w:p>
        </w:tc>
        <w:tc>
          <w:tcPr>
            <w:tcW w:w="2895" w:type="dxa"/>
            <w:shd w:val="clear" w:color="auto" w:fill="215868" w:themeFill="accent5" w:themeFillShade="80"/>
            <w:vAlign w:val="center"/>
          </w:tcPr>
          <w:p w:rsidR="00722B5A" w:rsidRPr="004F23DC" w:rsidRDefault="00722B5A" w:rsidP="004F23DC">
            <w:pPr>
              <w:pStyle w:val="Texto"/>
              <w:rPr>
                <w:b/>
                <w:color w:val="FFFFFF" w:themeColor="background1"/>
              </w:rPr>
            </w:pPr>
            <w:r w:rsidRPr="004F23DC">
              <w:rPr>
                <w:b/>
                <w:color w:val="FFFFFF" w:themeColor="background1"/>
              </w:rPr>
              <w:t>Costo de Campaña</w:t>
            </w:r>
          </w:p>
        </w:tc>
      </w:tr>
      <w:tr w:rsidR="00722B5A" w:rsidRPr="004F23DC" w:rsidTr="00722B5A">
        <w:trPr>
          <w:trHeight w:val="383"/>
          <w:jc w:val="center"/>
        </w:trPr>
        <w:tc>
          <w:tcPr>
            <w:tcW w:w="2895" w:type="dxa"/>
            <w:vAlign w:val="center"/>
          </w:tcPr>
          <w:p w:rsidR="00722B5A" w:rsidRPr="004F23DC" w:rsidRDefault="00722B5A" w:rsidP="004F23DC">
            <w:pPr>
              <w:pStyle w:val="Texto"/>
            </w:pPr>
            <w:r w:rsidRPr="004F23DC">
              <w:t>Campaña Escolar</w:t>
            </w:r>
          </w:p>
        </w:tc>
        <w:tc>
          <w:tcPr>
            <w:tcW w:w="2895" w:type="dxa"/>
            <w:vAlign w:val="center"/>
          </w:tcPr>
          <w:p w:rsidR="00722B5A" w:rsidRPr="004F23DC" w:rsidRDefault="00722B5A" w:rsidP="004F23DC">
            <w:pPr>
              <w:pStyle w:val="Texto"/>
            </w:pPr>
            <w:r w:rsidRPr="004F23DC">
              <w:t>S/. 21,905.5</w:t>
            </w:r>
          </w:p>
        </w:tc>
      </w:tr>
      <w:tr w:rsidR="00722B5A" w:rsidRPr="004F23DC" w:rsidTr="00722B5A">
        <w:trPr>
          <w:trHeight w:val="383"/>
          <w:jc w:val="center"/>
        </w:trPr>
        <w:tc>
          <w:tcPr>
            <w:tcW w:w="2895" w:type="dxa"/>
            <w:shd w:val="clear" w:color="auto" w:fill="DAEEF3" w:themeFill="accent5" w:themeFillTint="33"/>
            <w:vAlign w:val="center"/>
          </w:tcPr>
          <w:p w:rsidR="00722B5A" w:rsidRPr="004F23DC" w:rsidRDefault="00722B5A" w:rsidP="004F23DC">
            <w:pPr>
              <w:pStyle w:val="Texto"/>
            </w:pPr>
            <w:r w:rsidRPr="004F23DC">
              <w:t>Día de la Madre</w:t>
            </w:r>
          </w:p>
        </w:tc>
        <w:tc>
          <w:tcPr>
            <w:tcW w:w="2895" w:type="dxa"/>
            <w:shd w:val="clear" w:color="auto" w:fill="DAEEF3" w:themeFill="accent5" w:themeFillTint="33"/>
            <w:vAlign w:val="center"/>
          </w:tcPr>
          <w:p w:rsidR="00722B5A" w:rsidRPr="004F23DC" w:rsidRDefault="00722B5A" w:rsidP="004F23DC">
            <w:pPr>
              <w:pStyle w:val="Texto"/>
            </w:pPr>
            <w:r w:rsidRPr="004F23DC">
              <w:t>S/. 21,905.5</w:t>
            </w:r>
          </w:p>
        </w:tc>
      </w:tr>
      <w:tr w:rsidR="00722B5A" w:rsidRPr="004F23DC" w:rsidTr="00722B5A">
        <w:trPr>
          <w:trHeight w:val="383"/>
          <w:jc w:val="center"/>
        </w:trPr>
        <w:tc>
          <w:tcPr>
            <w:tcW w:w="2895" w:type="dxa"/>
            <w:vAlign w:val="center"/>
          </w:tcPr>
          <w:p w:rsidR="00722B5A" w:rsidRPr="004F23DC" w:rsidRDefault="00722B5A" w:rsidP="004F23DC">
            <w:pPr>
              <w:pStyle w:val="Texto"/>
            </w:pPr>
            <w:r w:rsidRPr="004F23DC">
              <w:t>Día del Padre</w:t>
            </w:r>
          </w:p>
        </w:tc>
        <w:tc>
          <w:tcPr>
            <w:tcW w:w="2895" w:type="dxa"/>
            <w:vAlign w:val="center"/>
          </w:tcPr>
          <w:p w:rsidR="00722B5A" w:rsidRPr="004F23DC" w:rsidRDefault="00722B5A" w:rsidP="004F23DC">
            <w:pPr>
              <w:pStyle w:val="Texto"/>
            </w:pPr>
            <w:r w:rsidRPr="004F23DC">
              <w:t>S/. 20,253.5</w:t>
            </w:r>
          </w:p>
        </w:tc>
      </w:tr>
      <w:tr w:rsidR="00722B5A" w:rsidRPr="004F23DC" w:rsidTr="00722B5A">
        <w:trPr>
          <w:trHeight w:val="383"/>
          <w:jc w:val="center"/>
        </w:trPr>
        <w:tc>
          <w:tcPr>
            <w:tcW w:w="2895" w:type="dxa"/>
            <w:shd w:val="clear" w:color="auto" w:fill="DAEEF3" w:themeFill="accent5" w:themeFillTint="33"/>
            <w:vAlign w:val="center"/>
          </w:tcPr>
          <w:p w:rsidR="00722B5A" w:rsidRPr="004F23DC" w:rsidRDefault="00722B5A" w:rsidP="004F23DC">
            <w:pPr>
              <w:pStyle w:val="Texto"/>
            </w:pPr>
            <w:r w:rsidRPr="004F23DC">
              <w:t>Fiestas Patrias</w:t>
            </w:r>
          </w:p>
        </w:tc>
        <w:tc>
          <w:tcPr>
            <w:tcW w:w="2895" w:type="dxa"/>
            <w:shd w:val="clear" w:color="auto" w:fill="DAEEF3" w:themeFill="accent5" w:themeFillTint="33"/>
            <w:vAlign w:val="center"/>
          </w:tcPr>
          <w:p w:rsidR="00722B5A" w:rsidRPr="004F23DC" w:rsidRDefault="00722B5A" w:rsidP="004F23DC">
            <w:pPr>
              <w:pStyle w:val="Texto"/>
            </w:pPr>
            <w:r w:rsidRPr="004F23DC">
              <w:t>S/. 20,253.5</w:t>
            </w:r>
          </w:p>
        </w:tc>
      </w:tr>
      <w:tr w:rsidR="00722B5A" w:rsidRPr="004F23DC" w:rsidTr="00722B5A">
        <w:trPr>
          <w:trHeight w:val="383"/>
          <w:jc w:val="center"/>
        </w:trPr>
        <w:tc>
          <w:tcPr>
            <w:tcW w:w="2895" w:type="dxa"/>
            <w:vAlign w:val="center"/>
          </w:tcPr>
          <w:p w:rsidR="00722B5A" w:rsidRPr="004F23DC" w:rsidRDefault="00722B5A" w:rsidP="004F23DC">
            <w:pPr>
              <w:pStyle w:val="Texto"/>
            </w:pPr>
            <w:r w:rsidRPr="004F23DC">
              <w:t>Halloween</w:t>
            </w:r>
          </w:p>
        </w:tc>
        <w:tc>
          <w:tcPr>
            <w:tcW w:w="2895" w:type="dxa"/>
            <w:vAlign w:val="center"/>
          </w:tcPr>
          <w:p w:rsidR="00722B5A" w:rsidRPr="004F23DC" w:rsidRDefault="00722B5A" w:rsidP="004F23DC">
            <w:pPr>
              <w:pStyle w:val="Texto"/>
            </w:pPr>
            <w:r w:rsidRPr="004F23DC">
              <w:t>S/. 20,253.5</w:t>
            </w:r>
          </w:p>
        </w:tc>
      </w:tr>
      <w:tr w:rsidR="00722B5A" w:rsidRPr="004F23DC" w:rsidTr="00722B5A">
        <w:trPr>
          <w:trHeight w:val="400"/>
          <w:jc w:val="center"/>
        </w:trPr>
        <w:tc>
          <w:tcPr>
            <w:tcW w:w="2895" w:type="dxa"/>
            <w:shd w:val="clear" w:color="auto" w:fill="DAEEF3" w:themeFill="accent5" w:themeFillTint="33"/>
            <w:vAlign w:val="center"/>
          </w:tcPr>
          <w:p w:rsidR="00722B5A" w:rsidRPr="004F23DC" w:rsidRDefault="00722B5A" w:rsidP="004F23DC">
            <w:pPr>
              <w:pStyle w:val="Texto"/>
            </w:pPr>
            <w:r w:rsidRPr="004F23DC">
              <w:t>Navidad</w:t>
            </w:r>
          </w:p>
        </w:tc>
        <w:tc>
          <w:tcPr>
            <w:tcW w:w="2895" w:type="dxa"/>
            <w:shd w:val="clear" w:color="auto" w:fill="DAEEF3" w:themeFill="accent5" w:themeFillTint="33"/>
            <w:vAlign w:val="center"/>
          </w:tcPr>
          <w:p w:rsidR="00722B5A" w:rsidRPr="004F23DC" w:rsidRDefault="00722B5A" w:rsidP="004F23DC">
            <w:pPr>
              <w:pStyle w:val="Texto"/>
            </w:pPr>
            <w:r w:rsidRPr="004F23DC">
              <w:t>S/. 26,531.1</w:t>
            </w:r>
          </w:p>
        </w:tc>
      </w:tr>
    </w:tbl>
    <w:p w:rsidR="009253AE" w:rsidRPr="004F23DC" w:rsidRDefault="009253AE" w:rsidP="004F23DC">
      <w:pPr>
        <w:pStyle w:val="Texto"/>
        <w:rPr>
          <w:b/>
          <w:i/>
        </w:rPr>
      </w:pPr>
      <w:r w:rsidRPr="004F23DC">
        <w:rPr>
          <w:b/>
          <w:i/>
        </w:rPr>
        <w:t>Fuente: Elaboración propia</w:t>
      </w:r>
    </w:p>
    <w:p w:rsidR="00EA4036" w:rsidRPr="004F23DC" w:rsidRDefault="003F24E0" w:rsidP="004F23DC">
      <w:pPr>
        <w:pStyle w:val="Texto"/>
        <w:rPr>
          <w:color w:val="000000" w:themeColor="text1"/>
        </w:rPr>
      </w:pPr>
      <w:r w:rsidRPr="004F23DC">
        <w:rPr>
          <w:color w:val="000000" w:themeColor="text1"/>
        </w:rPr>
        <w:t xml:space="preserve">De </w:t>
      </w:r>
      <w:proofErr w:type="spellStart"/>
      <w:r w:rsidRPr="004F23DC">
        <w:rPr>
          <w:color w:val="000000" w:themeColor="text1"/>
        </w:rPr>
        <w:t>acuerdo</w:t>
      </w:r>
      <w:proofErr w:type="spellEnd"/>
      <w:r w:rsidRPr="004F23DC">
        <w:rPr>
          <w:color w:val="000000" w:themeColor="text1"/>
        </w:rPr>
        <w:t xml:space="preserve"> a </w:t>
      </w:r>
      <w:proofErr w:type="spellStart"/>
      <w:r w:rsidRPr="004F23DC">
        <w:rPr>
          <w:color w:val="000000" w:themeColor="text1"/>
        </w:rPr>
        <w:t>esto</w:t>
      </w:r>
      <w:proofErr w:type="spellEnd"/>
      <w:r w:rsidRPr="004F23DC">
        <w:rPr>
          <w:color w:val="000000" w:themeColor="text1"/>
        </w:rPr>
        <w:t xml:space="preserve"> se tendrá una inversión promedio por campaña de S/20,000, lo cual será incluido como un gasto en la proyección de los estados de resultados del producto.</w:t>
      </w:r>
    </w:p>
    <w:p w:rsidR="00BA5843" w:rsidRPr="004F23DC" w:rsidRDefault="00BA5843" w:rsidP="004F23DC">
      <w:pPr>
        <w:pStyle w:val="Texto"/>
        <w:rPr>
          <w:b/>
          <w:bCs/>
          <w:color w:val="000000" w:themeColor="text1"/>
          <w:kern w:val="36"/>
        </w:rPr>
      </w:pPr>
      <w:r w:rsidRPr="004F23DC">
        <w:rPr>
          <w:b/>
          <w:color w:val="000000" w:themeColor="text1"/>
        </w:rPr>
        <w:br w:type="page"/>
      </w:r>
    </w:p>
    <w:p w:rsidR="006F322B" w:rsidRPr="004F23DC" w:rsidRDefault="00FB250E" w:rsidP="00FB250E">
      <w:pPr>
        <w:pStyle w:val="Ttulo1"/>
      </w:pPr>
      <w:bookmarkStart w:id="72" w:name="_Toc370938488"/>
      <w:bookmarkStart w:id="73" w:name="_Toc387094427"/>
      <w:bookmarkStart w:id="74" w:name="_Toc387096210"/>
      <w:r>
        <w:lastRenderedPageBreak/>
        <w:t xml:space="preserve">CAPÍTULO 5: </w:t>
      </w:r>
      <w:r w:rsidR="006F322B" w:rsidRPr="004F23DC">
        <w:t>PROCESOS</w:t>
      </w:r>
      <w:bookmarkEnd w:id="72"/>
      <w:bookmarkEnd w:id="73"/>
      <w:bookmarkEnd w:id="74"/>
    </w:p>
    <w:p w:rsidR="00BD1FAD" w:rsidRPr="004F23DC" w:rsidRDefault="006B60E8" w:rsidP="004F23DC">
      <w:pPr>
        <w:pStyle w:val="Texto"/>
      </w:pPr>
      <w:r w:rsidRPr="004F23DC">
        <w:t>En la primera etapa del desarrollo de la campaña intervienen diferentes áreas dentro de la institución financiera, Área comercial, responsable de la definición de público objetivo y de la oferta, Área de Riesgos e Inteligencia Comercial, responsables de la generación de la base de prospectos. El Área Comercial también será la responsable de coordinar con los diferentes proveedores para la distribución en los canales de comunicación tradicionales (marketing directo, comunicación impresa), y canales alternativos (</w:t>
      </w:r>
      <w:proofErr w:type="spellStart"/>
      <w:r w:rsidRPr="004F23DC">
        <w:t>html</w:t>
      </w:r>
      <w:proofErr w:type="spellEnd"/>
      <w:r w:rsidRPr="004F23DC">
        <w:t xml:space="preserve">, </w:t>
      </w:r>
      <w:proofErr w:type="spellStart"/>
      <w:r w:rsidRPr="004F23DC">
        <w:t>sms</w:t>
      </w:r>
      <w:proofErr w:type="spellEnd"/>
      <w:r w:rsidRPr="004F23DC">
        <w:t>).</w:t>
      </w:r>
    </w:p>
    <w:p w:rsidR="00AC6B89" w:rsidRPr="004F23DC" w:rsidRDefault="00AC6B89" w:rsidP="00E55BBC">
      <w:pPr>
        <w:pStyle w:val="RotuloFig"/>
        <w:jc w:val="left"/>
      </w:pPr>
      <w:r w:rsidRPr="004F23DC">
        <w:t>Proceso  de Generación de campaña</w:t>
      </w:r>
      <w:r w:rsidRPr="004F23DC">
        <w:rPr>
          <w:bCs/>
          <w:noProof/>
          <w:kern w:val="36"/>
        </w:rPr>
        <w:drawing>
          <wp:inline distT="0" distB="0" distL="0" distR="0">
            <wp:extent cx="5238750" cy="3670771"/>
            <wp:effectExtent l="19050" t="19050" r="19050" b="24929"/>
            <wp:docPr id="29" name="28 Imagen" descr="Diapositiva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1.EMF"/>
                    <pic:cNvPicPr/>
                  </pic:nvPicPr>
                  <pic:blipFill>
                    <a:blip r:embed="rId35" cstate="print"/>
                    <a:srcRect t="5442" r="26836" b="26077"/>
                    <a:stretch>
                      <a:fillRect/>
                    </a:stretch>
                  </pic:blipFill>
                  <pic:spPr>
                    <a:xfrm>
                      <a:off x="0" y="0"/>
                      <a:ext cx="5238750" cy="3670771"/>
                    </a:xfrm>
                    <a:prstGeom prst="rect">
                      <a:avLst/>
                    </a:prstGeom>
                    <a:ln w="9525">
                      <a:solidFill>
                        <a:schemeClr val="tx1"/>
                      </a:solidFill>
                    </a:ln>
                  </pic:spPr>
                </pic:pic>
              </a:graphicData>
            </a:graphic>
          </wp:inline>
        </w:drawing>
      </w:r>
    </w:p>
    <w:p w:rsidR="00182D1F" w:rsidRPr="004F23DC" w:rsidRDefault="00182D1F" w:rsidP="004F23DC">
      <w:pPr>
        <w:pStyle w:val="Texto"/>
        <w:rPr>
          <w:b/>
          <w:i/>
        </w:rPr>
      </w:pPr>
      <w:r w:rsidRPr="004F23DC">
        <w:rPr>
          <w:b/>
          <w:i/>
        </w:rPr>
        <w:t>Fuente: Elaboración Propia</w:t>
      </w:r>
    </w:p>
    <w:p w:rsidR="00EC7535" w:rsidRPr="004F23DC" w:rsidRDefault="00EC7535" w:rsidP="004F23DC">
      <w:pPr>
        <w:pStyle w:val="Texto"/>
      </w:pPr>
      <w:r w:rsidRPr="004F23DC">
        <w:t xml:space="preserve">En el </w:t>
      </w:r>
      <w:proofErr w:type="spellStart"/>
      <w:r w:rsidRPr="004F23DC">
        <w:t>proceso</w:t>
      </w:r>
      <w:proofErr w:type="spellEnd"/>
      <w:r w:rsidRPr="004F23DC">
        <w:t xml:space="preserve"> de desembolso intervienen la red de agencias financieras, donde los responsables son los ejecutivos de ventanilla y los gerentes de cada oficina.</w:t>
      </w:r>
    </w:p>
    <w:p w:rsidR="00182D1F" w:rsidRPr="004F23DC" w:rsidRDefault="00182D1F" w:rsidP="004F23DC">
      <w:pPr>
        <w:pStyle w:val="Texto"/>
      </w:pPr>
    </w:p>
    <w:p w:rsidR="00AC6B89" w:rsidRPr="004F23DC" w:rsidRDefault="00AC6B89" w:rsidP="00E55BBC">
      <w:pPr>
        <w:pStyle w:val="RotuloFig"/>
        <w:jc w:val="left"/>
      </w:pPr>
      <w:r w:rsidRPr="004F23DC">
        <w:t xml:space="preserve">Proceso  de Desembolso de </w:t>
      </w:r>
      <w:proofErr w:type="gramStart"/>
      <w:r w:rsidRPr="004F23DC">
        <w:t>la Oferta</w:t>
      </w:r>
      <w:proofErr w:type="gramEnd"/>
      <w:r w:rsidRPr="004F23DC">
        <w:rPr>
          <w:bCs/>
          <w:noProof/>
          <w:kern w:val="36"/>
        </w:rPr>
        <w:drawing>
          <wp:inline distT="0" distB="0" distL="0" distR="0">
            <wp:extent cx="5525770" cy="3457608"/>
            <wp:effectExtent l="19050" t="19050" r="17780" b="28542"/>
            <wp:docPr id="32" name="31 Imagen" descr="Diapositiva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2.EMF"/>
                    <pic:cNvPicPr/>
                  </pic:nvPicPr>
                  <pic:blipFill>
                    <a:blip r:embed="rId36" cstate="print"/>
                    <a:srcRect r="25138" b="37415"/>
                    <a:stretch>
                      <a:fillRect/>
                    </a:stretch>
                  </pic:blipFill>
                  <pic:spPr>
                    <a:xfrm>
                      <a:off x="0" y="0"/>
                      <a:ext cx="5525490" cy="3457433"/>
                    </a:xfrm>
                    <a:prstGeom prst="rect">
                      <a:avLst/>
                    </a:prstGeom>
                    <a:ln>
                      <a:solidFill>
                        <a:schemeClr val="tx1"/>
                      </a:solidFill>
                    </a:ln>
                  </pic:spPr>
                </pic:pic>
              </a:graphicData>
            </a:graphic>
          </wp:inline>
        </w:drawing>
      </w:r>
    </w:p>
    <w:p w:rsidR="00182D1F" w:rsidRPr="004F23DC" w:rsidRDefault="00182D1F" w:rsidP="004F23DC">
      <w:pPr>
        <w:pStyle w:val="Texto"/>
        <w:rPr>
          <w:b/>
          <w:i/>
        </w:rPr>
      </w:pPr>
      <w:r w:rsidRPr="004F23DC">
        <w:rPr>
          <w:b/>
          <w:i/>
        </w:rPr>
        <w:t>Fuente: Elaboración Propia</w:t>
      </w:r>
    </w:p>
    <w:p w:rsidR="00AC6B89" w:rsidRPr="004F23DC" w:rsidRDefault="00EC7535" w:rsidP="004F23DC">
      <w:pPr>
        <w:pStyle w:val="Texto"/>
      </w:pPr>
      <w:r w:rsidRPr="004F23DC">
        <w:t>P</w:t>
      </w:r>
      <w:r w:rsidR="006B60E8" w:rsidRPr="004F23DC">
        <w:t xml:space="preserve">ara </w:t>
      </w:r>
      <w:proofErr w:type="spellStart"/>
      <w:r w:rsidR="006B60E8" w:rsidRPr="004F23DC">
        <w:t>llevar</w:t>
      </w:r>
      <w:proofErr w:type="spellEnd"/>
      <w:r w:rsidR="006B60E8" w:rsidRPr="004F23DC">
        <w:t xml:space="preserve"> a </w:t>
      </w:r>
      <w:proofErr w:type="spellStart"/>
      <w:r w:rsidR="006B60E8" w:rsidRPr="004F23DC">
        <w:t>cabo</w:t>
      </w:r>
      <w:proofErr w:type="spellEnd"/>
      <w:r w:rsidR="006B60E8" w:rsidRPr="004F23DC">
        <w:t xml:space="preserve"> el proceso de cobro intervienen las áreas de Procesos de la entidad financiera, responsables de la debida capitalización de los intereses de acuerdo a la tasa efectiva y comisiones pactadas, así como el envío por mensajería de los estados de cuenta. Nuevamente interviene el área de las agencias financieras, para recibir el pago del cliente.</w:t>
      </w:r>
    </w:p>
    <w:p w:rsidR="00AC6B89" w:rsidRPr="004F23DC" w:rsidRDefault="00AC6B89" w:rsidP="004F23DC">
      <w:pPr>
        <w:pStyle w:val="Texto"/>
        <w:rPr>
          <w:b/>
        </w:rPr>
      </w:pPr>
    </w:p>
    <w:p w:rsidR="00BB538F" w:rsidRPr="004F23DC" w:rsidRDefault="00BB538F" w:rsidP="004F23DC">
      <w:pPr>
        <w:pStyle w:val="Texto"/>
        <w:rPr>
          <w:b/>
        </w:rPr>
      </w:pPr>
      <w:r w:rsidRPr="004F23DC">
        <w:rPr>
          <w:b/>
        </w:rPr>
        <w:br w:type="page"/>
      </w:r>
    </w:p>
    <w:p w:rsidR="00AC6B89" w:rsidRPr="004F23DC" w:rsidRDefault="00AC6B89" w:rsidP="00FB250E">
      <w:pPr>
        <w:pStyle w:val="RotuloFig"/>
      </w:pPr>
      <w:r w:rsidRPr="004F23DC">
        <w:lastRenderedPageBreak/>
        <w:t>Proceso  de Cobranza</w:t>
      </w:r>
    </w:p>
    <w:p w:rsidR="00BA5843" w:rsidRPr="004F23DC" w:rsidRDefault="00AC6B89" w:rsidP="004F23DC">
      <w:pPr>
        <w:pStyle w:val="Texto"/>
        <w:rPr>
          <w:b/>
        </w:rPr>
      </w:pPr>
      <w:r w:rsidRPr="004F23DC">
        <w:rPr>
          <w:b/>
          <w:bCs/>
          <w:noProof/>
          <w:kern w:val="36"/>
        </w:rPr>
        <w:drawing>
          <wp:inline distT="0" distB="0" distL="0" distR="0">
            <wp:extent cx="5404693" cy="3314700"/>
            <wp:effectExtent l="19050" t="19050" r="24557" b="19050"/>
            <wp:docPr id="33" name="32 Imagen" descr="Diapositiva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3.EMF"/>
                    <pic:cNvPicPr/>
                  </pic:nvPicPr>
                  <pic:blipFill>
                    <a:blip r:embed="rId37" cstate="print"/>
                    <a:srcRect r="28886" b="41724"/>
                    <a:stretch>
                      <a:fillRect/>
                    </a:stretch>
                  </pic:blipFill>
                  <pic:spPr>
                    <a:xfrm>
                      <a:off x="0" y="0"/>
                      <a:ext cx="5404693" cy="3314700"/>
                    </a:xfrm>
                    <a:prstGeom prst="rect">
                      <a:avLst/>
                    </a:prstGeom>
                    <a:ln>
                      <a:solidFill>
                        <a:schemeClr val="tx1"/>
                      </a:solidFill>
                    </a:ln>
                  </pic:spPr>
                </pic:pic>
              </a:graphicData>
            </a:graphic>
          </wp:inline>
        </w:drawing>
      </w:r>
    </w:p>
    <w:p w:rsidR="00AC6B89" w:rsidRPr="004F23DC" w:rsidRDefault="00182D1F" w:rsidP="004F23DC">
      <w:pPr>
        <w:pStyle w:val="Texto"/>
        <w:rPr>
          <w:b/>
          <w:i/>
        </w:rPr>
      </w:pPr>
      <w:r w:rsidRPr="004F23DC">
        <w:rPr>
          <w:b/>
          <w:i/>
        </w:rPr>
        <w:t>Fuente: Elaboración Propia</w:t>
      </w:r>
    </w:p>
    <w:p w:rsidR="00AF5A7F" w:rsidRPr="004F23DC" w:rsidRDefault="00AF5A7F" w:rsidP="004F23DC">
      <w:pPr>
        <w:pStyle w:val="Texto"/>
      </w:pPr>
      <w:r w:rsidRPr="004F23DC">
        <w:t xml:space="preserve">El </w:t>
      </w:r>
      <w:proofErr w:type="spellStart"/>
      <w:r w:rsidRPr="004F23DC">
        <w:t>proceso</w:t>
      </w:r>
      <w:proofErr w:type="spellEnd"/>
      <w:r w:rsidRPr="004F23DC">
        <w:t xml:space="preserve"> de </w:t>
      </w:r>
      <w:proofErr w:type="spellStart"/>
      <w:r w:rsidRPr="004F23DC">
        <w:t>generación</w:t>
      </w:r>
      <w:proofErr w:type="spellEnd"/>
      <w:r w:rsidRPr="004F23DC">
        <w:t xml:space="preserve"> de campañas y de cobranza será incluido dentro del proceso regular que realizan las áreas correspondientes mensualmente. </w:t>
      </w:r>
    </w:p>
    <w:p w:rsidR="00AF5A7F" w:rsidRPr="004F23DC" w:rsidRDefault="00AF5A7F" w:rsidP="004F23DC">
      <w:pPr>
        <w:pStyle w:val="Texto"/>
      </w:pPr>
      <w:r w:rsidRPr="004F23DC">
        <w:t>Para la implementación del proceso de desembolso se realizará un desarrollo en el sistema de admisión de créditos de la entidad financiera.</w:t>
      </w:r>
    </w:p>
    <w:p w:rsidR="00AC6B89" w:rsidRPr="004F23DC" w:rsidRDefault="00AC6B89" w:rsidP="004F23DC">
      <w:pPr>
        <w:pStyle w:val="Texto"/>
        <w:rPr>
          <w:b/>
        </w:rPr>
      </w:pPr>
      <w:r w:rsidRPr="004F23DC">
        <w:rPr>
          <w:b/>
        </w:rPr>
        <w:br w:type="page"/>
      </w:r>
    </w:p>
    <w:p w:rsidR="006F322B" w:rsidRPr="004F23DC" w:rsidRDefault="00FB250E" w:rsidP="00FB250E">
      <w:pPr>
        <w:pStyle w:val="Ttulo1"/>
      </w:pPr>
      <w:bookmarkStart w:id="75" w:name="_Toc370938489"/>
      <w:bookmarkStart w:id="76" w:name="_Toc387094428"/>
      <w:bookmarkStart w:id="77" w:name="_Toc387096211"/>
      <w:r>
        <w:lastRenderedPageBreak/>
        <w:t xml:space="preserve">CAPÍTULO 6: </w:t>
      </w:r>
      <w:r w:rsidR="006F322B" w:rsidRPr="004F23DC">
        <w:t>ANÁLISIS DE RENTABILIDAD</w:t>
      </w:r>
      <w:bookmarkEnd w:id="75"/>
      <w:bookmarkEnd w:id="76"/>
      <w:bookmarkEnd w:id="77"/>
    </w:p>
    <w:p w:rsidR="004E06B8" w:rsidRPr="004F23DC" w:rsidRDefault="00FB250E" w:rsidP="00FB250E">
      <w:pPr>
        <w:pStyle w:val="Ttulo2"/>
      </w:pPr>
      <w:bookmarkStart w:id="78" w:name="_Toc370938490"/>
      <w:bookmarkStart w:id="79" w:name="_Toc387094429"/>
      <w:bookmarkStart w:id="80" w:name="_Toc387096212"/>
      <w:r>
        <w:t>6</w:t>
      </w:r>
      <w:r w:rsidR="004E06B8" w:rsidRPr="004F23DC">
        <w:t xml:space="preserve">.1. </w:t>
      </w:r>
      <w:r w:rsidR="000907E1" w:rsidRPr="004F23DC">
        <w:t>INVERSION ESTIMADA</w:t>
      </w:r>
      <w:bookmarkEnd w:id="78"/>
      <w:bookmarkEnd w:id="79"/>
      <w:bookmarkEnd w:id="80"/>
    </w:p>
    <w:p w:rsidR="004E06B8" w:rsidRPr="004F23DC" w:rsidRDefault="000907E1" w:rsidP="004F23DC">
      <w:pPr>
        <w:pStyle w:val="Texto"/>
      </w:pPr>
      <w:r w:rsidRPr="004F23DC">
        <w:t xml:space="preserve">Para el lanzamiento de </w:t>
      </w:r>
      <w:r w:rsidR="00C40A0F" w:rsidRPr="004F23DC">
        <w:t>“</w:t>
      </w:r>
      <w:r w:rsidR="007151A7" w:rsidRPr="004F23DC">
        <w:t xml:space="preserve">Préstamo </w:t>
      </w:r>
      <w:r w:rsidRPr="004F23DC">
        <w:t>Capital Al Toque</w:t>
      </w:r>
      <w:r w:rsidR="00C40A0F" w:rsidRPr="004F23DC">
        <w:t>”</w:t>
      </w:r>
      <w:r w:rsidRPr="004F23DC">
        <w:t xml:space="preserve"> es necesario realizar cambios en el sistema de admisión de créditos de la entidad financiera, despliegue de </w:t>
      </w:r>
      <w:r w:rsidR="00E235A2" w:rsidRPr="004F23DC">
        <w:t>publicidad para promocionar el producto en las agencias bancarias y capacitación a los ejecutivos de atención de ventanilla.</w:t>
      </w:r>
    </w:p>
    <w:p w:rsidR="00C40A0F" w:rsidRPr="004F23DC" w:rsidRDefault="00C40A0F" w:rsidP="004F23DC">
      <w:pPr>
        <w:pStyle w:val="Texto"/>
      </w:pPr>
    </w:p>
    <w:tbl>
      <w:tblPr>
        <w:tblW w:w="6113" w:type="dxa"/>
        <w:jc w:val="center"/>
        <w:tblInd w:w="65" w:type="dxa"/>
        <w:tblCellMar>
          <w:left w:w="70" w:type="dxa"/>
          <w:right w:w="70" w:type="dxa"/>
        </w:tblCellMar>
        <w:tblLook w:val="04A0"/>
      </w:tblPr>
      <w:tblGrid>
        <w:gridCol w:w="2601"/>
        <w:gridCol w:w="1756"/>
        <w:gridCol w:w="1756"/>
      </w:tblGrid>
      <w:tr w:rsidR="003C6FF3" w:rsidRPr="004F23DC" w:rsidTr="00535313">
        <w:trPr>
          <w:trHeight w:val="918"/>
          <w:jc w:val="center"/>
        </w:trPr>
        <w:tc>
          <w:tcPr>
            <w:tcW w:w="2601"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3C6FF3" w:rsidRPr="004F23DC" w:rsidRDefault="003C6FF3" w:rsidP="004F23DC">
            <w:pPr>
              <w:pStyle w:val="Texto"/>
              <w:rPr>
                <w:b/>
                <w:bCs/>
                <w:color w:val="FFFFFF" w:themeColor="background1"/>
              </w:rPr>
            </w:pPr>
            <w:r w:rsidRPr="004F23DC">
              <w:rPr>
                <w:b/>
                <w:bCs/>
                <w:color w:val="FFFFFF" w:themeColor="background1"/>
              </w:rPr>
              <w:t>Inversión</w:t>
            </w:r>
          </w:p>
        </w:tc>
        <w:tc>
          <w:tcPr>
            <w:tcW w:w="1756"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3C6FF3" w:rsidRPr="004F23DC" w:rsidRDefault="003C6FF3" w:rsidP="004F23DC">
            <w:pPr>
              <w:pStyle w:val="Texto"/>
              <w:rPr>
                <w:b/>
                <w:bCs/>
                <w:color w:val="FFFFFF" w:themeColor="background1"/>
              </w:rPr>
            </w:pPr>
            <w:r w:rsidRPr="004F23DC">
              <w:rPr>
                <w:b/>
                <w:bCs/>
                <w:color w:val="FFFFFF" w:themeColor="background1"/>
              </w:rPr>
              <w:t>Miles $</w:t>
            </w:r>
          </w:p>
        </w:tc>
        <w:tc>
          <w:tcPr>
            <w:tcW w:w="1756"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3C6FF3" w:rsidRPr="004F23DC" w:rsidRDefault="003C6FF3" w:rsidP="004F23DC">
            <w:pPr>
              <w:pStyle w:val="Texto"/>
              <w:rPr>
                <w:b/>
                <w:bCs/>
                <w:color w:val="FFFFFF" w:themeColor="background1"/>
              </w:rPr>
            </w:pPr>
            <w:r w:rsidRPr="004F23DC">
              <w:rPr>
                <w:b/>
                <w:bCs/>
                <w:color w:val="FFFFFF" w:themeColor="background1"/>
              </w:rPr>
              <w:t>Miles S/.</w:t>
            </w:r>
          </w:p>
          <w:p w:rsidR="003C6FF3" w:rsidRPr="004F23DC" w:rsidRDefault="003C6FF3" w:rsidP="004F23DC">
            <w:pPr>
              <w:pStyle w:val="Texto"/>
              <w:rPr>
                <w:b/>
                <w:bCs/>
                <w:color w:val="FFFFFF" w:themeColor="background1"/>
              </w:rPr>
            </w:pPr>
            <w:r w:rsidRPr="004F23DC">
              <w:rPr>
                <w:b/>
                <w:bCs/>
                <w:color w:val="FFFFFF" w:themeColor="background1"/>
              </w:rPr>
              <w:t>(TC 2.78)</w:t>
            </w:r>
          </w:p>
        </w:tc>
      </w:tr>
      <w:tr w:rsidR="003C6FF3" w:rsidRPr="004F23DC" w:rsidTr="00535313">
        <w:trPr>
          <w:trHeight w:val="459"/>
          <w:jc w:val="center"/>
        </w:trPr>
        <w:tc>
          <w:tcPr>
            <w:tcW w:w="2601" w:type="dxa"/>
            <w:tcBorders>
              <w:top w:val="nil"/>
              <w:left w:val="single" w:sz="4" w:space="0" w:color="auto"/>
              <w:bottom w:val="single" w:sz="4" w:space="0" w:color="auto"/>
              <w:right w:val="single" w:sz="4" w:space="0" w:color="auto"/>
            </w:tcBorders>
            <w:shd w:val="clear" w:color="000000" w:fill="FFFFFF"/>
            <w:noWrap/>
            <w:vAlign w:val="center"/>
            <w:hideMark/>
          </w:tcPr>
          <w:p w:rsidR="003C6FF3" w:rsidRPr="004F23DC" w:rsidRDefault="003C6FF3" w:rsidP="004F23DC">
            <w:pPr>
              <w:pStyle w:val="Texto"/>
              <w:rPr>
                <w:color w:val="000000"/>
              </w:rPr>
            </w:pPr>
            <w:r w:rsidRPr="004F23DC">
              <w:rPr>
                <w:color w:val="000000"/>
              </w:rPr>
              <w:t>Desarrollo Sistema</w:t>
            </w:r>
          </w:p>
        </w:tc>
        <w:tc>
          <w:tcPr>
            <w:tcW w:w="1756" w:type="dxa"/>
            <w:tcBorders>
              <w:top w:val="nil"/>
              <w:left w:val="nil"/>
              <w:bottom w:val="single" w:sz="4" w:space="0" w:color="auto"/>
              <w:right w:val="single" w:sz="4" w:space="0" w:color="auto"/>
            </w:tcBorders>
            <w:shd w:val="clear" w:color="000000" w:fill="FFFFFF"/>
            <w:noWrap/>
            <w:vAlign w:val="center"/>
            <w:hideMark/>
          </w:tcPr>
          <w:p w:rsidR="003C6FF3" w:rsidRPr="004F23DC" w:rsidRDefault="003C6FF3" w:rsidP="004F23DC">
            <w:pPr>
              <w:pStyle w:val="Texto"/>
              <w:rPr>
                <w:color w:val="000000"/>
              </w:rPr>
            </w:pPr>
            <w:r w:rsidRPr="004F23DC">
              <w:rPr>
                <w:color w:val="000000"/>
              </w:rPr>
              <w:t>400</w:t>
            </w:r>
          </w:p>
        </w:tc>
        <w:tc>
          <w:tcPr>
            <w:tcW w:w="1756" w:type="dxa"/>
            <w:tcBorders>
              <w:top w:val="nil"/>
              <w:left w:val="nil"/>
              <w:bottom w:val="single" w:sz="4" w:space="0" w:color="auto"/>
              <w:right w:val="single" w:sz="4" w:space="0" w:color="auto"/>
            </w:tcBorders>
            <w:shd w:val="clear" w:color="000000" w:fill="FFFFFF"/>
            <w:noWrap/>
            <w:vAlign w:val="center"/>
            <w:hideMark/>
          </w:tcPr>
          <w:p w:rsidR="003C6FF3" w:rsidRPr="004F23DC" w:rsidRDefault="003C6FF3" w:rsidP="004F23DC">
            <w:pPr>
              <w:pStyle w:val="Texto"/>
              <w:rPr>
                <w:color w:val="000000"/>
              </w:rPr>
            </w:pPr>
            <w:r w:rsidRPr="004F23DC">
              <w:rPr>
                <w:color w:val="000000"/>
              </w:rPr>
              <w:t>1,112</w:t>
            </w:r>
          </w:p>
        </w:tc>
      </w:tr>
      <w:tr w:rsidR="003C6FF3" w:rsidRPr="004F23DC" w:rsidTr="00535313">
        <w:trPr>
          <w:trHeight w:val="459"/>
          <w:jc w:val="center"/>
        </w:trPr>
        <w:tc>
          <w:tcPr>
            <w:tcW w:w="2601" w:type="dxa"/>
            <w:tcBorders>
              <w:top w:val="nil"/>
              <w:left w:val="single" w:sz="4" w:space="0" w:color="auto"/>
              <w:bottom w:val="single" w:sz="4" w:space="0" w:color="auto"/>
              <w:right w:val="single" w:sz="4" w:space="0" w:color="auto"/>
            </w:tcBorders>
            <w:shd w:val="clear" w:color="000000" w:fill="FFFFFF"/>
            <w:noWrap/>
            <w:vAlign w:val="center"/>
            <w:hideMark/>
          </w:tcPr>
          <w:p w:rsidR="003C6FF3" w:rsidRPr="004F23DC" w:rsidRDefault="003C6FF3" w:rsidP="004F23DC">
            <w:pPr>
              <w:pStyle w:val="Texto"/>
              <w:rPr>
                <w:color w:val="000000"/>
              </w:rPr>
            </w:pPr>
            <w:r w:rsidRPr="004F23DC">
              <w:rPr>
                <w:color w:val="000000"/>
              </w:rPr>
              <w:t>Publicidad Agencias</w:t>
            </w:r>
          </w:p>
        </w:tc>
        <w:tc>
          <w:tcPr>
            <w:tcW w:w="1756" w:type="dxa"/>
            <w:tcBorders>
              <w:top w:val="nil"/>
              <w:left w:val="nil"/>
              <w:bottom w:val="single" w:sz="4" w:space="0" w:color="auto"/>
              <w:right w:val="single" w:sz="4" w:space="0" w:color="auto"/>
            </w:tcBorders>
            <w:shd w:val="clear" w:color="000000" w:fill="FFFFFF"/>
            <w:noWrap/>
            <w:vAlign w:val="center"/>
            <w:hideMark/>
          </w:tcPr>
          <w:p w:rsidR="003C6FF3" w:rsidRPr="004F23DC" w:rsidRDefault="003C6FF3" w:rsidP="004F23DC">
            <w:pPr>
              <w:pStyle w:val="Texto"/>
              <w:rPr>
                <w:color w:val="000000"/>
              </w:rPr>
            </w:pPr>
            <w:r w:rsidRPr="004F23DC">
              <w:rPr>
                <w:color w:val="000000"/>
              </w:rPr>
              <w:t>200</w:t>
            </w:r>
          </w:p>
        </w:tc>
        <w:tc>
          <w:tcPr>
            <w:tcW w:w="1756" w:type="dxa"/>
            <w:tcBorders>
              <w:top w:val="nil"/>
              <w:left w:val="nil"/>
              <w:bottom w:val="single" w:sz="4" w:space="0" w:color="auto"/>
              <w:right w:val="single" w:sz="4" w:space="0" w:color="auto"/>
            </w:tcBorders>
            <w:shd w:val="clear" w:color="000000" w:fill="FFFFFF"/>
            <w:noWrap/>
            <w:vAlign w:val="center"/>
            <w:hideMark/>
          </w:tcPr>
          <w:p w:rsidR="003C6FF3" w:rsidRPr="004F23DC" w:rsidRDefault="003C6FF3" w:rsidP="004F23DC">
            <w:pPr>
              <w:pStyle w:val="Texto"/>
              <w:rPr>
                <w:color w:val="000000"/>
              </w:rPr>
            </w:pPr>
            <w:r w:rsidRPr="004F23DC">
              <w:rPr>
                <w:color w:val="000000"/>
              </w:rPr>
              <w:t>556</w:t>
            </w:r>
          </w:p>
        </w:tc>
      </w:tr>
      <w:tr w:rsidR="003C6FF3" w:rsidRPr="004F23DC" w:rsidTr="00535313">
        <w:trPr>
          <w:trHeight w:val="459"/>
          <w:jc w:val="center"/>
        </w:trPr>
        <w:tc>
          <w:tcPr>
            <w:tcW w:w="2601" w:type="dxa"/>
            <w:tcBorders>
              <w:top w:val="nil"/>
              <w:left w:val="single" w:sz="4" w:space="0" w:color="auto"/>
              <w:bottom w:val="single" w:sz="4" w:space="0" w:color="auto"/>
              <w:right w:val="single" w:sz="4" w:space="0" w:color="auto"/>
            </w:tcBorders>
            <w:shd w:val="clear" w:color="000000" w:fill="FFFFFF"/>
            <w:noWrap/>
            <w:vAlign w:val="center"/>
            <w:hideMark/>
          </w:tcPr>
          <w:p w:rsidR="003C6FF3" w:rsidRPr="004F23DC" w:rsidRDefault="003C6FF3" w:rsidP="004F23DC">
            <w:pPr>
              <w:pStyle w:val="Texto"/>
              <w:rPr>
                <w:color w:val="000000"/>
              </w:rPr>
            </w:pPr>
            <w:r w:rsidRPr="004F23DC">
              <w:rPr>
                <w:color w:val="000000"/>
              </w:rPr>
              <w:t>Capacitación</w:t>
            </w:r>
          </w:p>
        </w:tc>
        <w:tc>
          <w:tcPr>
            <w:tcW w:w="1756" w:type="dxa"/>
            <w:tcBorders>
              <w:top w:val="nil"/>
              <w:left w:val="nil"/>
              <w:bottom w:val="single" w:sz="4" w:space="0" w:color="auto"/>
              <w:right w:val="single" w:sz="4" w:space="0" w:color="auto"/>
            </w:tcBorders>
            <w:shd w:val="clear" w:color="000000" w:fill="FFFFFF"/>
            <w:noWrap/>
            <w:vAlign w:val="center"/>
            <w:hideMark/>
          </w:tcPr>
          <w:p w:rsidR="003C6FF3" w:rsidRPr="004F23DC" w:rsidRDefault="003C6FF3" w:rsidP="004F23DC">
            <w:pPr>
              <w:pStyle w:val="Texto"/>
              <w:rPr>
                <w:color w:val="000000"/>
              </w:rPr>
            </w:pPr>
            <w:r w:rsidRPr="004F23DC">
              <w:rPr>
                <w:color w:val="000000"/>
              </w:rPr>
              <w:t>20</w:t>
            </w:r>
          </w:p>
        </w:tc>
        <w:tc>
          <w:tcPr>
            <w:tcW w:w="1756" w:type="dxa"/>
            <w:tcBorders>
              <w:top w:val="nil"/>
              <w:left w:val="nil"/>
              <w:bottom w:val="single" w:sz="4" w:space="0" w:color="auto"/>
              <w:right w:val="single" w:sz="4" w:space="0" w:color="auto"/>
            </w:tcBorders>
            <w:shd w:val="clear" w:color="000000" w:fill="FFFFFF"/>
            <w:noWrap/>
            <w:vAlign w:val="center"/>
            <w:hideMark/>
          </w:tcPr>
          <w:p w:rsidR="003C6FF3" w:rsidRPr="004F23DC" w:rsidRDefault="003C6FF3" w:rsidP="004F23DC">
            <w:pPr>
              <w:pStyle w:val="Texto"/>
              <w:rPr>
                <w:color w:val="000000"/>
              </w:rPr>
            </w:pPr>
            <w:r w:rsidRPr="004F23DC">
              <w:rPr>
                <w:color w:val="000000"/>
              </w:rPr>
              <w:t>56</w:t>
            </w:r>
          </w:p>
        </w:tc>
      </w:tr>
      <w:tr w:rsidR="003C6FF3" w:rsidRPr="004F23DC" w:rsidTr="00535313">
        <w:trPr>
          <w:trHeight w:val="459"/>
          <w:jc w:val="center"/>
        </w:trPr>
        <w:tc>
          <w:tcPr>
            <w:tcW w:w="2601" w:type="dxa"/>
            <w:tcBorders>
              <w:top w:val="nil"/>
              <w:left w:val="single" w:sz="4" w:space="0" w:color="auto"/>
              <w:bottom w:val="single" w:sz="4" w:space="0" w:color="auto"/>
              <w:right w:val="single" w:sz="4" w:space="0" w:color="auto"/>
            </w:tcBorders>
            <w:shd w:val="clear" w:color="000000" w:fill="FFFFFF"/>
            <w:noWrap/>
            <w:vAlign w:val="center"/>
            <w:hideMark/>
          </w:tcPr>
          <w:p w:rsidR="003C6FF3" w:rsidRPr="004F23DC" w:rsidRDefault="003C6FF3" w:rsidP="004F23DC">
            <w:pPr>
              <w:pStyle w:val="Texto"/>
              <w:rPr>
                <w:color w:val="000000"/>
              </w:rPr>
            </w:pPr>
            <w:r w:rsidRPr="004F23DC">
              <w:rPr>
                <w:color w:val="000000"/>
              </w:rPr>
              <w:t>Sueldo (3 personas)</w:t>
            </w:r>
          </w:p>
        </w:tc>
        <w:tc>
          <w:tcPr>
            <w:tcW w:w="1756" w:type="dxa"/>
            <w:tcBorders>
              <w:top w:val="nil"/>
              <w:left w:val="nil"/>
              <w:bottom w:val="single" w:sz="4" w:space="0" w:color="auto"/>
              <w:right w:val="single" w:sz="4" w:space="0" w:color="auto"/>
            </w:tcBorders>
            <w:shd w:val="clear" w:color="000000" w:fill="FFFFFF"/>
            <w:noWrap/>
            <w:vAlign w:val="center"/>
            <w:hideMark/>
          </w:tcPr>
          <w:p w:rsidR="003C6FF3" w:rsidRPr="004F23DC" w:rsidRDefault="003C6FF3" w:rsidP="004F23DC">
            <w:pPr>
              <w:pStyle w:val="Texto"/>
              <w:rPr>
                <w:color w:val="000000"/>
              </w:rPr>
            </w:pPr>
            <w:r w:rsidRPr="004F23DC">
              <w:rPr>
                <w:color w:val="000000"/>
              </w:rPr>
              <w:t>90</w:t>
            </w:r>
          </w:p>
        </w:tc>
        <w:tc>
          <w:tcPr>
            <w:tcW w:w="1756" w:type="dxa"/>
            <w:tcBorders>
              <w:top w:val="nil"/>
              <w:left w:val="nil"/>
              <w:bottom w:val="single" w:sz="4" w:space="0" w:color="auto"/>
              <w:right w:val="single" w:sz="4" w:space="0" w:color="auto"/>
            </w:tcBorders>
            <w:shd w:val="clear" w:color="000000" w:fill="FFFFFF"/>
            <w:noWrap/>
            <w:vAlign w:val="center"/>
            <w:hideMark/>
          </w:tcPr>
          <w:p w:rsidR="003C6FF3" w:rsidRPr="004F23DC" w:rsidRDefault="003C6FF3" w:rsidP="004F23DC">
            <w:pPr>
              <w:pStyle w:val="Texto"/>
              <w:rPr>
                <w:color w:val="000000"/>
              </w:rPr>
            </w:pPr>
            <w:r w:rsidRPr="004F23DC">
              <w:rPr>
                <w:color w:val="000000"/>
              </w:rPr>
              <w:t>250</w:t>
            </w:r>
          </w:p>
        </w:tc>
      </w:tr>
      <w:tr w:rsidR="003C6FF3" w:rsidRPr="004F23DC" w:rsidTr="00F249A2">
        <w:trPr>
          <w:trHeight w:val="459"/>
          <w:jc w:val="center"/>
        </w:trPr>
        <w:tc>
          <w:tcPr>
            <w:tcW w:w="2601"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3C6FF3" w:rsidRPr="004F23DC" w:rsidRDefault="003C6FF3" w:rsidP="004F23DC">
            <w:pPr>
              <w:pStyle w:val="Texto"/>
              <w:rPr>
                <w:b/>
                <w:bCs/>
                <w:color w:val="000000"/>
              </w:rPr>
            </w:pPr>
            <w:r w:rsidRPr="004F23DC">
              <w:rPr>
                <w:b/>
                <w:bCs/>
                <w:color w:val="000000"/>
              </w:rPr>
              <w:t>Total</w:t>
            </w:r>
          </w:p>
        </w:tc>
        <w:tc>
          <w:tcPr>
            <w:tcW w:w="1756" w:type="dxa"/>
            <w:tcBorders>
              <w:top w:val="nil"/>
              <w:left w:val="nil"/>
              <w:bottom w:val="single" w:sz="4" w:space="0" w:color="auto"/>
              <w:right w:val="single" w:sz="4" w:space="0" w:color="auto"/>
            </w:tcBorders>
            <w:shd w:val="clear" w:color="auto" w:fill="DAEEF3" w:themeFill="accent5" w:themeFillTint="33"/>
            <w:noWrap/>
            <w:vAlign w:val="center"/>
            <w:hideMark/>
          </w:tcPr>
          <w:p w:rsidR="003C6FF3" w:rsidRPr="004F23DC" w:rsidRDefault="003C6FF3" w:rsidP="004F23DC">
            <w:pPr>
              <w:pStyle w:val="Texto"/>
              <w:rPr>
                <w:b/>
                <w:bCs/>
                <w:color w:val="000000"/>
              </w:rPr>
            </w:pPr>
            <w:r w:rsidRPr="004F23DC">
              <w:rPr>
                <w:b/>
                <w:bCs/>
                <w:color w:val="000000"/>
              </w:rPr>
              <w:t>710</w:t>
            </w:r>
          </w:p>
        </w:tc>
        <w:tc>
          <w:tcPr>
            <w:tcW w:w="1756" w:type="dxa"/>
            <w:tcBorders>
              <w:top w:val="nil"/>
              <w:left w:val="nil"/>
              <w:bottom w:val="single" w:sz="4" w:space="0" w:color="auto"/>
              <w:right w:val="single" w:sz="4" w:space="0" w:color="auto"/>
            </w:tcBorders>
            <w:shd w:val="clear" w:color="auto" w:fill="DAEEF3" w:themeFill="accent5" w:themeFillTint="33"/>
            <w:noWrap/>
            <w:vAlign w:val="center"/>
            <w:hideMark/>
          </w:tcPr>
          <w:p w:rsidR="003C6FF3" w:rsidRPr="004F23DC" w:rsidRDefault="003C6FF3" w:rsidP="004F23DC">
            <w:pPr>
              <w:pStyle w:val="Texto"/>
              <w:rPr>
                <w:b/>
                <w:bCs/>
                <w:color w:val="000000"/>
              </w:rPr>
            </w:pPr>
            <w:r w:rsidRPr="004F23DC">
              <w:rPr>
                <w:b/>
                <w:bCs/>
                <w:color w:val="000000"/>
              </w:rPr>
              <w:t>1,974</w:t>
            </w:r>
          </w:p>
        </w:tc>
      </w:tr>
    </w:tbl>
    <w:p w:rsidR="00E235A2" w:rsidRPr="004F23DC" w:rsidRDefault="00E235A2" w:rsidP="004F23DC">
      <w:pPr>
        <w:pStyle w:val="Texto"/>
      </w:pPr>
    </w:p>
    <w:p w:rsidR="00C40A0F" w:rsidRPr="004F23DC" w:rsidRDefault="00C40A0F" w:rsidP="004F23DC">
      <w:pPr>
        <w:pStyle w:val="Texto"/>
      </w:pPr>
    </w:p>
    <w:p w:rsidR="00E235A2" w:rsidRPr="004F23DC" w:rsidRDefault="00E235A2" w:rsidP="004F23DC">
      <w:pPr>
        <w:pStyle w:val="Texto"/>
      </w:pPr>
    </w:p>
    <w:p w:rsidR="00535313" w:rsidRPr="004F23DC" w:rsidRDefault="00535313" w:rsidP="004F23DC">
      <w:pPr>
        <w:pStyle w:val="Texto"/>
      </w:pPr>
    </w:p>
    <w:p w:rsidR="00535313" w:rsidRPr="004F23DC" w:rsidRDefault="00535313" w:rsidP="004F23DC">
      <w:pPr>
        <w:pStyle w:val="Texto"/>
      </w:pPr>
    </w:p>
    <w:p w:rsidR="00535313" w:rsidRPr="004F23DC" w:rsidRDefault="00535313" w:rsidP="004F23DC">
      <w:pPr>
        <w:pStyle w:val="Texto"/>
      </w:pPr>
    </w:p>
    <w:p w:rsidR="006F322B" w:rsidRPr="004F23DC" w:rsidRDefault="00FB250E" w:rsidP="00FB250E">
      <w:pPr>
        <w:pStyle w:val="Ttulo2"/>
      </w:pPr>
      <w:bookmarkStart w:id="81" w:name="_Toc370938491"/>
      <w:bookmarkStart w:id="82" w:name="_Toc387094430"/>
      <w:bookmarkStart w:id="83" w:name="_Toc387096213"/>
      <w:r>
        <w:lastRenderedPageBreak/>
        <w:t>6</w:t>
      </w:r>
      <w:r w:rsidR="006F322B" w:rsidRPr="004F23DC">
        <w:t>.</w:t>
      </w:r>
      <w:r w:rsidR="004E06B8" w:rsidRPr="004F23DC">
        <w:t>2</w:t>
      </w:r>
      <w:r w:rsidR="006F322B" w:rsidRPr="004F23DC">
        <w:t>.</w:t>
      </w:r>
      <w:r w:rsidR="004645CA" w:rsidRPr="004F23DC">
        <w:t xml:space="preserve"> </w:t>
      </w:r>
      <w:r w:rsidR="00BD1FAD" w:rsidRPr="004F23DC">
        <w:t>PROYECCION</w:t>
      </w:r>
      <w:r w:rsidR="00C26FF3" w:rsidRPr="004F23DC">
        <w:t xml:space="preserve"> DE COLOCACION</w:t>
      </w:r>
      <w:r w:rsidR="00BD1FAD" w:rsidRPr="004F23DC">
        <w:t>ES</w:t>
      </w:r>
      <w:bookmarkEnd w:id="81"/>
      <w:bookmarkEnd w:id="82"/>
      <w:bookmarkEnd w:id="83"/>
    </w:p>
    <w:p w:rsidR="00CA5F03" w:rsidRPr="004F23DC" w:rsidRDefault="00CA5F03" w:rsidP="004F23DC">
      <w:pPr>
        <w:pStyle w:val="Texto"/>
      </w:pPr>
      <w:r w:rsidRPr="004F23DC">
        <w:t xml:space="preserve">Considerando el nivel de desembolsos del préstamo asociado a la tarjeta de crédito y la cantidad de desembolsos mensuales </w:t>
      </w:r>
      <w:r w:rsidR="00F255E2" w:rsidRPr="004F23DC">
        <w:t xml:space="preserve">del último año </w:t>
      </w:r>
      <w:r w:rsidRPr="004F23DC">
        <w:t>se tiene:</w:t>
      </w:r>
    </w:p>
    <w:p w:rsidR="00F255E2" w:rsidRPr="004F23DC" w:rsidRDefault="009437C1" w:rsidP="00FB250E">
      <w:pPr>
        <w:pStyle w:val="RotuloFig"/>
      </w:pPr>
      <w:proofErr w:type="spellStart"/>
      <w:r w:rsidRPr="004F23DC">
        <w:t>Desembolso</w:t>
      </w:r>
      <w:proofErr w:type="spellEnd"/>
      <w:r w:rsidRPr="004F23DC">
        <w:t xml:space="preserve"> </w:t>
      </w:r>
      <w:proofErr w:type="spellStart"/>
      <w:r w:rsidRPr="004F23DC">
        <w:t>Promedio</w:t>
      </w:r>
      <w:proofErr w:type="spellEnd"/>
      <w:r w:rsidRPr="004F23DC">
        <w:t xml:space="preserve"> en </w:t>
      </w:r>
      <w:proofErr w:type="spellStart"/>
      <w:r w:rsidRPr="004F23DC">
        <w:t>Créditos</w:t>
      </w:r>
      <w:proofErr w:type="spellEnd"/>
      <w:r w:rsidRPr="004F23DC">
        <w:t xml:space="preserve"> a Microempresa</w:t>
      </w:r>
    </w:p>
    <w:p w:rsidR="00F255E2" w:rsidRPr="004F23DC" w:rsidRDefault="00F255E2" w:rsidP="00FB250E">
      <w:pPr>
        <w:pStyle w:val="RotuloFig"/>
      </w:pPr>
      <w:r w:rsidRPr="004F23DC">
        <w:t>Distribución Mensual</w:t>
      </w:r>
    </w:p>
    <w:p w:rsidR="00F255E2" w:rsidRPr="004F23DC" w:rsidRDefault="009437C1" w:rsidP="004F23DC">
      <w:pPr>
        <w:pStyle w:val="Texto"/>
      </w:pPr>
      <w:r w:rsidRPr="004F23DC">
        <w:rPr>
          <w:noProof/>
        </w:rPr>
        <w:drawing>
          <wp:inline distT="0" distB="0" distL="0" distR="0">
            <wp:extent cx="5612130" cy="1701165"/>
            <wp:effectExtent l="0" t="0" r="0" b="0"/>
            <wp:docPr id="3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255E2" w:rsidRPr="004F23DC" w:rsidRDefault="00F255E2" w:rsidP="004F23DC">
      <w:pPr>
        <w:pStyle w:val="Texto"/>
        <w:rPr>
          <w:i/>
        </w:rPr>
      </w:pPr>
      <w:r w:rsidRPr="004F23DC">
        <w:rPr>
          <w:b/>
          <w:i/>
        </w:rPr>
        <w:t>Fuente</w:t>
      </w:r>
      <w:r w:rsidR="009437C1" w:rsidRPr="004F23DC">
        <w:rPr>
          <w:b/>
          <w:i/>
        </w:rPr>
        <w:t>: Superintendencia de Banca, Seguros y AFP (Elaboración propia)</w:t>
      </w:r>
    </w:p>
    <w:p w:rsidR="00CA5F03" w:rsidRPr="004F23DC" w:rsidRDefault="00CA5F03" w:rsidP="004F23DC">
      <w:pPr>
        <w:pStyle w:val="Texto"/>
      </w:pPr>
      <w:proofErr w:type="spellStart"/>
      <w:r w:rsidRPr="004F23DC">
        <w:t>Desembolsos</w:t>
      </w:r>
      <w:proofErr w:type="spellEnd"/>
      <w:r w:rsidRPr="004F23DC">
        <w:t xml:space="preserve"> </w:t>
      </w:r>
      <w:proofErr w:type="spellStart"/>
      <w:r w:rsidRPr="004F23DC">
        <w:t>promedio</w:t>
      </w:r>
      <w:proofErr w:type="spellEnd"/>
      <w:r w:rsidRPr="004F23DC">
        <w:t>: S/</w:t>
      </w:r>
      <w:r w:rsidR="00663321" w:rsidRPr="004F23DC">
        <w:t xml:space="preserve"> 6</w:t>
      </w:r>
      <w:r w:rsidR="00251F6B" w:rsidRPr="004F23DC">
        <w:t>,000</w:t>
      </w:r>
      <w:r w:rsidR="00F255E2" w:rsidRPr="004F23DC">
        <w:t xml:space="preserve"> aprox.</w:t>
      </w:r>
    </w:p>
    <w:p w:rsidR="00CA5F03" w:rsidRPr="004F23DC" w:rsidRDefault="00CA5F03" w:rsidP="004F23DC">
      <w:pPr>
        <w:pStyle w:val="Texto"/>
      </w:pPr>
      <w:r w:rsidRPr="004F23DC">
        <w:t>Número de desembolsos</w:t>
      </w:r>
      <w:r w:rsidR="00251F6B" w:rsidRPr="004F23DC">
        <w:t xml:space="preserve"> esperados</w:t>
      </w:r>
      <w:r w:rsidRPr="004F23DC">
        <w:t xml:space="preserve">: </w:t>
      </w:r>
      <w:r w:rsidR="00251F6B" w:rsidRPr="004F23DC">
        <w:t>6,000 mensuales</w:t>
      </w:r>
    </w:p>
    <w:p w:rsidR="00663321" w:rsidRPr="004F23DC" w:rsidRDefault="00663321" w:rsidP="004F23DC">
      <w:pPr>
        <w:pStyle w:val="Texto"/>
      </w:pPr>
      <w:r w:rsidRPr="004F23DC">
        <w:t>Considerando el monto de desembolso promedio del sistema financiero y el número de desembolsos esperados, se proyecta un crecimiento de 15% en el monto desembolsado total en el año.</w:t>
      </w:r>
    </w:p>
    <w:p w:rsidR="00522A7F" w:rsidRPr="004F23DC" w:rsidRDefault="00522A7F" w:rsidP="004F23DC">
      <w:pPr>
        <w:pStyle w:val="Texto"/>
      </w:pPr>
    </w:p>
    <w:p w:rsidR="00522A7F" w:rsidRPr="004F23DC" w:rsidRDefault="00522A7F" w:rsidP="004F23DC">
      <w:pPr>
        <w:pStyle w:val="Texto"/>
        <w:sectPr w:rsidR="00522A7F" w:rsidRPr="004F23DC" w:rsidSect="00605C02">
          <w:pgSz w:w="12240" w:h="15840"/>
          <w:pgMar w:top="1418" w:right="1418" w:bottom="1418" w:left="1418" w:header="708" w:footer="708" w:gutter="0"/>
          <w:cols w:space="708"/>
          <w:titlePg/>
          <w:docGrid w:linePitch="360"/>
        </w:sectPr>
      </w:pPr>
    </w:p>
    <w:p w:rsidR="00522A7F" w:rsidRPr="004F23DC" w:rsidRDefault="00522A7F" w:rsidP="004F23DC">
      <w:pPr>
        <w:pStyle w:val="Texto"/>
      </w:pPr>
    </w:p>
    <w:p w:rsidR="00522A7F" w:rsidRPr="004F23DC" w:rsidRDefault="000650C3" w:rsidP="00FB250E">
      <w:pPr>
        <w:pStyle w:val="RotuloFig"/>
      </w:pPr>
      <w:r w:rsidRPr="004F23DC">
        <w:t>Tabla de Desembolsos Estimados</w:t>
      </w:r>
    </w:p>
    <w:p w:rsidR="000650C3" w:rsidRPr="004F23DC" w:rsidRDefault="000650C3" w:rsidP="004F23DC">
      <w:pPr>
        <w:pStyle w:val="Texto"/>
      </w:pPr>
    </w:p>
    <w:tbl>
      <w:tblPr>
        <w:tblW w:w="12888" w:type="dxa"/>
        <w:tblInd w:w="65" w:type="dxa"/>
        <w:tblCellMar>
          <w:left w:w="70" w:type="dxa"/>
          <w:right w:w="70" w:type="dxa"/>
        </w:tblCellMar>
        <w:tblLook w:val="04A0"/>
      </w:tblPr>
      <w:tblGrid>
        <w:gridCol w:w="1261"/>
        <w:gridCol w:w="839"/>
        <w:gridCol w:w="920"/>
        <w:gridCol w:w="781"/>
        <w:gridCol w:w="762"/>
        <w:gridCol w:w="762"/>
        <w:gridCol w:w="762"/>
        <w:gridCol w:w="762"/>
        <w:gridCol w:w="807"/>
        <w:gridCol w:w="1247"/>
        <w:gridCol w:w="945"/>
        <w:gridCol w:w="1209"/>
        <w:gridCol w:w="1146"/>
        <w:gridCol w:w="876"/>
      </w:tblGrid>
      <w:tr w:rsidR="00522A7F" w:rsidRPr="004F23DC" w:rsidTr="00522A7F">
        <w:trPr>
          <w:trHeight w:val="364"/>
        </w:trPr>
        <w:tc>
          <w:tcPr>
            <w:tcW w:w="1252" w:type="dxa"/>
            <w:tcBorders>
              <w:top w:val="single" w:sz="4" w:space="0" w:color="auto"/>
              <w:left w:val="single" w:sz="4" w:space="0" w:color="auto"/>
              <w:bottom w:val="single" w:sz="4" w:space="0" w:color="auto"/>
              <w:right w:val="nil"/>
            </w:tcBorders>
            <w:shd w:val="clear" w:color="000000" w:fill="FFFFFF"/>
            <w:noWrap/>
            <w:vAlign w:val="center"/>
            <w:hideMark/>
          </w:tcPr>
          <w:p w:rsidR="00251F6B" w:rsidRPr="004F23DC" w:rsidRDefault="00251F6B" w:rsidP="004F23DC">
            <w:pPr>
              <w:pStyle w:val="Texto"/>
              <w:rPr>
                <w:color w:val="000000"/>
              </w:rPr>
            </w:pPr>
            <w:r w:rsidRPr="004F23DC">
              <w:rPr>
                <w:color w:val="000000"/>
              </w:rPr>
              <w:t> </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1F6B" w:rsidRPr="004F23DC" w:rsidRDefault="00251F6B" w:rsidP="004F23DC">
            <w:pPr>
              <w:pStyle w:val="Texto"/>
              <w:rPr>
                <w:b/>
                <w:bCs/>
                <w:color w:val="000000"/>
              </w:rPr>
            </w:pPr>
            <w:r w:rsidRPr="004F23DC">
              <w:rPr>
                <w:b/>
                <w:bCs/>
                <w:color w:val="000000"/>
              </w:rPr>
              <w:t>Enero</w:t>
            </w:r>
          </w:p>
        </w:tc>
        <w:tc>
          <w:tcPr>
            <w:tcW w:w="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1F6B" w:rsidRPr="004F23DC" w:rsidRDefault="00251F6B" w:rsidP="004F23DC">
            <w:pPr>
              <w:pStyle w:val="Texto"/>
              <w:rPr>
                <w:b/>
                <w:bCs/>
                <w:color w:val="000000"/>
              </w:rPr>
            </w:pPr>
            <w:r w:rsidRPr="004F23DC">
              <w:rPr>
                <w:b/>
                <w:bCs/>
                <w:color w:val="000000"/>
              </w:rPr>
              <w:t>Febrero</w:t>
            </w:r>
          </w:p>
        </w:tc>
        <w:tc>
          <w:tcPr>
            <w:tcW w:w="7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1F6B" w:rsidRPr="004F23DC" w:rsidRDefault="00251F6B" w:rsidP="004F23DC">
            <w:pPr>
              <w:pStyle w:val="Texto"/>
              <w:rPr>
                <w:b/>
                <w:bCs/>
                <w:color w:val="000000"/>
              </w:rPr>
            </w:pPr>
            <w:r w:rsidRPr="004F23DC">
              <w:rPr>
                <w:b/>
                <w:bCs/>
                <w:color w:val="000000"/>
              </w:rPr>
              <w:t>Marzo</w:t>
            </w:r>
          </w:p>
        </w:tc>
        <w:tc>
          <w:tcPr>
            <w:tcW w:w="7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1F6B" w:rsidRPr="004F23DC" w:rsidRDefault="00251F6B" w:rsidP="004F23DC">
            <w:pPr>
              <w:pStyle w:val="Texto"/>
              <w:rPr>
                <w:b/>
                <w:bCs/>
                <w:color w:val="000000"/>
              </w:rPr>
            </w:pPr>
            <w:r w:rsidRPr="004F23DC">
              <w:rPr>
                <w:b/>
                <w:bCs/>
                <w:color w:val="000000"/>
              </w:rPr>
              <w:t>Abril</w:t>
            </w:r>
          </w:p>
        </w:tc>
        <w:tc>
          <w:tcPr>
            <w:tcW w:w="7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1F6B" w:rsidRPr="004F23DC" w:rsidRDefault="00251F6B" w:rsidP="004F23DC">
            <w:pPr>
              <w:pStyle w:val="Texto"/>
              <w:rPr>
                <w:b/>
                <w:bCs/>
                <w:color w:val="000000"/>
              </w:rPr>
            </w:pPr>
            <w:r w:rsidRPr="004F23DC">
              <w:rPr>
                <w:b/>
                <w:bCs/>
                <w:color w:val="000000"/>
              </w:rPr>
              <w:t>Mayo</w:t>
            </w:r>
          </w:p>
        </w:tc>
        <w:tc>
          <w:tcPr>
            <w:tcW w:w="7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1F6B" w:rsidRPr="004F23DC" w:rsidRDefault="00251F6B" w:rsidP="004F23DC">
            <w:pPr>
              <w:pStyle w:val="Texto"/>
              <w:rPr>
                <w:b/>
                <w:bCs/>
                <w:color w:val="000000"/>
              </w:rPr>
            </w:pPr>
            <w:r w:rsidRPr="004F23DC">
              <w:rPr>
                <w:b/>
                <w:bCs/>
                <w:color w:val="000000"/>
              </w:rPr>
              <w:t>Junio</w:t>
            </w:r>
          </w:p>
        </w:tc>
        <w:tc>
          <w:tcPr>
            <w:tcW w:w="7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1F6B" w:rsidRPr="004F23DC" w:rsidRDefault="00251F6B" w:rsidP="004F23DC">
            <w:pPr>
              <w:pStyle w:val="Texto"/>
              <w:rPr>
                <w:b/>
                <w:bCs/>
                <w:color w:val="000000"/>
              </w:rPr>
            </w:pPr>
            <w:r w:rsidRPr="004F23DC">
              <w:rPr>
                <w:b/>
                <w:bCs/>
                <w:color w:val="000000"/>
              </w:rPr>
              <w:t>Julio</w:t>
            </w:r>
          </w:p>
        </w:tc>
        <w:tc>
          <w:tcPr>
            <w:tcW w:w="8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1F6B" w:rsidRPr="004F23DC" w:rsidRDefault="00251F6B" w:rsidP="004F23DC">
            <w:pPr>
              <w:pStyle w:val="Texto"/>
              <w:rPr>
                <w:b/>
                <w:bCs/>
                <w:color w:val="000000"/>
              </w:rPr>
            </w:pPr>
            <w:r w:rsidRPr="004F23DC">
              <w:rPr>
                <w:b/>
                <w:bCs/>
                <w:color w:val="000000"/>
              </w:rPr>
              <w:t>Agosto</w:t>
            </w:r>
          </w:p>
        </w:tc>
        <w:tc>
          <w:tcPr>
            <w:tcW w:w="12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1F6B" w:rsidRPr="004F23DC" w:rsidRDefault="00251F6B" w:rsidP="004F23DC">
            <w:pPr>
              <w:pStyle w:val="Texto"/>
              <w:rPr>
                <w:b/>
                <w:bCs/>
                <w:color w:val="000000"/>
              </w:rPr>
            </w:pPr>
            <w:r w:rsidRPr="004F23DC">
              <w:rPr>
                <w:b/>
                <w:bCs/>
                <w:color w:val="000000"/>
              </w:rPr>
              <w:t>Septiembre</w:t>
            </w:r>
          </w:p>
        </w:tc>
        <w:tc>
          <w:tcPr>
            <w:tcW w:w="9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1F6B" w:rsidRPr="004F23DC" w:rsidRDefault="00251F6B" w:rsidP="004F23DC">
            <w:pPr>
              <w:pStyle w:val="Texto"/>
              <w:rPr>
                <w:b/>
                <w:bCs/>
                <w:color w:val="000000"/>
              </w:rPr>
            </w:pPr>
            <w:r w:rsidRPr="004F23DC">
              <w:rPr>
                <w:b/>
                <w:bCs/>
                <w:color w:val="000000"/>
              </w:rPr>
              <w:t>Octubre</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1F6B" w:rsidRPr="004F23DC" w:rsidRDefault="00251F6B" w:rsidP="004F23DC">
            <w:pPr>
              <w:pStyle w:val="Texto"/>
              <w:rPr>
                <w:b/>
                <w:bCs/>
                <w:color w:val="000000"/>
              </w:rPr>
            </w:pPr>
            <w:r w:rsidRPr="004F23DC">
              <w:rPr>
                <w:b/>
                <w:bCs/>
                <w:color w:val="000000"/>
              </w:rPr>
              <w:t>Noviembre</w:t>
            </w:r>
          </w:p>
        </w:tc>
        <w:tc>
          <w:tcPr>
            <w:tcW w:w="1108" w:type="dxa"/>
            <w:tcBorders>
              <w:top w:val="single" w:sz="4" w:space="0" w:color="auto"/>
              <w:left w:val="single" w:sz="4" w:space="0" w:color="auto"/>
              <w:bottom w:val="single" w:sz="4" w:space="0" w:color="auto"/>
              <w:right w:val="nil"/>
            </w:tcBorders>
            <w:shd w:val="clear" w:color="000000" w:fill="FFFFFF"/>
            <w:noWrap/>
            <w:vAlign w:val="center"/>
            <w:hideMark/>
          </w:tcPr>
          <w:p w:rsidR="00251F6B" w:rsidRPr="004F23DC" w:rsidRDefault="00251F6B" w:rsidP="004F23DC">
            <w:pPr>
              <w:pStyle w:val="Texto"/>
              <w:rPr>
                <w:b/>
                <w:bCs/>
                <w:color w:val="000000"/>
              </w:rPr>
            </w:pPr>
            <w:r w:rsidRPr="004F23DC">
              <w:rPr>
                <w:b/>
                <w:bCs/>
                <w:color w:val="000000"/>
              </w:rPr>
              <w:t>Diciembre</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1F6B" w:rsidRPr="004F23DC" w:rsidRDefault="00251F6B" w:rsidP="004F23DC">
            <w:pPr>
              <w:pStyle w:val="Texto"/>
              <w:rPr>
                <w:b/>
                <w:bCs/>
                <w:color w:val="000000"/>
              </w:rPr>
            </w:pPr>
            <w:r w:rsidRPr="004F23DC">
              <w:rPr>
                <w:b/>
                <w:bCs/>
                <w:color w:val="000000"/>
              </w:rPr>
              <w:t>Total</w:t>
            </w:r>
          </w:p>
        </w:tc>
      </w:tr>
      <w:tr w:rsidR="00522A7F" w:rsidRPr="004F23DC" w:rsidTr="00663321">
        <w:trPr>
          <w:trHeight w:val="364"/>
        </w:trPr>
        <w:tc>
          <w:tcPr>
            <w:tcW w:w="1252" w:type="dxa"/>
            <w:tcBorders>
              <w:top w:val="single" w:sz="4" w:space="0" w:color="auto"/>
              <w:left w:val="single" w:sz="4" w:space="0" w:color="auto"/>
              <w:bottom w:val="single" w:sz="4" w:space="0" w:color="auto"/>
              <w:right w:val="nil"/>
            </w:tcBorders>
            <w:shd w:val="clear" w:color="000000" w:fill="DBE5F1"/>
            <w:noWrap/>
            <w:vAlign w:val="bottom"/>
            <w:hideMark/>
          </w:tcPr>
          <w:p w:rsidR="00522A7F" w:rsidRPr="004F23DC" w:rsidRDefault="00522A7F" w:rsidP="004F23DC">
            <w:pPr>
              <w:pStyle w:val="Texto"/>
              <w:rPr>
                <w:color w:val="000000"/>
              </w:rPr>
            </w:pPr>
            <w:r w:rsidRPr="004F23DC">
              <w:rPr>
                <w:color w:val="000000"/>
              </w:rPr>
              <w:t>Desembolso estimado</w:t>
            </w:r>
          </w:p>
        </w:tc>
        <w:tc>
          <w:tcPr>
            <w:tcW w:w="880"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522A7F" w:rsidRPr="004F23DC" w:rsidRDefault="00663321" w:rsidP="004F23DC">
            <w:pPr>
              <w:pStyle w:val="Texto"/>
              <w:rPr>
                <w:bCs/>
                <w:color w:val="000000"/>
              </w:rPr>
            </w:pPr>
            <w:r w:rsidRPr="004F23DC">
              <w:rPr>
                <w:bCs/>
                <w:color w:val="000000"/>
              </w:rPr>
              <w:t>36.000</w:t>
            </w:r>
          </w:p>
        </w:tc>
        <w:tc>
          <w:tcPr>
            <w:tcW w:w="885"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522A7F" w:rsidRPr="004F23DC" w:rsidRDefault="00663321" w:rsidP="004F23DC">
            <w:pPr>
              <w:pStyle w:val="Texto"/>
              <w:rPr>
                <w:bCs/>
                <w:color w:val="000000"/>
              </w:rPr>
            </w:pPr>
            <w:r w:rsidRPr="004F23DC">
              <w:rPr>
                <w:bCs/>
                <w:color w:val="000000"/>
              </w:rPr>
              <w:t>39,449</w:t>
            </w:r>
          </w:p>
        </w:tc>
        <w:tc>
          <w:tcPr>
            <w:tcW w:w="752"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522A7F" w:rsidRPr="004F23DC" w:rsidRDefault="00663321" w:rsidP="004F23DC">
            <w:pPr>
              <w:pStyle w:val="Texto"/>
              <w:rPr>
                <w:bCs/>
                <w:color w:val="000000"/>
              </w:rPr>
            </w:pPr>
            <w:r w:rsidRPr="004F23DC">
              <w:rPr>
                <w:bCs/>
                <w:color w:val="000000"/>
              </w:rPr>
              <w:t>41,915</w:t>
            </w:r>
          </w:p>
        </w:tc>
        <w:tc>
          <w:tcPr>
            <w:tcW w:w="752"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522A7F" w:rsidRPr="004F23DC" w:rsidRDefault="00663321" w:rsidP="004F23DC">
            <w:pPr>
              <w:pStyle w:val="Texto"/>
              <w:rPr>
                <w:bCs/>
                <w:color w:val="000000"/>
              </w:rPr>
            </w:pPr>
            <w:r w:rsidRPr="004F23DC">
              <w:rPr>
                <w:bCs/>
                <w:color w:val="000000"/>
              </w:rPr>
              <w:t>54,242</w:t>
            </w:r>
          </w:p>
        </w:tc>
        <w:tc>
          <w:tcPr>
            <w:tcW w:w="752"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522A7F" w:rsidRPr="004F23DC" w:rsidRDefault="00663321" w:rsidP="004F23DC">
            <w:pPr>
              <w:pStyle w:val="Texto"/>
              <w:rPr>
                <w:bCs/>
                <w:color w:val="000000"/>
              </w:rPr>
            </w:pPr>
            <w:r w:rsidRPr="004F23DC">
              <w:rPr>
                <w:bCs/>
                <w:color w:val="000000"/>
              </w:rPr>
              <w:t>49,311</w:t>
            </w:r>
          </w:p>
        </w:tc>
        <w:tc>
          <w:tcPr>
            <w:tcW w:w="752"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522A7F" w:rsidRPr="004F23DC" w:rsidRDefault="00663321" w:rsidP="004F23DC">
            <w:pPr>
              <w:pStyle w:val="Texto"/>
              <w:rPr>
                <w:bCs/>
                <w:color w:val="000000"/>
              </w:rPr>
            </w:pPr>
            <w:r w:rsidRPr="004F23DC">
              <w:rPr>
                <w:bCs/>
                <w:color w:val="000000"/>
              </w:rPr>
              <w:t>29,587</w:t>
            </w:r>
          </w:p>
        </w:tc>
        <w:tc>
          <w:tcPr>
            <w:tcW w:w="752"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522A7F" w:rsidRPr="004F23DC" w:rsidRDefault="00663321" w:rsidP="004F23DC">
            <w:pPr>
              <w:pStyle w:val="Texto"/>
              <w:rPr>
                <w:bCs/>
                <w:color w:val="000000"/>
              </w:rPr>
            </w:pPr>
            <w:r w:rsidRPr="004F23DC">
              <w:rPr>
                <w:bCs/>
                <w:color w:val="000000"/>
              </w:rPr>
              <w:t>34,518</w:t>
            </w:r>
          </w:p>
        </w:tc>
        <w:tc>
          <w:tcPr>
            <w:tcW w:w="829"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522A7F" w:rsidRPr="004F23DC" w:rsidRDefault="00663321" w:rsidP="004F23DC">
            <w:pPr>
              <w:pStyle w:val="Texto"/>
              <w:rPr>
                <w:bCs/>
                <w:color w:val="000000"/>
              </w:rPr>
            </w:pPr>
            <w:r w:rsidRPr="004F23DC">
              <w:rPr>
                <w:bCs/>
                <w:color w:val="000000"/>
              </w:rPr>
              <w:t>29,587</w:t>
            </w:r>
          </w:p>
        </w:tc>
        <w:tc>
          <w:tcPr>
            <w:tcW w:w="1230"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522A7F" w:rsidRPr="004F23DC" w:rsidRDefault="00663321" w:rsidP="004F23DC">
            <w:pPr>
              <w:pStyle w:val="Texto"/>
              <w:rPr>
                <w:bCs/>
                <w:color w:val="000000"/>
              </w:rPr>
            </w:pPr>
            <w:r w:rsidRPr="004F23DC">
              <w:rPr>
                <w:bCs/>
                <w:color w:val="000000"/>
              </w:rPr>
              <w:t>54,242</w:t>
            </w:r>
          </w:p>
        </w:tc>
        <w:tc>
          <w:tcPr>
            <w:tcW w:w="907"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522A7F" w:rsidRPr="004F23DC" w:rsidRDefault="00663321" w:rsidP="004F23DC">
            <w:pPr>
              <w:pStyle w:val="Texto"/>
              <w:rPr>
                <w:bCs/>
                <w:color w:val="000000"/>
              </w:rPr>
            </w:pPr>
            <w:r w:rsidRPr="004F23DC">
              <w:rPr>
                <w:bCs/>
                <w:color w:val="000000"/>
              </w:rPr>
              <w:t>49,311</w:t>
            </w:r>
          </w:p>
        </w:tc>
        <w:tc>
          <w:tcPr>
            <w:tcW w:w="1174"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522A7F" w:rsidRPr="004F23DC" w:rsidRDefault="00663321" w:rsidP="004F23DC">
            <w:pPr>
              <w:pStyle w:val="Texto"/>
              <w:rPr>
                <w:bCs/>
                <w:color w:val="000000"/>
              </w:rPr>
            </w:pPr>
            <w:r w:rsidRPr="004F23DC">
              <w:rPr>
                <w:bCs/>
                <w:color w:val="000000"/>
              </w:rPr>
              <w:t>39,449</w:t>
            </w:r>
          </w:p>
        </w:tc>
        <w:tc>
          <w:tcPr>
            <w:tcW w:w="1108" w:type="dxa"/>
            <w:tcBorders>
              <w:top w:val="single" w:sz="4" w:space="0" w:color="auto"/>
              <w:left w:val="single" w:sz="4" w:space="0" w:color="auto"/>
              <w:bottom w:val="single" w:sz="4" w:space="0" w:color="auto"/>
              <w:right w:val="nil"/>
            </w:tcBorders>
            <w:shd w:val="clear" w:color="000000" w:fill="DBE5F1"/>
            <w:noWrap/>
            <w:vAlign w:val="center"/>
          </w:tcPr>
          <w:p w:rsidR="00522A7F" w:rsidRPr="004F23DC" w:rsidRDefault="00663321" w:rsidP="004F23DC">
            <w:pPr>
              <w:pStyle w:val="Texto"/>
              <w:rPr>
                <w:bCs/>
                <w:color w:val="000000"/>
              </w:rPr>
            </w:pPr>
            <w:r w:rsidRPr="004F23DC">
              <w:rPr>
                <w:bCs/>
                <w:color w:val="000000"/>
              </w:rPr>
              <w:t>39,449</w:t>
            </w:r>
          </w:p>
        </w:tc>
        <w:tc>
          <w:tcPr>
            <w:tcW w:w="863"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522A7F" w:rsidRPr="004F23DC" w:rsidRDefault="00663321" w:rsidP="004F23DC">
            <w:pPr>
              <w:pStyle w:val="Texto"/>
              <w:rPr>
                <w:bCs/>
                <w:color w:val="000000"/>
              </w:rPr>
            </w:pPr>
            <w:r w:rsidRPr="004F23DC">
              <w:rPr>
                <w:bCs/>
                <w:color w:val="000000"/>
              </w:rPr>
              <w:t>497,061</w:t>
            </w:r>
          </w:p>
        </w:tc>
      </w:tr>
      <w:tr w:rsidR="00522A7F" w:rsidRPr="004F23DC" w:rsidTr="00522A7F">
        <w:trPr>
          <w:trHeight w:val="364"/>
        </w:trPr>
        <w:tc>
          <w:tcPr>
            <w:tcW w:w="1252" w:type="dxa"/>
            <w:tcBorders>
              <w:top w:val="single" w:sz="4" w:space="0" w:color="auto"/>
              <w:left w:val="single" w:sz="4" w:space="0" w:color="auto"/>
              <w:bottom w:val="single" w:sz="4" w:space="0" w:color="auto"/>
              <w:right w:val="nil"/>
            </w:tcBorders>
            <w:shd w:val="clear" w:color="000000" w:fill="DBE5F1"/>
            <w:noWrap/>
            <w:vAlign w:val="center"/>
            <w:hideMark/>
          </w:tcPr>
          <w:p w:rsidR="00522A7F" w:rsidRPr="004F23DC" w:rsidRDefault="00522A7F" w:rsidP="004F23DC">
            <w:pPr>
              <w:pStyle w:val="Texto"/>
              <w:rPr>
                <w:color w:val="000000"/>
              </w:rPr>
            </w:pPr>
            <w:r w:rsidRPr="004F23DC">
              <w:rPr>
                <w:color w:val="000000"/>
              </w:rPr>
              <w:t>% del total</w:t>
            </w:r>
          </w:p>
        </w:tc>
        <w:tc>
          <w:tcPr>
            <w:tcW w:w="88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522A7F" w:rsidRPr="004F23DC" w:rsidRDefault="00522A7F" w:rsidP="004F23DC">
            <w:pPr>
              <w:pStyle w:val="Texto"/>
              <w:rPr>
                <w:bCs/>
                <w:color w:val="000000"/>
              </w:rPr>
            </w:pPr>
            <w:r w:rsidRPr="004F23DC">
              <w:rPr>
                <w:bCs/>
                <w:color w:val="000000"/>
              </w:rPr>
              <w:t>7%</w:t>
            </w:r>
          </w:p>
        </w:tc>
        <w:tc>
          <w:tcPr>
            <w:tcW w:w="885"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522A7F" w:rsidRPr="004F23DC" w:rsidRDefault="00522A7F" w:rsidP="004F23DC">
            <w:pPr>
              <w:pStyle w:val="Texto"/>
              <w:rPr>
                <w:bCs/>
                <w:color w:val="000000"/>
              </w:rPr>
            </w:pPr>
            <w:r w:rsidRPr="004F23DC">
              <w:rPr>
                <w:bCs/>
                <w:color w:val="000000"/>
              </w:rPr>
              <w:t>8%</w:t>
            </w:r>
          </w:p>
        </w:tc>
        <w:tc>
          <w:tcPr>
            <w:tcW w:w="752"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522A7F" w:rsidRPr="004F23DC" w:rsidRDefault="00522A7F" w:rsidP="004F23DC">
            <w:pPr>
              <w:pStyle w:val="Texto"/>
              <w:rPr>
                <w:bCs/>
                <w:color w:val="000000"/>
              </w:rPr>
            </w:pPr>
            <w:r w:rsidRPr="004F23DC">
              <w:rPr>
                <w:bCs/>
                <w:color w:val="000000"/>
              </w:rPr>
              <w:t>8%</w:t>
            </w:r>
          </w:p>
        </w:tc>
        <w:tc>
          <w:tcPr>
            <w:tcW w:w="752"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522A7F" w:rsidRPr="004F23DC" w:rsidRDefault="00522A7F" w:rsidP="004F23DC">
            <w:pPr>
              <w:pStyle w:val="Texto"/>
              <w:rPr>
                <w:bCs/>
                <w:color w:val="000000"/>
              </w:rPr>
            </w:pPr>
            <w:r w:rsidRPr="004F23DC">
              <w:rPr>
                <w:bCs/>
                <w:color w:val="000000"/>
              </w:rPr>
              <w:t>11%</w:t>
            </w:r>
          </w:p>
        </w:tc>
        <w:tc>
          <w:tcPr>
            <w:tcW w:w="752"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522A7F" w:rsidRPr="004F23DC" w:rsidRDefault="00522A7F" w:rsidP="004F23DC">
            <w:pPr>
              <w:pStyle w:val="Texto"/>
              <w:rPr>
                <w:bCs/>
                <w:color w:val="000000"/>
              </w:rPr>
            </w:pPr>
            <w:r w:rsidRPr="004F23DC">
              <w:rPr>
                <w:bCs/>
                <w:color w:val="000000"/>
              </w:rPr>
              <w:t>10%</w:t>
            </w:r>
          </w:p>
        </w:tc>
        <w:tc>
          <w:tcPr>
            <w:tcW w:w="752"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522A7F" w:rsidRPr="004F23DC" w:rsidRDefault="00522A7F" w:rsidP="004F23DC">
            <w:pPr>
              <w:pStyle w:val="Texto"/>
              <w:rPr>
                <w:bCs/>
                <w:color w:val="000000"/>
              </w:rPr>
            </w:pPr>
            <w:r w:rsidRPr="004F23DC">
              <w:rPr>
                <w:bCs/>
                <w:color w:val="000000"/>
              </w:rPr>
              <w:t>6%</w:t>
            </w:r>
          </w:p>
        </w:tc>
        <w:tc>
          <w:tcPr>
            <w:tcW w:w="752"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522A7F" w:rsidRPr="004F23DC" w:rsidRDefault="00522A7F" w:rsidP="004F23DC">
            <w:pPr>
              <w:pStyle w:val="Texto"/>
              <w:rPr>
                <w:bCs/>
                <w:color w:val="000000"/>
              </w:rPr>
            </w:pPr>
            <w:r w:rsidRPr="004F23DC">
              <w:rPr>
                <w:bCs/>
                <w:color w:val="000000"/>
              </w:rPr>
              <w:t>7%</w:t>
            </w:r>
          </w:p>
        </w:tc>
        <w:tc>
          <w:tcPr>
            <w:tcW w:w="829"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522A7F" w:rsidRPr="004F23DC" w:rsidRDefault="00522A7F" w:rsidP="004F23DC">
            <w:pPr>
              <w:pStyle w:val="Texto"/>
              <w:rPr>
                <w:bCs/>
                <w:color w:val="000000"/>
              </w:rPr>
            </w:pPr>
            <w:r w:rsidRPr="004F23DC">
              <w:rPr>
                <w:bCs/>
                <w:color w:val="000000"/>
              </w:rPr>
              <w:t>6%</w:t>
            </w:r>
          </w:p>
        </w:tc>
        <w:tc>
          <w:tcPr>
            <w:tcW w:w="123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522A7F" w:rsidRPr="004F23DC" w:rsidRDefault="00522A7F" w:rsidP="004F23DC">
            <w:pPr>
              <w:pStyle w:val="Texto"/>
              <w:rPr>
                <w:bCs/>
                <w:color w:val="000000"/>
              </w:rPr>
            </w:pPr>
            <w:r w:rsidRPr="004F23DC">
              <w:rPr>
                <w:bCs/>
                <w:color w:val="000000"/>
              </w:rPr>
              <w:t>11%</w:t>
            </w:r>
          </w:p>
        </w:tc>
        <w:tc>
          <w:tcPr>
            <w:tcW w:w="90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522A7F" w:rsidRPr="004F23DC" w:rsidRDefault="00522A7F" w:rsidP="004F23DC">
            <w:pPr>
              <w:pStyle w:val="Texto"/>
              <w:rPr>
                <w:bCs/>
                <w:color w:val="000000"/>
              </w:rPr>
            </w:pPr>
            <w:r w:rsidRPr="004F23DC">
              <w:rPr>
                <w:bCs/>
                <w:color w:val="000000"/>
              </w:rPr>
              <w:t>10%</w:t>
            </w:r>
          </w:p>
        </w:tc>
        <w:tc>
          <w:tcPr>
            <w:tcW w:w="1174"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522A7F" w:rsidRPr="004F23DC" w:rsidRDefault="00522A7F" w:rsidP="004F23DC">
            <w:pPr>
              <w:pStyle w:val="Texto"/>
              <w:rPr>
                <w:bCs/>
                <w:color w:val="000000"/>
              </w:rPr>
            </w:pPr>
            <w:r w:rsidRPr="004F23DC">
              <w:rPr>
                <w:bCs/>
                <w:color w:val="000000"/>
              </w:rPr>
              <w:t>8%</w:t>
            </w:r>
          </w:p>
        </w:tc>
        <w:tc>
          <w:tcPr>
            <w:tcW w:w="1108" w:type="dxa"/>
            <w:tcBorders>
              <w:top w:val="single" w:sz="4" w:space="0" w:color="auto"/>
              <w:left w:val="single" w:sz="4" w:space="0" w:color="auto"/>
              <w:bottom w:val="single" w:sz="4" w:space="0" w:color="auto"/>
              <w:right w:val="nil"/>
            </w:tcBorders>
            <w:shd w:val="clear" w:color="000000" w:fill="DBE5F1"/>
            <w:noWrap/>
            <w:vAlign w:val="bottom"/>
            <w:hideMark/>
          </w:tcPr>
          <w:p w:rsidR="00522A7F" w:rsidRPr="004F23DC" w:rsidRDefault="00522A7F" w:rsidP="004F23DC">
            <w:pPr>
              <w:pStyle w:val="Texto"/>
              <w:rPr>
                <w:bCs/>
                <w:color w:val="000000"/>
              </w:rPr>
            </w:pPr>
            <w:r w:rsidRPr="004F23DC">
              <w:rPr>
                <w:bCs/>
                <w:color w:val="000000"/>
              </w:rPr>
              <w:t>8%</w:t>
            </w:r>
          </w:p>
        </w:tc>
        <w:tc>
          <w:tcPr>
            <w:tcW w:w="86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22A7F" w:rsidRPr="004F23DC" w:rsidRDefault="00522A7F" w:rsidP="004F23DC">
            <w:pPr>
              <w:pStyle w:val="Texto"/>
              <w:rPr>
                <w:bCs/>
                <w:color w:val="000000"/>
              </w:rPr>
            </w:pPr>
          </w:p>
          <w:p w:rsidR="00522A7F" w:rsidRPr="004F23DC" w:rsidRDefault="00522A7F" w:rsidP="004F23DC">
            <w:pPr>
              <w:pStyle w:val="Texto"/>
              <w:rPr>
                <w:bCs/>
                <w:color w:val="000000"/>
              </w:rPr>
            </w:pPr>
            <w:r w:rsidRPr="004F23DC">
              <w:rPr>
                <w:bCs/>
                <w:color w:val="000000"/>
              </w:rPr>
              <w:t>100%</w:t>
            </w:r>
          </w:p>
        </w:tc>
      </w:tr>
    </w:tbl>
    <w:p w:rsidR="000650C3" w:rsidRPr="004F23DC" w:rsidRDefault="000650C3" w:rsidP="004F23DC">
      <w:pPr>
        <w:pStyle w:val="Texto"/>
        <w:rPr>
          <w:b/>
          <w:i/>
        </w:rPr>
      </w:pPr>
      <w:r w:rsidRPr="004F23DC">
        <w:rPr>
          <w:b/>
          <w:i/>
        </w:rPr>
        <w:t>Fuente: Elaboración Propia</w:t>
      </w:r>
    </w:p>
    <w:p w:rsidR="00522A7F" w:rsidRPr="004F23DC" w:rsidRDefault="00522A7F" w:rsidP="004F23DC">
      <w:pPr>
        <w:pStyle w:val="Texto"/>
      </w:pPr>
    </w:p>
    <w:p w:rsidR="00522A7F" w:rsidRPr="004F23DC" w:rsidRDefault="00522A7F" w:rsidP="004F23DC">
      <w:pPr>
        <w:pStyle w:val="Texto"/>
        <w:sectPr w:rsidR="00522A7F" w:rsidRPr="004F23DC" w:rsidSect="00522A7F">
          <w:pgSz w:w="15840" w:h="12240" w:orient="landscape"/>
          <w:pgMar w:top="1418" w:right="1418" w:bottom="1418" w:left="1418" w:header="708" w:footer="708" w:gutter="0"/>
          <w:cols w:space="708"/>
          <w:titlePg/>
          <w:docGrid w:linePitch="360"/>
        </w:sectPr>
      </w:pPr>
    </w:p>
    <w:p w:rsidR="00CA5F03" w:rsidRPr="004F23DC" w:rsidRDefault="00CA5F03" w:rsidP="004F23DC">
      <w:pPr>
        <w:pStyle w:val="Texto"/>
      </w:pPr>
      <w:r w:rsidRPr="004F23DC">
        <w:lastRenderedPageBreak/>
        <w:t>El producto tiene u</w:t>
      </w:r>
      <w:r w:rsidR="00251F6B" w:rsidRPr="004F23DC">
        <w:t>na meta anual de S/.</w:t>
      </w:r>
      <w:r w:rsidR="00663321" w:rsidRPr="004F23DC">
        <w:t>497</w:t>
      </w:r>
      <w:proofErr w:type="gramStart"/>
      <w:r w:rsidR="00663321" w:rsidRPr="004F23DC">
        <w:t>,061,000</w:t>
      </w:r>
      <w:proofErr w:type="gramEnd"/>
      <w:r w:rsidR="00406449" w:rsidRPr="004F23DC">
        <w:t>, distribuida durante el año en función a la estacionalidad de las campañas comerciales (Útiles escolares, Día de la Madre, Día del Padre, Fiestas Patrias y Navidad).</w:t>
      </w:r>
    </w:p>
    <w:p w:rsidR="00676E7A" w:rsidRPr="004F23DC" w:rsidRDefault="00676E7A" w:rsidP="004F23DC">
      <w:pPr>
        <w:pStyle w:val="Texto"/>
      </w:pPr>
      <w:r w:rsidRPr="004F23DC">
        <w:br w:type="page"/>
      </w:r>
    </w:p>
    <w:p w:rsidR="004E4C07" w:rsidRPr="004F23DC" w:rsidRDefault="00FB250E" w:rsidP="00FB250E">
      <w:pPr>
        <w:pStyle w:val="Ttulo2"/>
      </w:pPr>
      <w:bookmarkStart w:id="84" w:name="_Toc370938492"/>
      <w:bookmarkStart w:id="85" w:name="_Toc387094431"/>
      <w:bookmarkStart w:id="86" w:name="_Toc387096214"/>
      <w:r>
        <w:lastRenderedPageBreak/>
        <w:t>6</w:t>
      </w:r>
      <w:r w:rsidR="00530079" w:rsidRPr="004F23DC">
        <w:t xml:space="preserve">.3 </w:t>
      </w:r>
      <w:r w:rsidR="004E4C07" w:rsidRPr="004F23DC">
        <w:t>RENTABILIDAD ESPERADA</w:t>
      </w:r>
      <w:bookmarkEnd w:id="84"/>
      <w:bookmarkEnd w:id="85"/>
      <w:bookmarkEnd w:id="86"/>
    </w:p>
    <w:p w:rsidR="00BB441C" w:rsidRPr="004F23DC" w:rsidRDefault="00BB441C" w:rsidP="004F23DC">
      <w:pPr>
        <w:pStyle w:val="Texto"/>
        <w:rPr>
          <w:color w:val="000000" w:themeColor="text1"/>
        </w:rPr>
      </w:pPr>
      <w:r w:rsidRPr="004F23DC">
        <w:rPr>
          <w:color w:val="000000" w:themeColor="text1"/>
        </w:rPr>
        <w:t xml:space="preserve">Los supuestos utilizados para la construcción </w:t>
      </w:r>
      <w:r w:rsidR="0052376D" w:rsidRPr="004F23DC">
        <w:rPr>
          <w:color w:val="000000" w:themeColor="text1"/>
        </w:rPr>
        <w:t>de la proyección de contribución del producto son:</w:t>
      </w:r>
    </w:p>
    <w:p w:rsidR="0052376D" w:rsidRPr="004F23DC" w:rsidRDefault="0052376D" w:rsidP="004F23DC">
      <w:pPr>
        <w:pStyle w:val="Texto"/>
        <w:rPr>
          <w:color w:val="000000" w:themeColor="text1"/>
        </w:rPr>
      </w:pPr>
      <w:r w:rsidRPr="004F23DC">
        <w:rPr>
          <w:color w:val="000000" w:themeColor="text1"/>
        </w:rPr>
        <w:t>- Nivel de Amortización= 5%</w:t>
      </w:r>
    </w:p>
    <w:p w:rsidR="00627490" w:rsidRPr="004F23DC" w:rsidRDefault="00627490" w:rsidP="004F23DC">
      <w:pPr>
        <w:pStyle w:val="Texto"/>
        <w:rPr>
          <w:color w:val="000000" w:themeColor="text1"/>
        </w:rPr>
      </w:pPr>
      <w:r w:rsidRPr="004F23DC">
        <w:rPr>
          <w:color w:val="000000" w:themeColor="text1"/>
        </w:rPr>
        <w:t>- Costo de fondeo = 5.53% (anual)</w:t>
      </w:r>
    </w:p>
    <w:p w:rsidR="001A362A" w:rsidRPr="004F23DC" w:rsidRDefault="001A362A" w:rsidP="004F23DC">
      <w:pPr>
        <w:pStyle w:val="Texto"/>
        <w:rPr>
          <w:color w:val="000000" w:themeColor="text1"/>
        </w:rPr>
      </w:pPr>
      <w:r w:rsidRPr="004F23DC">
        <w:rPr>
          <w:color w:val="000000" w:themeColor="text1"/>
        </w:rPr>
        <w:t>- Incentivo por desembolso a los ejecutivos de las agencias: S/.5 por cada S/5,000 desembolsados.</w:t>
      </w:r>
    </w:p>
    <w:p w:rsidR="00A66F26" w:rsidRPr="004F23DC" w:rsidRDefault="00A66F26" w:rsidP="004F23DC">
      <w:pPr>
        <w:pStyle w:val="Texto"/>
        <w:rPr>
          <w:color w:val="000000" w:themeColor="text1"/>
        </w:rPr>
      </w:pPr>
      <w:r w:rsidRPr="004F23DC">
        <w:rPr>
          <w:color w:val="000000" w:themeColor="text1"/>
        </w:rPr>
        <w:t xml:space="preserve">- </w:t>
      </w:r>
      <w:r w:rsidR="003B685F" w:rsidRPr="004F23DC">
        <w:rPr>
          <w:color w:val="000000" w:themeColor="text1"/>
        </w:rPr>
        <w:t>No se cobrarán comisiones</w:t>
      </w:r>
      <w:r w:rsidR="0022211E" w:rsidRPr="004F23DC">
        <w:rPr>
          <w:color w:val="000000" w:themeColor="text1"/>
        </w:rPr>
        <w:t xml:space="preserve"> por desembolso</w:t>
      </w:r>
      <w:r w:rsidR="00131EF4" w:rsidRPr="004F23DC">
        <w:rPr>
          <w:color w:val="000000" w:themeColor="text1"/>
        </w:rPr>
        <w:t xml:space="preserve"> al cliente.</w:t>
      </w:r>
    </w:p>
    <w:p w:rsidR="00A66F26" w:rsidRPr="004F23DC" w:rsidRDefault="00A66F26" w:rsidP="004F23DC">
      <w:pPr>
        <w:pStyle w:val="Texto"/>
        <w:rPr>
          <w:color w:val="000000" w:themeColor="text1"/>
        </w:rPr>
      </w:pPr>
      <w:r w:rsidRPr="004F23DC">
        <w:rPr>
          <w:color w:val="000000" w:themeColor="text1"/>
        </w:rPr>
        <w:t xml:space="preserve">- No se realizaran Castigos de créditos o venta de cartera vencida durante el primer año de lanzamiento del producto. </w:t>
      </w:r>
    </w:p>
    <w:p w:rsidR="0052376D" w:rsidRPr="004F23DC" w:rsidRDefault="003B685F" w:rsidP="004F23DC">
      <w:pPr>
        <w:pStyle w:val="Texto"/>
        <w:rPr>
          <w:color w:val="000000" w:themeColor="text1"/>
        </w:rPr>
      </w:pPr>
      <w:r w:rsidRPr="004F23DC">
        <w:rPr>
          <w:color w:val="000000" w:themeColor="text1"/>
        </w:rPr>
        <w:t>- Provisiones: 1.</w:t>
      </w:r>
      <w:r w:rsidR="00706B54" w:rsidRPr="004F23DC">
        <w:rPr>
          <w:color w:val="000000" w:themeColor="text1"/>
        </w:rPr>
        <w:t>6</w:t>
      </w:r>
      <w:r w:rsidR="0052376D" w:rsidRPr="004F23DC">
        <w:rPr>
          <w:color w:val="000000" w:themeColor="text1"/>
        </w:rPr>
        <w:t>% de los desembolsos, en función a la distribución de créditos a microem</w:t>
      </w:r>
      <w:r w:rsidR="00706B54" w:rsidRPr="004F23DC">
        <w:rPr>
          <w:color w:val="000000" w:themeColor="text1"/>
        </w:rPr>
        <w:t>presa  en el sistema financiero, donde el porcentaje exigido por el regulador de provisiones es igual al de un préstamo de consumo.</w:t>
      </w:r>
    </w:p>
    <w:p w:rsidR="00FA20D1" w:rsidRPr="004F23DC" w:rsidRDefault="00FA20D1" w:rsidP="00FB250E">
      <w:pPr>
        <w:pStyle w:val="RotuloFig"/>
      </w:pPr>
      <w:r w:rsidRPr="004F23DC">
        <w:t xml:space="preserve">Distribución </w:t>
      </w:r>
      <w:r w:rsidR="0052376D" w:rsidRPr="004F23DC">
        <w:t>Créditos a Microempresa</w:t>
      </w:r>
      <w:r w:rsidRPr="004F23DC">
        <w:t xml:space="preserve"> </w:t>
      </w:r>
    </w:p>
    <w:p w:rsidR="0052376D" w:rsidRPr="004F23DC" w:rsidRDefault="00FA20D1" w:rsidP="00FB250E">
      <w:pPr>
        <w:pStyle w:val="RotuloFig"/>
      </w:pPr>
      <w:r w:rsidRPr="004F23DC">
        <w:t>Situación del Crédito</w:t>
      </w:r>
    </w:p>
    <w:p w:rsidR="0052376D" w:rsidRPr="004F23DC" w:rsidRDefault="0052376D" w:rsidP="004F23DC">
      <w:pPr>
        <w:pStyle w:val="Texto"/>
      </w:pPr>
      <w:r w:rsidRPr="004F23DC">
        <w:rPr>
          <w:noProof/>
        </w:rPr>
        <w:drawing>
          <wp:inline distT="0" distB="0" distL="0" distR="0">
            <wp:extent cx="4572000" cy="1333500"/>
            <wp:effectExtent l="0" t="0" r="0" b="0"/>
            <wp:docPr id="3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A20D1" w:rsidRPr="004F23DC" w:rsidRDefault="00FA20D1" w:rsidP="004F23DC">
      <w:pPr>
        <w:pStyle w:val="Texto"/>
        <w:rPr>
          <w:b/>
          <w:i/>
        </w:rPr>
      </w:pPr>
      <w:r w:rsidRPr="004F23DC">
        <w:rPr>
          <w:b/>
          <w:i/>
        </w:rPr>
        <w:t>Fuente: Superintendencia de Banca, Seguros y AFP (Elaboración propia)</w:t>
      </w:r>
    </w:p>
    <w:p w:rsidR="00F66908" w:rsidRPr="004F23DC" w:rsidRDefault="00F66908" w:rsidP="004F23DC">
      <w:pPr>
        <w:pStyle w:val="Texto"/>
        <w:rPr>
          <w:b/>
          <w:i/>
        </w:rPr>
      </w:pPr>
      <w:r w:rsidRPr="004F23DC">
        <w:rPr>
          <w:b/>
          <w:i/>
        </w:rPr>
        <w:br w:type="page"/>
      </w:r>
    </w:p>
    <w:p w:rsidR="00FA20D1" w:rsidRPr="004F23DC" w:rsidRDefault="00FA20D1" w:rsidP="004F23DC">
      <w:pPr>
        <w:pStyle w:val="Texto"/>
      </w:pPr>
      <w:r w:rsidRPr="004F23DC">
        <w:lastRenderedPageBreak/>
        <w:t>En base a esta información se construyeron tres posibles escenarios para los desembolsos de un año.</w:t>
      </w:r>
    </w:p>
    <w:p w:rsidR="00B20ED4" w:rsidRPr="004F23DC" w:rsidRDefault="00A66F26" w:rsidP="004F23DC">
      <w:pPr>
        <w:pStyle w:val="Texto"/>
        <w:rPr>
          <w:i/>
        </w:rPr>
      </w:pPr>
      <w:r w:rsidRPr="004F23DC">
        <w:rPr>
          <w:i/>
        </w:rPr>
        <w:t xml:space="preserve">Escenario </w:t>
      </w:r>
      <w:r w:rsidR="00CF3015" w:rsidRPr="004F23DC">
        <w:rPr>
          <w:i/>
        </w:rPr>
        <w:t>conservador</w:t>
      </w:r>
      <w:r w:rsidRPr="004F23DC">
        <w:rPr>
          <w:i/>
        </w:rPr>
        <w:t xml:space="preserve">: </w:t>
      </w:r>
    </w:p>
    <w:p w:rsidR="00A66F26" w:rsidRPr="004F23DC" w:rsidRDefault="00A66F26" w:rsidP="004F23DC">
      <w:pPr>
        <w:pStyle w:val="Texto"/>
      </w:pPr>
      <w:r w:rsidRPr="004F23DC">
        <w:t xml:space="preserve">Tasa </w:t>
      </w:r>
      <w:r w:rsidR="00043166" w:rsidRPr="004F23DC">
        <w:t xml:space="preserve">anual = </w:t>
      </w:r>
      <w:r w:rsidR="004A5065" w:rsidRPr="004F23DC">
        <w:t>22</w:t>
      </w:r>
      <w:r w:rsidRPr="004F23DC">
        <w:t>%</w:t>
      </w:r>
    </w:p>
    <w:p w:rsidR="00B20ED4" w:rsidRPr="004F23DC" w:rsidRDefault="00B20ED4" w:rsidP="004F23DC">
      <w:pPr>
        <w:pStyle w:val="Texto"/>
      </w:pPr>
      <w:r w:rsidRPr="004F23DC">
        <w:t>Cumplimiento 90% de la meta anual.</w:t>
      </w:r>
    </w:p>
    <w:p w:rsidR="00B20ED4" w:rsidRPr="004F23DC" w:rsidRDefault="00043166" w:rsidP="004F23DC">
      <w:pPr>
        <w:pStyle w:val="Texto"/>
        <w:rPr>
          <w:i/>
        </w:rPr>
      </w:pPr>
      <w:r w:rsidRPr="004F23DC">
        <w:rPr>
          <w:i/>
        </w:rPr>
        <w:t xml:space="preserve">Escenario optimista: </w:t>
      </w:r>
    </w:p>
    <w:p w:rsidR="00043166" w:rsidRPr="004F23DC" w:rsidRDefault="00043166" w:rsidP="004F23DC">
      <w:pPr>
        <w:pStyle w:val="Texto"/>
      </w:pPr>
      <w:r w:rsidRPr="004F23DC">
        <w:t>Tasa anual = 25%</w:t>
      </w:r>
    </w:p>
    <w:p w:rsidR="00B20ED4" w:rsidRPr="004F23DC" w:rsidRDefault="00B20ED4" w:rsidP="004F23DC">
      <w:pPr>
        <w:pStyle w:val="Texto"/>
      </w:pPr>
      <w:r w:rsidRPr="004F23DC">
        <w:t>Cumplimiento 100% de la meta anual.</w:t>
      </w:r>
    </w:p>
    <w:p w:rsidR="00B20ED4" w:rsidRPr="004F23DC" w:rsidRDefault="00043166" w:rsidP="004F23DC">
      <w:pPr>
        <w:pStyle w:val="Texto"/>
        <w:rPr>
          <w:i/>
        </w:rPr>
      </w:pPr>
      <w:r w:rsidRPr="004F23DC">
        <w:rPr>
          <w:i/>
        </w:rPr>
        <w:t xml:space="preserve">Escenario adverso: </w:t>
      </w:r>
    </w:p>
    <w:p w:rsidR="00043166" w:rsidRPr="004F23DC" w:rsidRDefault="00043166" w:rsidP="004F23DC">
      <w:pPr>
        <w:pStyle w:val="Texto"/>
      </w:pPr>
      <w:r w:rsidRPr="004F23DC">
        <w:t>Tasa anual = 20%</w:t>
      </w:r>
    </w:p>
    <w:p w:rsidR="00B20ED4" w:rsidRPr="004F23DC" w:rsidRDefault="00B20ED4" w:rsidP="004F23DC">
      <w:pPr>
        <w:pStyle w:val="Texto"/>
      </w:pPr>
      <w:r w:rsidRPr="004F23DC">
        <w:t xml:space="preserve">Cumplimiento </w:t>
      </w:r>
      <w:r w:rsidR="00A27817" w:rsidRPr="004F23DC">
        <w:t>80</w:t>
      </w:r>
      <w:r w:rsidRPr="004F23DC">
        <w:t>% de la meta anual</w:t>
      </w:r>
    </w:p>
    <w:p w:rsidR="00F66908" w:rsidRPr="004F23DC" w:rsidRDefault="00F66908" w:rsidP="004F23DC">
      <w:pPr>
        <w:pStyle w:val="Texto"/>
        <w:rPr>
          <w:b/>
        </w:rPr>
      </w:pPr>
    </w:p>
    <w:p w:rsidR="00B20ED4" w:rsidRPr="004F23DC" w:rsidRDefault="00B20ED4" w:rsidP="004F23DC">
      <w:pPr>
        <w:pStyle w:val="Texto"/>
        <w:rPr>
          <w:b/>
        </w:rPr>
        <w:sectPr w:rsidR="00B20ED4" w:rsidRPr="004F23DC" w:rsidSect="00522A7F">
          <w:pgSz w:w="12240" w:h="15840"/>
          <w:pgMar w:top="1418" w:right="1418" w:bottom="1418" w:left="1418" w:header="708" w:footer="708" w:gutter="0"/>
          <w:cols w:space="708"/>
          <w:titlePg/>
          <w:docGrid w:linePitch="360"/>
        </w:sectPr>
      </w:pPr>
    </w:p>
    <w:p w:rsidR="00F66908" w:rsidRPr="004F23DC" w:rsidRDefault="00F66908" w:rsidP="004F23DC">
      <w:pPr>
        <w:pStyle w:val="Texto"/>
        <w:rPr>
          <w:b/>
        </w:rPr>
      </w:pPr>
    </w:p>
    <w:p w:rsidR="00A66F26" w:rsidRPr="004F23DC" w:rsidRDefault="00043166" w:rsidP="004F23DC">
      <w:pPr>
        <w:pStyle w:val="Texto"/>
        <w:rPr>
          <w:b/>
        </w:rPr>
      </w:pPr>
      <w:r w:rsidRPr="004F23DC">
        <w:rPr>
          <w:b/>
        </w:rPr>
        <w:t xml:space="preserve">Escenario </w:t>
      </w:r>
      <w:r w:rsidR="00CF3015" w:rsidRPr="004F23DC">
        <w:rPr>
          <w:b/>
        </w:rPr>
        <w:t>Conservador</w:t>
      </w:r>
      <w:r w:rsidR="000D78AC" w:rsidRPr="004F23DC">
        <w:rPr>
          <w:b/>
        </w:rPr>
        <w:t xml:space="preserve"> </w:t>
      </w:r>
    </w:p>
    <w:tbl>
      <w:tblPr>
        <w:tblW w:w="12436" w:type="dxa"/>
        <w:tblInd w:w="70" w:type="dxa"/>
        <w:tblLayout w:type="fixed"/>
        <w:tblCellMar>
          <w:left w:w="70" w:type="dxa"/>
          <w:right w:w="70" w:type="dxa"/>
        </w:tblCellMar>
        <w:tblLook w:val="04A0"/>
      </w:tblPr>
      <w:tblGrid>
        <w:gridCol w:w="633"/>
        <w:gridCol w:w="1066"/>
        <w:gridCol w:w="518"/>
        <w:gridCol w:w="51"/>
        <w:gridCol w:w="195"/>
        <w:gridCol w:w="477"/>
        <w:gridCol w:w="287"/>
        <w:gridCol w:w="436"/>
        <w:gridCol w:w="328"/>
        <w:gridCol w:w="395"/>
        <w:gridCol w:w="369"/>
        <w:gridCol w:w="436"/>
        <w:gridCol w:w="328"/>
        <w:gridCol w:w="477"/>
        <w:gridCol w:w="287"/>
        <w:gridCol w:w="518"/>
        <w:gridCol w:w="246"/>
        <w:gridCol w:w="559"/>
        <w:gridCol w:w="205"/>
        <w:gridCol w:w="600"/>
        <w:gridCol w:w="164"/>
        <w:gridCol w:w="641"/>
        <w:gridCol w:w="123"/>
        <w:gridCol w:w="682"/>
        <w:gridCol w:w="82"/>
        <w:gridCol w:w="723"/>
        <w:gridCol w:w="41"/>
        <w:gridCol w:w="764"/>
        <w:gridCol w:w="805"/>
      </w:tblGrid>
      <w:tr w:rsidR="005C6C7B" w:rsidRPr="004F23DC" w:rsidTr="00C651C5">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 </w:t>
            </w:r>
          </w:p>
        </w:tc>
        <w:tc>
          <w:tcPr>
            <w:tcW w:w="1066" w:type="dxa"/>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 </w:t>
            </w:r>
          </w:p>
        </w:tc>
        <w:tc>
          <w:tcPr>
            <w:tcW w:w="518" w:type="dxa"/>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 </w:t>
            </w:r>
          </w:p>
        </w:tc>
        <w:tc>
          <w:tcPr>
            <w:tcW w:w="723" w:type="dxa"/>
            <w:gridSpan w:val="3"/>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ene-14</w:t>
            </w:r>
          </w:p>
        </w:tc>
        <w:tc>
          <w:tcPr>
            <w:tcW w:w="723"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feb-14</w:t>
            </w:r>
          </w:p>
        </w:tc>
        <w:tc>
          <w:tcPr>
            <w:tcW w:w="723"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mar-14</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abr-14</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may-14</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jun-14</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jul-14</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ago-14</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sep-14</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oct-14</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nov-14</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dic-14</w:t>
            </w:r>
          </w:p>
        </w:tc>
        <w:tc>
          <w:tcPr>
            <w:tcW w:w="805" w:type="dxa"/>
            <w:tcBorders>
              <w:top w:val="nil"/>
              <w:left w:val="single" w:sz="8" w:space="0" w:color="auto"/>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Total</w:t>
            </w:r>
          </w:p>
        </w:tc>
      </w:tr>
      <w:tr w:rsidR="005C6C7B" w:rsidRPr="004F23DC" w:rsidTr="00C651C5">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Saldos</w:t>
            </w:r>
          </w:p>
        </w:tc>
        <w:tc>
          <w:tcPr>
            <w:tcW w:w="1066"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Desembolsos</w:t>
            </w:r>
          </w:p>
        </w:tc>
        <w:tc>
          <w:tcPr>
            <w:tcW w:w="764" w:type="dxa"/>
            <w:gridSpan w:val="3"/>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pPr>
            <w:r w:rsidRPr="004F23DC">
              <w:t xml:space="preserve">           32,400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pPr>
            <w:r w:rsidRPr="004F23DC">
              <w:t xml:space="preserve">           35,504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pPr>
            <w:r w:rsidRPr="004F23DC">
              <w:t xml:space="preserve">           37,723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pPr>
            <w:r w:rsidRPr="004F23DC">
              <w:t xml:space="preserve">           48,818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pPr>
            <w:r w:rsidRPr="004F23DC">
              <w:t xml:space="preserve">           44,380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pPr>
            <w:r w:rsidRPr="004F23DC">
              <w:t xml:space="preserve">                26,628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pPr>
            <w:r w:rsidRPr="004F23DC">
              <w:t xml:space="preserve">           31,066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pPr>
            <w:r w:rsidRPr="004F23DC">
              <w:t xml:space="preserve">           26,628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pPr>
            <w:r w:rsidRPr="004F23DC">
              <w:t xml:space="preserve">           48,818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pPr>
            <w:r w:rsidRPr="004F23DC">
              <w:t xml:space="preserve">           44,380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pPr>
            <w:r w:rsidRPr="004F23DC">
              <w:t xml:space="preserve">           35,504 </w:t>
            </w:r>
          </w:p>
        </w:tc>
        <w:tc>
          <w:tcPr>
            <w:tcW w:w="764" w:type="dxa"/>
            <w:tcBorders>
              <w:top w:val="nil"/>
              <w:left w:val="nil"/>
              <w:bottom w:val="nil"/>
              <w:right w:val="nil"/>
            </w:tcBorders>
            <w:shd w:val="clear" w:color="000000" w:fill="FFFFFF"/>
            <w:noWrap/>
            <w:vAlign w:val="center"/>
            <w:hideMark/>
          </w:tcPr>
          <w:p w:rsidR="005C6C7B" w:rsidRPr="004F23DC" w:rsidRDefault="005C6C7B" w:rsidP="004F23DC">
            <w:pPr>
              <w:pStyle w:val="Texto"/>
            </w:pPr>
            <w:r w:rsidRPr="004F23DC">
              <w:t xml:space="preserve">           35,504 </w:t>
            </w:r>
          </w:p>
        </w:tc>
        <w:tc>
          <w:tcPr>
            <w:tcW w:w="805" w:type="dxa"/>
            <w:tcBorders>
              <w:top w:val="nil"/>
              <w:left w:val="single" w:sz="8" w:space="0" w:color="auto"/>
              <w:bottom w:val="nil"/>
              <w:right w:val="nil"/>
            </w:tcBorders>
            <w:shd w:val="clear" w:color="000000" w:fill="FFFFFF"/>
            <w:noWrap/>
            <w:vAlign w:val="center"/>
            <w:hideMark/>
          </w:tcPr>
          <w:p w:rsidR="005C6C7B" w:rsidRPr="004F23DC" w:rsidRDefault="005C6C7B" w:rsidP="004F23DC">
            <w:pPr>
              <w:pStyle w:val="Texto"/>
            </w:pPr>
            <w:r w:rsidRPr="004F23DC">
              <w:t xml:space="preserve">        447,355 </w:t>
            </w:r>
          </w:p>
        </w:tc>
      </w:tr>
      <w:tr w:rsidR="005C6C7B" w:rsidRPr="004F23DC" w:rsidTr="00C651C5">
        <w:trPr>
          <w:trHeight w:val="21"/>
        </w:trPr>
        <w:tc>
          <w:tcPr>
            <w:tcW w:w="633" w:type="dxa"/>
            <w:tcBorders>
              <w:top w:val="nil"/>
              <w:left w:val="nil"/>
              <w:bottom w:val="nil"/>
              <w:right w:val="nil"/>
            </w:tcBorders>
            <w:shd w:val="clear" w:color="auto" w:fill="auto"/>
            <w:noWrap/>
            <w:vAlign w:val="center"/>
            <w:hideMark/>
          </w:tcPr>
          <w:p w:rsidR="005C6C7B" w:rsidRPr="004F23DC" w:rsidRDefault="005C6C7B" w:rsidP="004F23DC">
            <w:pPr>
              <w:pStyle w:val="Texto"/>
              <w:rPr>
                <w:color w:val="000000"/>
              </w:rPr>
            </w:pPr>
          </w:p>
        </w:tc>
        <w:tc>
          <w:tcPr>
            <w:tcW w:w="1066" w:type="dxa"/>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Saldo promedio</w:t>
            </w:r>
          </w:p>
        </w:tc>
        <w:tc>
          <w:tcPr>
            <w:tcW w:w="764" w:type="dxa"/>
            <w:gridSpan w:val="3"/>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32,400.0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49,194.1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83,238.2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122,217.2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162,565.8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189,835.2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209,104.0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227,409.4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253,649.0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287,425.9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312,877.0 </w:t>
            </w:r>
          </w:p>
        </w:tc>
        <w:tc>
          <w:tcPr>
            <w:tcW w:w="764" w:type="dxa"/>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332,630.8 </w:t>
            </w:r>
          </w:p>
        </w:tc>
        <w:tc>
          <w:tcPr>
            <w:tcW w:w="805" w:type="dxa"/>
            <w:tcBorders>
              <w:top w:val="nil"/>
              <w:left w:val="single" w:sz="8" w:space="0" w:color="auto"/>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188,545.5 </w:t>
            </w:r>
          </w:p>
        </w:tc>
      </w:tr>
      <w:tr w:rsidR="005C6C7B" w:rsidRPr="004F23DC" w:rsidTr="00C651C5">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3"/>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tcBorders>
              <w:top w:val="nil"/>
              <w:left w:val="single" w:sz="8" w:space="0" w:color="auto"/>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r>
      <w:tr w:rsidR="005C6C7B" w:rsidRPr="004F23DC" w:rsidTr="00C651C5">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Ingresos Financieros</w:t>
            </w:r>
          </w:p>
        </w:tc>
        <w:tc>
          <w:tcPr>
            <w:tcW w:w="764" w:type="dxa"/>
            <w:gridSpan w:val="3"/>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541.4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822.0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1,390.8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2,042.1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2,716.3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3,171.9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3,493.9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3,799.8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4,238.2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4,802.6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5,227.9 </w:t>
            </w:r>
          </w:p>
        </w:tc>
        <w:tc>
          <w:tcPr>
            <w:tcW w:w="764"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5,557.9 </w:t>
            </w:r>
          </w:p>
        </w:tc>
        <w:tc>
          <w:tcPr>
            <w:tcW w:w="805" w:type="dxa"/>
            <w:tcBorders>
              <w:top w:val="nil"/>
              <w:left w:val="single" w:sz="8" w:space="0" w:color="auto"/>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37,804.8 </w:t>
            </w:r>
          </w:p>
        </w:tc>
      </w:tr>
      <w:tr w:rsidR="005C6C7B" w:rsidRPr="004F23DC" w:rsidTr="00C651C5">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Costo Fondeo</w:t>
            </w:r>
          </w:p>
        </w:tc>
        <w:tc>
          <w:tcPr>
            <w:tcW w:w="764" w:type="dxa"/>
            <w:gridSpan w:val="3"/>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bottom"/>
            <w:hideMark/>
          </w:tcPr>
          <w:p w:rsidR="005C6C7B" w:rsidRPr="004F23DC" w:rsidRDefault="005C6C7B" w:rsidP="004F23DC">
            <w:pPr>
              <w:pStyle w:val="Texto"/>
            </w:pPr>
            <w:r w:rsidRPr="004F23DC">
              <w:t xml:space="preserve">              (153)</w:t>
            </w:r>
          </w:p>
        </w:tc>
        <w:tc>
          <w:tcPr>
            <w:tcW w:w="764" w:type="dxa"/>
            <w:gridSpan w:val="2"/>
            <w:tcBorders>
              <w:top w:val="nil"/>
              <w:left w:val="nil"/>
              <w:bottom w:val="nil"/>
              <w:right w:val="nil"/>
            </w:tcBorders>
            <w:shd w:val="clear" w:color="000000" w:fill="FFFFFF"/>
            <w:noWrap/>
            <w:vAlign w:val="bottom"/>
            <w:hideMark/>
          </w:tcPr>
          <w:p w:rsidR="005C6C7B" w:rsidRPr="004F23DC" w:rsidRDefault="005C6C7B" w:rsidP="004F23DC">
            <w:pPr>
              <w:pStyle w:val="Texto"/>
            </w:pPr>
            <w:r w:rsidRPr="004F23DC">
              <w:t xml:space="preserve">              (233)</w:t>
            </w:r>
          </w:p>
        </w:tc>
        <w:tc>
          <w:tcPr>
            <w:tcW w:w="764" w:type="dxa"/>
            <w:gridSpan w:val="2"/>
            <w:tcBorders>
              <w:top w:val="nil"/>
              <w:left w:val="nil"/>
              <w:bottom w:val="nil"/>
              <w:right w:val="nil"/>
            </w:tcBorders>
            <w:shd w:val="clear" w:color="000000" w:fill="FFFFFF"/>
            <w:noWrap/>
            <w:vAlign w:val="bottom"/>
            <w:hideMark/>
          </w:tcPr>
          <w:p w:rsidR="005C6C7B" w:rsidRPr="004F23DC" w:rsidRDefault="005C6C7B" w:rsidP="004F23DC">
            <w:pPr>
              <w:pStyle w:val="Texto"/>
            </w:pPr>
            <w:r w:rsidRPr="004F23DC">
              <w:t xml:space="preserve">              (394)</w:t>
            </w:r>
          </w:p>
        </w:tc>
        <w:tc>
          <w:tcPr>
            <w:tcW w:w="764" w:type="dxa"/>
            <w:gridSpan w:val="2"/>
            <w:tcBorders>
              <w:top w:val="nil"/>
              <w:left w:val="nil"/>
              <w:bottom w:val="nil"/>
              <w:right w:val="nil"/>
            </w:tcBorders>
            <w:shd w:val="clear" w:color="000000" w:fill="FFFFFF"/>
            <w:noWrap/>
            <w:vAlign w:val="bottom"/>
            <w:hideMark/>
          </w:tcPr>
          <w:p w:rsidR="005C6C7B" w:rsidRPr="004F23DC" w:rsidRDefault="005C6C7B" w:rsidP="004F23DC">
            <w:pPr>
              <w:pStyle w:val="Texto"/>
            </w:pPr>
            <w:r w:rsidRPr="004F23DC">
              <w:t xml:space="preserve">              (578)</w:t>
            </w:r>
          </w:p>
        </w:tc>
        <w:tc>
          <w:tcPr>
            <w:tcW w:w="764" w:type="dxa"/>
            <w:gridSpan w:val="2"/>
            <w:tcBorders>
              <w:top w:val="nil"/>
              <w:left w:val="nil"/>
              <w:bottom w:val="nil"/>
              <w:right w:val="nil"/>
            </w:tcBorders>
            <w:shd w:val="clear" w:color="000000" w:fill="FFFFFF"/>
            <w:noWrap/>
            <w:vAlign w:val="bottom"/>
            <w:hideMark/>
          </w:tcPr>
          <w:p w:rsidR="005C6C7B" w:rsidRPr="004F23DC" w:rsidRDefault="005C6C7B" w:rsidP="004F23DC">
            <w:pPr>
              <w:pStyle w:val="Texto"/>
            </w:pPr>
            <w:r w:rsidRPr="004F23DC">
              <w:t xml:space="preserve">              (769)</w:t>
            </w:r>
          </w:p>
        </w:tc>
        <w:tc>
          <w:tcPr>
            <w:tcW w:w="764" w:type="dxa"/>
            <w:gridSpan w:val="2"/>
            <w:tcBorders>
              <w:top w:val="nil"/>
              <w:left w:val="nil"/>
              <w:bottom w:val="nil"/>
              <w:right w:val="nil"/>
            </w:tcBorders>
            <w:shd w:val="clear" w:color="000000" w:fill="FFFFFF"/>
            <w:noWrap/>
            <w:vAlign w:val="bottom"/>
            <w:hideMark/>
          </w:tcPr>
          <w:p w:rsidR="005C6C7B" w:rsidRPr="004F23DC" w:rsidRDefault="005C6C7B" w:rsidP="004F23DC">
            <w:pPr>
              <w:pStyle w:val="Texto"/>
            </w:pPr>
            <w:r w:rsidRPr="004F23DC">
              <w:t xml:space="preserve">                    (898)</w:t>
            </w:r>
          </w:p>
        </w:tc>
        <w:tc>
          <w:tcPr>
            <w:tcW w:w="764" w:type="dxa"/>
            <w:gridSpan w:val="2"/>
            <w:tcBorders>
              <w:top w:val="nil"/>
              <w:left w:val="nil"/>
              <w:bottom w:val="nil"/>
              <w:right w:val="nil"/>
            </w:tcBorders>
            <w:shd w:val="clear" w:color="000000" w:fill="FFFFFF"/>
            <w:noWrap/>
            <w:vAlign w:val="bottom"/>
            <w:hideMark/>
          </w:tcPr>
          <w:p w:rsidR="005C6C7B" w:rsidRPr="004F23DC" w:rsidRDefault="005C6C7B" w:rsidP="004F23DC">
            <w:pPr>
              <w:pStyle w:val="Texto"/>
            </w:pPr>
            <w:r w:rsidRPr="004F23DC">
              <w:t xml:space="preserve">              (989)</w:t>
            </w:r>
          </w:p>
        </w:tc>
        <w:tc>
          <w:tcPr>
            <w:tcW w:w="764" w:type="dxa"/>
            <w:gridSpan w:val="2"/>
            <w:tcBorders>
              <w:top w:val="nil"/>
              <w:left w:val="nil"/>
              <w:bottom w:val="nil"/>
              <w:right w:val="nil"/>
            </w:tcBorders>
            <w:shd w:val="clear" w:color="000000" w:fill="FFFFFF"/>
            <w:noWrap/>
            <w:vAlign w:val="bottom"/>
            <w:hideMark/>
          </w:tcPr>
          <w:p w:rsidR="005C6C7B" w:rsidRPr="004F23DC" w:rsidRDefault="005C6C7B" w:rsidP="004F23DC">
            <w:pPr>
              <w:pStyle w:val="Texto"/>
            </w:pPr>
            <w:r w:rsidRPr="004F23DC">
              <w:t xml:space="preserve">           (1,075)</w:t>
            </w:r>
          </w:p>
        </w:tc>
        <w:tc>
          <w:tcPr>
            <w:tcW w:w="764" w:type="dxa"/>
            <w:gridSpan w:val="2"/>
            <w:tcBorders>
              <w:top w:val="nil"/>
              <w:left w:val="nil"/>
              <w:bottom w:val="nil"/>
              <w:right w:val="nil"/>
            </w:tcBorders>
            <w:shd w:val="clear" w:color="000000" w:fill="FFFFFF"/>
            <w:noWrap/>
            <w:vAlign w:val="bottom"/>
            <w:hideMark/>
          </w:tcPr>
          <w:p w:rsidR="005C6C7B" w:rsidRPr="004F23DC" w:rsidRDefault="005C6C7B" w:rsidP="004F23DC">
            <w:pPr>
              <w:pStyle w:val="Texto"/>
            </w:pPr>
            <w:r w:rsidRPr="004F23DC">
              <w:t xml:space="preserve">           (1,199)</w:t>
            </w:r>
          </w:p>
        </w:tc>
        <w:tc>
          <w:tcPr>
            <w:tcW w:w="764" w:type="dxa"/>
            <w:gridSpan w:val="2"/>
            <w:tcBorders>
              <w:top w:val="nil"/>
              <w:left w:val="nil"/>
              <w:bottom w:val="nil"/>
              <w:right w:val="nil"/>
            </w:tcBorders>
            <w:shd w:val="clear" w:color="000000" w:fill="FFFFFF"/>
            <w:noWrap/>
            <w:vAlign w:val="bottom"/>
            <w:hideMark/>
          </w:tcPr>
          <w:p w:rsidR="005C6C7B" w:rsidRPr="004F23DC" w:rsidRDefault="005C6C7B" w:rsidP="004F23DC">
            <w:pPr>
              <w:pStyle w:val="Texto"/>
            </w:pPr>
            <w:r w:rsidRPr="004F23DC">
              <w:t xml:space="preserve">           (1,359)</w:t>
            </w:r>
          </w:p>
        </w:tc>
        <w:tc>
          <w:tcPr>
            <w:tcW w:w="764" w:type="dxa"/>
            <w:gridSpan w:val="2"/>
            <w:tcBorders>
              <w:top w:val="nil"/>
              <w:left w:val="nil"/>
              <w:bottom w:val="nil"/>
              <w:right w:val="nil"/>
            </w:tcBorders>
            <w:shd w:val="clear" w:color="000000" w:fill="FFFFFF"/>
            <w:noWrap/>
            <w:vAlign w:val="bottom"/>
            <w:hideMark/>
          </w:tcPr>
          <w:p w:rsidR="005C6C7B" w:rsidRPr="004F23DC" w:rsidRDefault="005C6C7B" w:rsidP="004F23DC">
            <w:pPr>
              <w:pStyle w:val="Texto"/>
            </w:pPr>
            <w:r w:rsidRPr="004F23DC">
              <w:t xml:space="preserve">           (1,479)</w:t>
            </w:r>
          </w:p>
        </w:tc>
        <w:tc>
          <w:tcPr>
            <w:tcW w:w="764" w:type="dxa"/>
            <w:tcBorders>
              <w:top w:val="nil"/>
              <w:left w:val="nil"/>
              <w:bottom w:val="nil"/>
              <w:right w:val="nil"/>
            </w:tcBorders>
            <w:shd w:val="clear" w:color="000000" w:fill="FFFFFF"/>
            <w:noWrap/>
            <w:vAlign w:val="bottom"/>
            <w:hideMark/>
          </w:tcPr>
          <w:p w:rsidR="005C6C7B" w:rsidRPr="004F23DC" w:rsidRDefault="005C6C7B" w:rsidP="004F23DC">
            <w:pPr>
              <w:pStyle w:val="Texto"/>
            </w:pPr>
            <w:r w:rsidRPr="004F23DC">
              <w:t xml:space="preserve">           (1,573)</w:t>
            </w:r>
          </w:p>
        </w:tc>
        <w:tc>
          <w:tcPr>
            <w:tcW w:w="805" w:type="dxa"/>
            <w:tcBorders>
              <w:top w:val="nil"/>
              <w:left w:val="single" w:sz="8" w:space="0" w:color="auto"/>
              <w:bottom w:val="nil"/>
              <w:right w:val="nil"/>
            </w:tcBorders>
            <w:shd w:val="clear" w:color="000000" w:fill="FFFFFF"/>
            <w:noWrap/>
            <w:vAlign w:val="bottom"/>
            <w:hideMark/>
          </w:tcPr>
          <w:p w:rsidR="005C6C7B" w:rsidRPr="004F23DC" w:rsidRDefault="005C6C7B" w:rsidP="004F23DC">
            <w:pPr>
              <w:pStyle w:val="Texto"/>
            </w:pPr>
            <w:r w:rsidRPr="004F23DC">
              <w:t xml:space="preserve">        (10,697)</w:t>
            </w:r>
          </w:p>
        </w:tc>
      </w:tr>
      <w:tr w:rsidR="005C6C7B" w:rsidRPr="004F23DC" w:rsidTr="00C651C5">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Comisiones</w:t>
            </w:r>
          </w:p>
        </w:tc>
        <w:tc>
          <w:tcPr>
            <w:tcW w:w="764" w:type="dxa"/>
            <w:gridSpan w:val="3"/>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   </w:t>
            </w:r>
          </w:p>
        </w:tc>
        <w:tc>
          <w:tcPr>
            <w:tcW w:w="764"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xml:space="preserve">                    -   </w:t>
            </w:r>
          </w:p>
        </w:tc>
        <w:tc>
          <w:tcPr>
            <w:tcW w:w="805" w:type="dxa"/>
            <w:tcBorders>
              <w:top w:val="nil"/>
              <w:left w:val="single" w:sz="8" w:space="0" w:color="auto"/>
              <w:bottom w:val="nil"/>
              <w:right w:val="nil"/>
            </w:tcBorders>
            <w:shd w:val="clear" w:color="000000" w:fill="FFFFFF"/>
            <w:noWrap/>
            <w:vAlign w:val="bottom"/>
            <w:hideMark/>
          </w:tcPr>
          <w:p w:rsidR="005C6C7B" w:rsidRPr="004F23DC" w:rsidRDefault="005C6C7B" w:rsidP="004F23DC">
            <w:pPr>
              <w:pStyle w:val="Texto"/>
            </w:pPr>
            <w:r w:rsidRPr="004F23DC">
              <w:t xml:space="preserve">                    -   </w:t>
            </w:r>
          </w:p>
        </w:tc>
      </w:tr>
      <w:tr w:rsidR="005C6C7B" w:rsidRPr="004F23DC" w:rsidTr="00C651C5">
        <w:trPr>
          <w:trHeight w:val="21"/>
        </w:trPr>
        <w:tc>
          <w:tcPr>
            <w:tcW w:w="633" w:type="dxa"/>
            <w:tcBorders>
              <w:top w:val="nil"/>
              <w:left w:val="nil"/>
              <w:bottom w:val="nil"/>
              <w:right w:val="nil"/>
            </w:tcBorders>
            <w:shd w:val="clear" w:color="auto" w:fill="auto"/>
            <w:noWrap/>
            <w:vAlign w:val="center"/>
            <w:hideMark/>
          </w:tcPr>
          <w:p w:rsidR="005C6C7B" w:rsidRPr="004F23DC" w:rsidRDefault="005C6C7B" w:rsidP="004F23DC">
            <w:pPr>
              <w:pStyle w:val="Texto"/>
              <w:rPr>
                <w:color w:val="000000"/>
              </w:rPr>
            </w:pPr>
          </w:p>
        </w:tc>
        <w:tc>
          <w:tcPr>
            <w:tcW w:w="1066" w:type="dxa"/>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Resultado Financiero Bruto</w:t>
            </w:r>
          </w:p>
        </w:tc>
        <w:tc>
          <w:tcPr>
            <w:tcW w:w="764" w:type="dxa"/>
            <w:gridSpan w:val="3"/>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388.2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589.4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997.3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1,464.3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1,947.7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2,274.4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2,505.3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2,724.6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3,039.0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3,443.7 </w:t>
            </w:r>
          </w:p>
        </w:tc>
        <w:tc>
          <w:tcPr>
            <w:tcW w:w="764" w:type="dxa"/>
            <w:gridSpan w:val="2"/>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3,748.6 </w:t>
            </w:r>
          </w:p>
        </w:tc>
        <w:tc>
          <w:tcPr>
            <w:tcW w:w="764" w:type="dxa"/>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3,985.3 </w:t>
            </w:r>
          </w:p>
        </w:tc>
        <w:tc>
          <w:tcPr>
            <w:tcW w:w="805" w:type="dxa"/>
            <w:tcBorders>
              <w:top w:val="nil"/>
              <w:left w:val="single" w:sz="8" w:space="0" w:color="auto"/>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27,107.8 </w:t>
            </w:r>
          </w:p>
        </w:tc>
      </w:tr>
      <w:tr w:rsidR="005C6C7B" w:rsidRPr="004F23DC" w:rsidTr="00C651C5">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3"/>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tcBorders>
              <w:top w:val="nil"/>
              <w:left w:val="single" w:sz="8" w:space="0" w:color="auto"/>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r>
      <w:tr w:rsidR="005C6C7B" w:rsidRPr="004F23DC" w:rsidTr="00C651C5">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 Provisiones</w:t>
            </w:r>
          </w:p>
        </w:tc>
        <w:tc>
          <w:tcPr>
            <w:tcW w:w="764" w:type="dxa"/>
            <w:gridSpan w:val="3"/>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1.60%</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1.60%</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1.60%</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1.60%</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1.60%</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1.60%</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1.60%</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1.60%</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1.60%</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1.60%</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1.60%</w:t>
            </w:r>
          </w:p>
        </w:tc>
        <w:tc>
          <w:tcPr>
            <w:tcW w:w="764"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FF0000"/>
              </w:rPr>
            </w:pPr>
            <w:r w:rsidRPr="004F23DC">
              <w:rPr>
                <w:color w:val="FF0000"/>
              </w:rPr>
              <w:t>1.60%</w:t>
            </w:r>
          </w:p>
        </w:tc>
        <w:tc>
          <w:tcPr>
            <w:tcW w:w="805" w:type="dxa"/>
            <w:tcBorders>
              <w:top w:val="nil"/>
              <w:left w:val="single" w:sz="8" w:space="0" w:color="auto"/>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r>
      <w:tr w:rsidR="005C6C7B" w:rsidRPr="004F23DC" w:rsidTr="00C651C5">
        <w:trPr>
          <w:trHeight w:val="21"/>
        </w:trPr>
        <w:tc>
          <w:tcPr>
            <w:tcW w:w="633" w:type="dxa"/>
            <w:tcBorders>
              <w:top w:val="nil"/>
              <w:left w:val="nil"/>
              <w:bottom w:val="nil"/>
              <w:right w:val="nil"/>
            </w:tcBorders>
            <w:shd w:val="clear" w:color="auto" w:fill="auto"/>
            <w:noWrap/>
            <w:vAlign w:val="center"/>
            <w:hideMark/>
          </w:tcPr>
          <w:p w:rsidR="005C6C7B" w:rsidRPr="004F23DC" w:rsidRDefault="005C6C7B" w:rsidP="004F23DC">
            <w:pPr>
              <w:pStyle w:val="Texto"/>
              <w:rPr>
                <w:color w:val="000000"/>
              </w:rPr>
            </w:pPr>
          </w:p>
        </w:tc>
        <w:tc>
          <w:tcPr>
            <w:tcW w:w="1066" w:type="dxa"/>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Gasto Provisiones</w:t>
            </w:r>
          </w:p>
        </w:tc>
        <w:tc>
          <w:tcPr>
            <w:tcW w:w="764" w:type="dxa"/>
            <w:gridSpan w:val="3"/>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(518.4)</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(568.1)</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(603.6)</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(781.1)</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(710.1)</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(426.1)</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(497.1)</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(426.1)</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(781.1)</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(710.1)</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(568.1)</w:t>
            </w:r>
          </w:p>
        </w:tc>
        <w:tc>
          <w:tcPr>
            <w:tcW w:w="764" w:type="dxa"/>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(568.1)</w:t>
            </w:r>
          </w:p>
        </w:tc>
        <w:tc>
          <w:tcPr>
            <w:tcW w:w="805" w:type="dxa"/>
            <w:tcBorders>
              <w:top w:val="nil"/>
              <w:left w:val="single" w:sz="8" w:space="0" w:color="auto"/>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(7,157.7)</w:t>
            </w:r>
          </w:p>
        </w:tc>
      </w:tr>
      <w:tr w:rsidR="005C6C7B" w:rsidRPr="004F23DC" w:rsidTr="00C651C5">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3"/>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tcBorders>
              <w:top w:val="nil"/>
              <w:left w:val="single" w:sz="8" w:space="0" w:color="auto"/>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r>
      <w:tr w:rsidR="005C6C7B" w:rsidRPr="004F23DC" w:rsidTr="00C651C5">
        <w:trPr>
          <w:trHeight w:val="21"/>
        </w:trPr>
        <w:tc>
          <w:tcPr>
            <w:tcW w:w="633" w:type="dxa"/>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w:t>
            </w:r>
          </w:p>
        </w:tc>
        <w:tc>
          <w:tcPr>
            <w:tcW w:w="1066" w:type="dxa"/>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Resultado Financiero Neto</w:t>
            </w:r>
          </w:p>
        </w:tc>
        <w:tc>
          <w:tcPr>
            <w:tcW w:w="764" w:type="dxa"/>
            <w:gridSpan w:val="3"/>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-130.2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21.3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393.7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683.2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1,237.6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1,848.4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2,008.2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2,298.6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2,257.9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2,733.6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3,180.6 </w:t>
            </w:r>
          </w:p>
        </w:tc>
        <w:tc>
          <w:tcPr>
            <w:tcW w:w="764" w:type="dxa"/>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3,417.2 </w:t>
            </w:r>
          </w:p>
        </w:tc>
        <w:tc>
          <w:tcPr>
            <w:tcW w:w="805" w:type="dxa"/>
            <w:tcBorders>
              <w:top w:val="nil"/>
              <w:left w:val="single" w:sz="8" w:space="0" w:color="auto"/>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19,950.2 </w:t>
            </w:r>
          </w:p>
        </w:tc>
      </w:tr>
      <w:tr w:rsidR="005C6C7B" w:rsidRPr="004F23DC" w:rsidTr="00C651C5">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3"/>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tcBorders>
              <w:top w:val="nil"/>
              <w:left w:val="single" w:sz="8" w:space="0" w:color="auto"/>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r>
      <w:tr w:rsidR="005C6C7B" w:rsidRPr="004F23DC" w:rsidTr="00C651C5">
        <w:trPr>
          <w:trHeight w:val="21"/>
        </w:trPr>
        <w:tc>
          <w:tcPr>
            <w:tcW w:w="633" w:type="dxa"/>
            <w:tcBorders>
              <w:top w:val="nil"/>
              <w:left w:val="nil"/>
              <w:bottom w:val="nil"/>
              <w:right w:val="nil"/>
            </w:tcBorders>
            <w:shd w:val="clear" w:color="auto" w:fill="auto"/>
            <w:noWrap/>
            <w:vAlign w:val="center"/>
            <w:hideMark/>
          </w:tcPr>
          <w:p w:rsidR="005C6C7B" w:rsidRPr="004F23DC" w:rsidRDefault="005C6C7B" w:rsidP="004F23DC">
            <w:pPr>
              <w:pStyle w:val="Texto"/>
              <w:rPr>
                <w:color w:val="000000"/>
              </w:rPr>
            </w:pPr>
          </w:p>
        </w:tc>
        <w:tc>
          <w:tcPr>
            <w:tcW w:w="1066" w:type="dxa"/>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Gastos No Financieros</w:t>
            </w:r>
          </w:p>
        </w:tc>
        <w:tc>
          <w:tcPr>
            <w:tcW w:w="764" w:type="dxa"/>
            <w:gridSpan w:val="3"/>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(21.0)</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(21.0)</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(21.0)</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(21.0)</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(21.0)</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(21.0)</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(21.0)</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(21.0)</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(21.0)</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(21.0)</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(21.0)</w:t>
            </w:r>
          </w:p>
        </w:tc>
        <w:tc>
          <w:tcPr>
            <w:tcW w:w="764" w:type="dxa"/>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(21.0)</w:t>
            </w:r>
          </w:p>
        </w:tc>
        <w:tc>
          <w:tcPr>
            <w:tcW w:w="805" w:type="dxa"/>
            <w:tcBorders>
              <w:top w:val="nil"/>
              <w:left w:val="single" w:sz="8" w:space="0" w:color="auto"/>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-252.0 </w:t>
            </w:r>
          </w:p>
        </w:tc>
      </w:tr>
      <w:tr w:rsidR="005C6C7B" w:rsidRPr="004F23DC" w:rsidTr="00C651C5">
        <w:trPr>
          <w:trHeight w:val="21"/>
        </w:trPr>
        <w:tc>
          <w:tcPr>
            <w:tcW w:w="633" w:type="dxa"/>
            <w:tcBorders>
              <w:top w:val="nil"/>
              <w:left w:val="nil"/>
              <w:bottom w:val="nil"/>
              <w:right w:val="nil"/>
            </w:tcBorders>
            <w:shd w:val="clear" w:color="auto" w:fill="auto"/>
            <w:noWrap/>
            <w:vAlign w:val="center"/>
            <w:hideMark/>
          </w:tcPr>
          <w:p w:rsidR="005C6C7B" w:rsidRPr="004F23DC" w:rsidRDefault="005C6C7B" w:rsidP="004F23DC">
            <w:pPr>
              <w:pStyle w:val="Texto"/>
              <w:rPr>
                <w:color w:val="000000"/>
              </w:rPr>
            </w:pPr>
          </w:p>
        </w:tc>
        <w:tc>
          <w:tcPr>
            <w:tcW w:w="1066" w:type="dxa"/>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Comisiones</w:t>
            </w:r>
          </w:p>
        </w:tc>
        <w:tc>
          <w:tcPr>
            <w:tcW w:w="764" w:type="dxa"/>
            <w:gridSpan w:val="3"/>
            <w:tcBorders>
              <w:top w:val="nil"/>
              <w:left w:val="nil"/>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(32)</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(36)</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(38)</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(49)</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(44)</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(27)</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(31)</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(27)</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(49)</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(44)</w:t>
            </w:r>
          </w:p>
        </w:tc>
        <w:tc>
          <w:tcPr>
            <w:tcW w:w="764" w:type="dxa"/>
            <w:gridSpan w:val="2"/>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(36)</w:t>
            </w:r>
          </w:p>
        </w:tc>
        <w:tc>
          <w:tcPr>
            <w:tcW w:w="764" w:type="dxa"/>
            <w:tcBorders>
              <w:top w:val="nil"/>
              <w:left w:val="nil"/>
              <w:bottom w:val="nil"/>
              <w:right w:val="nil"/>
            </w:tcBorders>
            <w:shd w:val="clear" w:color="000000" w:fill="B8CCE4"/>
            <w:noWrap/>
            <w:vAlign w:val="bottom"/>
            <w:hideMark/>
          </w:tcPr>
          <w:p w:rsidR="005C6C7B" w:rsidRPr="004F23DC" w:rsidRDefault="005C6C7B" w:rsidP="004F23DC">
            <w:pPr>
              <w:pStyle w:val="Texto"/>
              <w:rPr>
                <w:b/>
                <w:bCs/>
              </w:rPr>
            </w:pPr>
            <w:r w:rsidRPr="004F23DC">
              <w:rPr>
                <w:b/>
                <w:bCs/>
              </w:rPr>
              <w:t xml:space="preserve">                 (36)</w:t>
            </w:r>
          </w:p>
        </w:tc>
        <w:tc>
          <w:tcPr>
            <w:tcW w:w="805" w:type="dxa"/>
            <w:tcBorders>
              <w:top w:val="nil"/>
              <w:left w:val="single" w:sz="8" w:space="0" w:color="auto"/>
              <w:bottom w:val="nil"/>
              <w:right w:val="nil"/>
            </w:tcBorders>
            <w:shd w:val="clear" w:color="000000" w:fill="B8CCE4"/>
            <w:noWrap/>
            <w:vAlign w:val="center"/>
            <w:hideMark/>
          </w:tcPr>
          <w:p w:rsidR="005C6C7B" w:rsidRPr="004F23DC" w:rsidRDefault="005C6C7B" w:rsidP="004F23DC">
            <w:pPr>
              <w:pStyle w:val="Texto"/>
              <w:rPr>
                <w:b/>
                <w:bCs/>
                <w:color w:val="000000"/>
              </w:rPr>
            </w:pPr>
            <w:r w:rsidRPr="004F23DC">
              <w:rPr>
                <w:b/>
                <w:bCs/>
                <w:color w:val="000000"/>
              </w:rPr>
              <w:t xml:space="preserve">           -447.4 </w:t>
            </w:r>
          </w:p>
        </w:tc>
      </w:tr>
      <w:tr w:rsidR="005C6C7B" w:rsidRPr="004F23DC" w:rsidTr="00C651C5">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3"/>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64"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tcBorders>
              <w:top w:val="nil"/>
              <w:left w:val="single" w:sz="8" w:space="0" w:color="auto"/>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r>
      <w:tr w:rsidR="005C6C7B" w:rsidRPr="004F23DC" w:rsidTr="00C651C5">
        <w:trPr>
          <w:trHeight w:val="21"/>
        </w:trPr>
        <w:tc>
          <w:tcPr>
            <w:tcW w:w="633" w:type="dxa"/>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w:t>
            </w:r>
          </w:p>
        </w:tc>
        <w:tc>
          <w:tcPr>
            <w:tcW w:w="1066" w:type="dxa"/>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Contribución Directa</w:t>
            </w:r>
          </w:p>
        </w:tc>
        <w:tc>
          <w:tcPr>
            <w:tcW w:w="764" w:type="dxa"/>
            <w:gridSpan w:val="3"/>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-1,974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-183.6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-35.2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335.0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613.4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1,172.3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1,800.8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1,956.2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2,250.9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2,188.1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2,668.2 </w:t>
            </w:r>
          </w:p>
        </w:tc>
        <w:tc>
          <w:tcPr>
            <w:tcW w:w="764" w:type="dxa"/>
            <w:gridSpan w:val="2"/>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3,124.0 </w:t>
            </w:r>
          </w:p>
        </w:tc>
        <w:tc>
          <w:tcPr>
            <w:tcW w:w="764" w:type="dxa"/>
            <w:tcBorders>
              <w:top w:val="nil"/>
              <w:left w:val="nil"/>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3,360.7 </w:t>
            </w:r>
          </w:p>
        </w:tc>
        <w:tc>
          <w:tcPr>
            <w:tcW w:w="805" w:type="dxa"/>
            <w:tcBorders>
              <w:top w:val="nil"/>
              <w:left w:val="single" w:sz="8" w:space="0" w:color="auto"/>
              <w:bottom w:val="nil"/>
              <w:right w:val="nil"/>
            </w:tcBorders>
            <w:shd w:val="clear" w:color="000000" w:fill="366092"/>
            <w:noWrap/>
            <w:vAlign w:val="center"/>
            <w:hideMark/>
          </w:tcPr>
          <w:p w:rsidR="005C6C7B" w:rsidRPr="004F23DC" w:rsidRDefault="005C6C7B" w:rsidP="004F23DC">
            <w:pPr>
              <w:pStyle w:val="Texto"/>
              <w:rPr>
                <w:b/>
                <w:bCs/>
                <w:color w:val="FFFFFF"/>
              </w:rPr>
            </w:pPr>
            <w:r w:rsidRPr="004F23DC">
              <w:rPr>
                <w:b/>
                <w:bCs/>
                <w:color w:val="FFFFFF"/>
              </w:rPr>
              <w:t xml:space="preserve">       17,277.0 </w:t>
            </w:r>
          </w:p>
        </w:tc>
      </w:tr>
      <w:tr w:rsidR="005C6C7B" w:rsidRPr="004F23DC" w:rsidTr="008F6589">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569"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672"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23"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23"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r>
      <w:tr w:rsidR="005C6C7B" w:rsidRPr="004F23DC" w:rsidTr="008F6589">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single" w:sz="4" w:space="0" w:color="auto"/>
              <w:left w:val="single" w:sz="4" w:space="0" w:color="auto"/>
              <w:bottom w:val="single" w:sz="4" w:space="0" w:color="auto"/>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TIR</w:t>
            </w:r>
          </w:p>
        </w:tc>
        <w:tc>
          <w:tcPr>
            <w:tcW w:w="56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32%</w:t>
            </w:r>
          </w:p>
        </w:tc>
        <w:tc>
          <w:tcPr>
            <w:tcW w:w="672"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23"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23"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r>
      <w:tr w:rsidR="005C6C7B" w:rsidRPr="004F23DC" w:rsidTr="008F6589">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nil"/>
              <w:left w:val="single" w:sz="4" w:space="0" w:color="auto"/>
              <w:bottom w:val="single" w:sz="4" w:space="0" w:color="auto"/>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ROA</w:t>
            </w:r>
          </w:p>
        </w:tc>
        <w:tc>
          <w:tcPr>
            <w:tcW w:w="569" w:type="dxa"/>
            <w:gridSpan w:val="2"/>
            <w:tcBorders>
              <w:top w:val="nil"/>
              <w:left w:val="nil"/>
              <w:bottom w:val="single" w:sz="4" w:space="0" w:color="auto"/>
              <w:right w:val="single" w:sz="4" w:space="0" w:color="auto"/>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9%</w:t>
            </w:r>
          </w:p>
        </w:tc>
        <w:tc>
          <w:tcPr>
            <w:tcW w:w="672"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23"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23"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r>
      <w:tr w:rsidR="005C6C7B" w:rsidRPr="004F23DC" w:rsidTr="008F6589">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nil"/>
              <w:left w:val="single" w:sz="4" w:space="0" w:color="auto"/>
              <w:bottom w:val="single" w:sz="4" w:space="0" w:color="auto"/>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WACC</w:t>
            </w:r>
          </w:p>
        </w:tc>
        <w:tc>
          <w:tcPr>
            <w:tcW w:w="569" w:type="dxa"/>
            <w:gridSpan w:val="2"/>
            <w:tcBorders>
              <w:top w:val="nil"/>
              <w:left w:val="nil"/>
              <w:bottom w:val="single" w:sz="4" w:space="0" w:color="auto"/>
              <w:right w:val="single" w:sz="4" w:space="0" w:color="auto"/>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25%</w:t>
            </w:r>
          </w:p>
        </w:tc>
        <w:tc>
          <w:tcPr>
            <w:tcW w:w="672"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23"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23"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r>
      <w:tr w:rsidR="005C6C7B" w:rsidRPr="004F23DC" w:rsidTr="008F6589">
        <w:trPr>
          <w:trHeight w:val="21"/>
        </w:trPr>
        <w:tc>
          <w:tcPr>
            <w:tcW w:w="633"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1066" w:type="dxa"/>
            <w:tcBorders>
              <w:top w:val="nil"/>
              <w:left w:val="single" w:sz="4" w:space="0" w:color="auto"/>
              <w:bottom w:val="single" w:sz="4" w:space="0" w:color="auto"/>
              <w:right w:val="nil"/>
            </w:tcBorders>
            <w:shd w:val="clear" w:color="000000" w:fill="FFFFFF"/>
            <w:noWrap/>
            <w:vAlign w:val="center"/>
            <w:hideMark/>
          </w:tcPr>
          <w:p w:rsidR="005C6C7B" w:rsidRPr="004F23DC" w:rsidRDefault="005C6C7B" w:rsidP="004F23DC">
            <w:pPr>
              <w:pStyle w:val="Texto"/>
              <w:rPr>
                <w:b/>
                <w:bCs/>
                <w:color w:val="000000"/>
              </w:rPr>
            </w:pPr>
            <w:r w:rsidRPr="004F23DC">
              <w:rPr>
                <w:b/>
                <w:bCs/>
                <w:color w:val="000000"/>
              </w:rPr>
              <w:t>VAN</w:t>
            </w:r>
          </w:p>
        </w:tc>
        <w:tc>
          <w:tcPr>
            <w:tcW w:w="569" w:type="dxa"/>
            <w:gridSpan w:val="2"/>
            <w:tcBorders>
              <w:top w:val="nil"/>
              <w:left w:val="nil"/>
              <w:bottom w:val="single" w:sz="4" w:space="0" w:color="auto"/>
              <w:right w:val="single" w:sz="4" w:space="0" w:color="auto"/>
            </w:tcBorders>
            <w:shd w:val="clear" w:color="000000" w:fill="FFFFFF"/>
            <w:noWrap/>
            <w:vAlign w:val="center"/>
            <w:hideMark/>
          </w:tcPr>
          <w:p w:rsidR="005C6C7B" w:rsidRPr="004F23DC" w:rsidRDefault="008F6589" w:rsidP="004F23DC">
            <w:pPr>
              <w:pStyle w:val="Texto"/>
              <w:rPr>
                <w:b/>
                <w:bCs/>
                <w:color w:val="000000"/>
              </w:rPr>
            </w:pPr>
            <w:r w:rsidRPr="004F23DC">
              <w:rPr>
                <w:b/>
                <w:bCs/>
                <w:color w:val="000000"/>
              </w:rPr>
              <w:t>14,335</w:t>
            </w:r>
            <w:r w:rsidR="005C6C7B" w:rsidRPr="004F23DC">
              <w:rPr>
                <w:b/>
                <w:bCs/>
                <w:color w:val="000000"/>
              </w:rPr>
              <w:t xml:space="preserve"> </w:t>
            </w:r>
          </w:p>
        </w:tc>
        <w:tc>
          <w:tcPr>
            <w:tcW w:w="672"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23"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723"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gridSpan w:val="2"/>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c>
          <w:tcPr>
            <w:tcW w:w="805" w:type="dxa"/>
            <w:tcBorders>
              <w:top w:val="nil"/>
              <w:left w:val="nil"/>
              <w:bottom w:val="nil"/>
              <w:right w:val="nil"/>
            </w:tcBorders>
            <w:shd w:val="clear" w:color="000000" w:fill="FFFFFF"/>
            <w:noWrap/>
            <w:vAlign w:val="center"/>
            <w:hideMark/>
          </w:tcPr>
          <w:p w:rsidR="005C6C7B" w:rsidRPr="004F23DC" w:rsidRDefault="005C6C7B" w:rsidP="004F23DC">
            <w:pPr>
              <w:pStyle w:val="Texto"/>
              <w:rPr>
                <w:color w:val="000000"/>
              </w:rPr>
            </w:pPr>
            <w:r w:rsidRPr="004F23DC">
              <w:rPr>
                <w:color w:val="000000"/>
              </w:rPr>
              <w:t> </w:t>
            </w:r>
          </w:p>
        </w:tc>
      </w:tr>
    </w:tbl>
    <w:p w:rsidR="00F66908" w:rsidRPr="004F23DC" w:rsidRDefault="00F66908" w:rsidP="004F23DC">
      <w:pPr>
        <w:pStyle w:val="Texto"/>
        <w:rPr>
          <w:b/>
        </w:rPr>
      </w:pPr>
    </w:p>
    <w:p w:rsidR="003C70FE" w:rsidRPr="004F23DC" w:rsidRDefault="003C70FE" w:rsidP="004F23DC">
      <w:pPr>
        <w:pStyle w:val="Texto"/>
        <w:rPr>
          <w:b/>
        </w:rPr>
      </w:pPr>
    </w:p>
    <w:p w:rsidR="00043166" w:rsidRPr="004F23DC" w:rsidRDefault="00043166" w:rsidP="004F23DC">
      <w:pPr>
        <w:pStyle w:val="Texto"/>
        <w:rPr>
          <w:b/>
        </w:rPr>
      </w:pPr>
      <w:proofErr w:type="spellStart"/>
      <w:r w:rsidRPr="004F23DC">
        <w:rPr>
          <w:b/>
        </w:rPr>
        <w:t>Escenario</w:t>
      </w:r>
      <w:proofErr w:type="spellEnd"/>
      <w:r w:rsidRPr="004F23DC">
        <w:rPr>
          <w:b/>
        </w:rPr>
        <w:t xml:space="preserve"> </w:t>
      </w:r>
      <w:proofErr w:type="spellStart"/>
      <w:r w:rsidRPr="004F23DC">
        <w:rPr>
          <w:b/>
        </w:rPr>
        <w:t>Optimista</w:t>
      </w:r>
      <w:proofErr w:type="spellEnd"/>
      <w:r w:rsidR="000D78AC" w:rsidRPr="004F23DC">
        <w:rPr>
          <w:b/>
        </w:rPr>
        <w:t xml:space="preserve"> </w:t>
      </w:r>
    </w:p>
    <w:tbl>
      <w:tblPr>
        <w:tblW w:w="12763" w:type="dxa"/>
        <w:tblInd w:w="70" w:type="dxa"/>
        <w:tblLayout w:type="fixed"/>
        <w:tblCellMar>
          <w:left w:w="70" w:type="dxa"/>
          <w:right w:w="70" w:type="dxa"/>
        </w:tblCellMar>
        <w:tblLook w:val="04A0"/>
      </w:tblPr>
      <w:tblGrid>
        <w:gridCol w:w="650"/>
        <w:gridCol w:w="1095"/>
        <w:gridCol w:w="532"/>
        <w:gridCol w:w="133"/>
        <w:gridCol w:w="119"/>
        <w:gridCol w:w="490"/>
        <w:gridCol w:w="294"/>
        <w:gridCol w:w="448"/>
        <w:gridCol w:w="336"/>
        <w:gridCol w:w="406"/>
        <w:gridCol w:w="378"/>
        <w:gridCol w:w="448"/>
        <w:gridCol w:w="336"/>
        <w:gridCol w:w="490"/>
        <w:gridCol w:w="294"/>
        <w:gridCol w:w="532"/>
        <w:gridCol w:w="252"/>
        <w:gridCol w:w="574"/>
        <w:gridCol w:w="210"/>
        <w:gridCol w:w="616"/>
        <w:gridCol w:w="168"/>
        <w:gridCol w:w="658"/>
        <w:gridCol w:w="126"/>
        <w:gridCol w:w="700"/>
        <w:gridCol w:w="84"/>
        <w:gridCol w:w="742"/>
        <w:gridCol w:w="42"/>
        <w:gridCol w:w="784"/>
        <w:gridCol w:w="826"/>
      </w:tblGrid>
      <w:tr w:rsidR="0079011E" w:rsidRPr="004F23DC" w:rsidTr="00C651C5">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 </w:t>
            </w:r>
          </w:p>
        </w:tc>
        <w:tc>
          <w:tcPr>
            <w:tcW w:w="1095" w:type="dxa"/>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 </w:t>
            </w:r>
          </w:p>
        </w:tc>
        <w:tc>
          <w:tcPr>
            <w:tcW w:w="532" w:type="dxa"/>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 </w:t>
            </w:r>
          </w:p>
        </w:tc>
        <w:tc>
          <w:tcPr>
            <w:tcW w:w="742" w:type="dxa"/>
            <w:gridSpan w:val="3"/>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ene-14</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feb-14</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mar-14</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abr-14</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may-14</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jun-14</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jul-14</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ago-14</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sep-14</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oct-14</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nov-14</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dic-14</w:t>
            </w:r>
          </w:p>
        </w:tc>
        <w:tc>
          <w:tcPr>
            <w:tcW w:w="826" w:type="dxa"/>
            <w:tcBorders>
              <w:top w:val="nil"/>
              <w:left w:val="single" w:sz="8" w:space="0" w:color="auto"/>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Total</w:t>
            </w:r>
          </w:p>
        </w:tc>
      </w:tr>
      <w:tr w:rsidR="0079011E" w:rsidRPr="004F23DC" w:rsidTr="00C651C5">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Saldos</w:t>
            </w:r>
          </w:p>
        </w:tc>
        <w:tc>
          <w:tcPr>
            <w:tcW w:w="1095"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Desembolsos</w:t>
            </w:r>
          </w:p>
        </w:tc>
        <w:tc>
          <w:tcPr>
            <w:tcW w:w="784" w:type="dxa"/>
            <w:gridSpan w:val="3"/>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pPr>
            <w:r w:rsidRPr="004F23DC">
              <w:t xml:space="preserve">           36,000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pPr>
            <w:r w:rsidRPr="004F23DC">
              <w:t xml:space="preserve">           39,449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pPr>
            <w:r w:rsidRPr="004F23DC">
              <w:t xml:space="preserve">           41,915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pPr>
            <w:r w:rsidRPr="004F23DC">
              <w:t xml:space="preserve">           54,242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pPr>
            <w:r w:rsidRPr="004F23DC">
              <w:t xml:space="preserve">           49,311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pPr>
            <w:r w:rsidRPr="004F23DC">
              <w:t xml:space="preserve">           29,587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pPr>
            <w:r w:rsidRPr="004F23DC">
              <w:t xml:space="preserve">           34,518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pPr>
            <w:r w:rsidRPr="004F23DC">
              <w:t xml:space="preserve">           29,587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pPr>
            <w:r w:rsidRPr="004F23DC">
              <w:t xml:space="preserve">           54,242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pPr>
            <w:r w:rsidRPr="004F23DC">
              <w:t xml:space="preserve">           49,311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pPr>
            <w:r w:rsidRPr="004F23DC">
              <w:t xml:space="preserve">           39,449 </w:t>
            </w:r>
          </w:p>
        </w:tc>
        <w:tc>
          <w:tcPr>
            <w:tcW w:w="784" w:type="dxa"/>
            <w:tcBorders>
              <w:top w:val="nil"/>
              <w:left w:val="nil"/>
              <w:bottom w:val="nil"/>
              <w:right w:val="nil"/>
            </w:tcBorders>
            <w:shd w:val="clear" w:color="000000" w:fill="FFFFFF"/>
            <w:noWrap/>
            <w:vAlign w:val="center"/>
            <w:hideMark/>
          </w:tcPr>
          <w:p w:rsidR="0079011E" w:rsidRPr="004F23DC" w:rsidRDefault="0079011E" w:rsidP="004F23DC">
            <w:pPr>
              <w:pStyle w:val="Texto"/>
            </w:pPr>
            <w:r w:rsidRPr="004F23DC">
              <w:t xml:space="preserve">           39,449 </w:t>
            </w:r>
          </w:p>
        </w:tc>
        <w:tc>
          <w:tcPr>
            <w:tcW w:w="826" w:type="dxa"/>
            <w:tcBorders>
              <w:top w:val="nil"/>
              <w:left w:val="single" w:sz="8" w:space="0" w:color="auto"/>
              <w:bottom w:val="nil"/>
              <w:right w:val="nil"/>
            </w:tcBorders>
            <w:shd w:val="clear" w:color="000000" w:fill="FFFFFF"/>
            <w:noWrap/>
            <w:vAlign w:val="center"/>
            <w:hideMark/>
          </w:tcPr>
          <w:p w:rsidR="0079011E" w:rsidRPr="004F23DC" w:rsidRDefault="0079011E" w:rsidP="004F23DC">
            <w:pPr>
              <w:pStyle w:val="Texto"/>
            </w:pPr>
            <w:r w:rsidRPr="004F23DC">
              <w:t xml:space="preserve">        497,061 </w:t>
            </w:r>
          </w:p>
        </w:tc>
      </w:tr>
      <w:tr w:rsidR="0079011E" w:rsidRPr="004F23DC" w:rsidTr="00C651C5">
        <w:trPr>
          <w:trHeight w:val="116"/>
        </w:trPr>
        <w:tc>
          <w:tcPr>
            <w:tcW w:w="650" w:type="dxa"/>
            <w:tcBorders>
              <w:top w:val="nil"/>
              <w:left w:val="nil"/>
              <w:bottom w:val="nil"/>
              <w:right w:val="nil"/>
            </w:tcBorders>
            <w:shd w:val="clear" w:color="auto" w:fill="auto"/>
            <w:noWrap/>
            <w:vAlign w:val="center"/>
            <w:hideMark/>
          </w:tcPr>
          <w:p w:rsidR="0079011E" w:rsidRPr="004F23DC" w:rsidRDefault="0079011E" w:rsidP="004F23DC">
            <w:pPr>
              <w:pStyle w:val="Texto"/>
              <w:rPr>
                <w:color w:val="000000"/>
              </w:rPr>
            </w:pPr>
          </w:p>
        </w:tc>
        <w:tc>
          <w:tcPr>
            <w:tcW w:w="1095" w:type="dxa"/>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Saldo promedio</w:t>
            </w:r>
          </w:p>
        </w:tc>
        <w:tc>
          <w:tcPr>
            <w:tcW w:w="784" w:type="dxa"/>
            <w:gridSpan w:val="3"/>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36,000.0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54,660.1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92,486.9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135,796.9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180,628.6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210,927.9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232,337.8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252,677.1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281,832.2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319,362.2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347,641.1 </w:t>
            </w:r>
          </w:p>
        </w:tc>
        <w:tc>
          <w:tcPr>
            <w:tcW w:w="784" w:type="dxa"/>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369,589.8 </w:t>
            </w:r>
          </w:p>
        </w:tc>
        <w:tc>
          <w:tcPr>
            <w:tcW w:w="826" w:type="dxa"/>
            <w:tcBorders>
              <w:top w:val="nil"/>
              <w:left w:val="single" w:sz="8" w:space="0" w:color="auto"/>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209,495.0 </w:t>
            </w:r>
          </w:p>
        </w:tc>
      </w:tr>
      <w:tr w:rsidR="0079011E" w:rsidRPr="004F23DC" w:rsidTr="00C651C5">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3"/>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tcBorders>
              <w:top w:val="nil"/>
              <w:left w:val="single" w:sz="8" w:space="0" w:color="auto"/>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r>
      <w:tr w:rsidR="0079011E" w:rsidRPr="004F23DC" w:rsidTr="00C651C5">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Ingresos Financieros</w:t>
            </w:r>
          </w:p>
        </w:tc>
        <w:tc>
          <w:tcPr>
            <w:tcW w:w="784" w:type="dxa"/>
            <w:gridSpan w:val="3"/>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675.7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1,025.9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1,735.9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2,548.8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3,390.3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3,959.0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4,360.8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4,742.6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5,289.8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5,994.2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6,525.0 </w:t>
            </w:r>
          </w:p>
        </w:tc>
        <w:tc>
          <w:tcPr>
            <w:tcW w:w="784"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6,936.9 </w:t>
            </w:r>
          </w:p>
        </w:tc>
        <w:tc>
          <w:tcPr>
            <w:tcW w:w="826" w:type="dxa"/>
            <w:tcBorders>
              <w:top w:val="nil"/>
              <w:left w:val="single" w:sz="8" w:space="0" w:color="auto"/>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47,184.8 </w:t>
            </w:r>
          </w:p>
        </w:tc>
      </w:tr>
      <w:tr w:rsidR="0079011E" w:rsidRPr="004F23DC" w:rsidTr="00C651C5">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Costo Fondeo</w:t>
            </w:r>
          </w:p>
        </w:tc>
        <w:tc>
          <w:tcPr>
            <w:tcW w:w="784" w:type="dxa"/>
            <w:gridSpan w:val="3"/>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bottom"/>
            <w:hideMark/>
          </w:tcPr>
          <w:p w:rsidR="0079011E" w:rsidRPr="004F23DC" w:rsidRDefault="0079011E" w:rsidP="004F23DC">
            <w:pPr>
              <w:pStyle w:val="Texto"/>
            </w:pPr>
            <w:r w:rsidRPr="004F23DC">
              <w:t xml:space="preserve">              (170)</w:t>
            </w:r>
          </w:p>
        </w:tc>
        <w:tc>
          <w:tcPr>
            <w:tcW w:w="784" w:type="dxa"/>
            <w:gridSpan w:val="2"/>
            <w:tcBorders>
              <w:top w:val="nil"/>
              <w:left w:val="nil"/>
              <w:bottom w:val="nil"/>
              <w:right w:val="nil"/>
            </w:tcBorders>
            <w:shd w:val="clear" w:color="000000" w:fill="FFFFFF"/>
            <w:noWrap/>
            <w:vAlign w:val="bottom"/>
            <w:hideMark/>
          </w:tcPr>
          <w:p w:rsidR="0079011E" w:rsidRPr="004F23DC" w:rsidRDefault="0079011E" w:rsidP="004F23DC">
            <w:pPr>
              <w:pStyle w:val="Texto"/>
            </w:pPr>
            <w:r w:rsidRPr="004F23DC">
              <w:t xml:space="preserve">              (258)</w:t>
            </w:r>
          </w:p>
        </w:tc>
        <w:tc>
          <w:tcPr>
            <w:tcW w:w="784" w:type="dxa"/>
            <w:gridSpan w:val="2"/>
            <w:tcBorders>
              <w:top w:val="nil"/>
              <w:left w:val="nil"/>
              <w:bottom w:val="nil"/>
              <w:right w:val="nil"/>
            </w:tcBorders>
            <w:shd w:val="clear" w:color="000000" w:fill="FFFFFF"/>
            <w:noWrap/>
            <w:vAlign w:val="bottom"/>
            <w:hideMark/>
          </w:tcPr>
          <w:p w:rsidR="0079011E" w:rsidRPr="004F23DC" w:rsidRDefault="0079011E" w:rsidP="004F23DC">
            <w:pPr>
              <w:pStyle w:val="Texto"/>
            </w:pPr>
            <w:r w:rsidRPr="004F23DC">
              <w:t xml:space="preserve">              (437)</w:t>
            </w:r>
          </w:p>
        </w:tc>
        <w:tc>
          <w:tcPr>
            <w:tcW w:w="784" w:type="dxa"/>
            <w:gridSpan w:val="2"/>
            <w:tcBorders>
              <w:top w:val="nil"/>
              <w:left w:val="nil"/>
              <w:bottom w:val="nil"/>
              <w:right w:val="nil"/>
            </w:tcBorders>
            <w:shd w:val="clear" w:color="000000" w:fill="FFFFFF"/>
            <w:noWrap/>
            <w:vAlign w:val="bottom"/>
            <w:hideMark/>
          </w:tcPr>
          <w:p w:rsidR="0079011E" w:rsidRPr="004F23DC" w:rsidRDefault="0079011E" w:rsidP="004F23DC">
            <w:pPr>
              <w:pStyle w:val="Texto"/>
            </w:pPr>
            <w:r w:rsidRPr="004F23DC">
              <w:t xml:space="preserve">              (642)</w:t>
            </w:r>
          </w:p>
        </w:tc>
        <w:tc>
          <w:tcPr>
            <w:tcW w:w="784" w:type="dxa"/>
            <w:gridSpan w:val="2"/>
            <w:tcBorders>
              <w:top w:val="nil"/>
              <w:left w:val="nil"/>
              <w:bottom w:val="nil"/>
              <w:right w:val="nil"/>
            </w:tcBorders>
            <w:shd w:val="clear" w:color="000000" w:fill="FFFFFF"/>
            <w:noWrap/>
            <w:vAlign w:val="bottom"/>
            <w:hideMark/>
          </w:tcPr>
          <w:p w:rsidR="0079011E" w:rsidRPr="004F23DC" w:rsidRDefault="0079011E" w:rsidP="004F23DC">
            <w:pPr>
              <w:pStyle w:val="Texto"/>
            </w:pPr>
            <w:r w:rsidRPr="004F23DC">
              <w:t xml:space="preserve">              (854)</w:t>
            </w:r>
          </w:p>
        </w:tc>
        <w:tc>
          <w:tcPr>
            <w:tcW w:w="784" w:type="dxa"/>
            <w:gridSpan w:val="2"/>
            <w:tcBorders>
              <w:top w:val="nil"/>
              <w:left w:val="nil"/>
              <w:bottom w:val="nil"/>
              <w:right w:val="nil"/>
            </w:tcBorders>
            <w:shd w:val="clear" w:color="000000" w:fill="FFFFFF"/>
            <w:noWrap/>
            <w:vAlign w:val="bottom"/>
            <w:hideMark/>
          </w:tcPr>
          <w:p w:rsidR="0079011E" w:rsidRPr="004F23DC" w:rsidRDefault="0079011E" w:rsidP="004F23DC">
            <w:pPr>
              <w:pStyle w:val="Texto"/>
            </w:pPr>
            <w:r w:rsidRPr="004F23DC">
              <w:t xml:space="preserve">              (997)</w:t>
            </w:r>
          </w:p>
        </w:tc>
        <w:tc>
          <w:tcPr>
            <w:tcW w:w="784" w:type="dxa"/>
            <w:gridSpan w:val="2"/>
            <w:tcBorders>
              <w:top w:val="nil"/>
              <w:left w:val="nil"/>
              <w:bottom w:val="nil"/>
              <w:right w:val="nil"/>
            </w:tcBorders>
            <w:shd w:val="clear" w:color="000000" w:fill="FFFFFF"/>
            <w:noWrap/>
            <w:vAlign w:val="bottom"/>
            <w:hideMark/>
          </w:tcPr>
          <w:p w:rsidR="0079011E" w:rsidRPr="004F23DC" w:rsidRDefault="0079011E" w:rsidP="004F23DC">
            <w:pPr>
              <w:pStyle w:val="Texto"/>
            </w:pPr>
            <w:r w:rsidRPr="004F23DC">
              <w:t xml:space="preserve">           (1,098)</w:t>
            </w:r>
          </w:p>
        </w:tc>
        <w:tc>
          <w:tcPr>
            <w:tcW w:w="784" w:type="dxa"/>
            <w:gridSpan w:val="2"/>
            <w:tcBorders>
              <w:top w:val="nil"/>
              <w:left w:val="nil"/>
              <w:bottom w:val="nil"/>
              <w:right w:val="nil"/>
            </w:tcBorders>
            <w:shd w:val="clear" w:color="000000" w:fill="FFFFFF"/>
            <w:noWrap/>
            <w:vAlign w:val="bottom"/>
            <w:hideMark/>
          </w:tcPr>
          <w:p w:rsidR="0079011E" w:rsidRPr="004F23DC" w:rsidRDefault="0079011E" w:rsidP="004F23DC">
            <w:pPr>
              <w:pStyle w:val="Texto"/>
            </w:pPr>
            <w:r w:rsidRPr="004F23DC">
              <w:t xml:space="preserve">           (1,195)</w:t>
            </w:r>
          </w:p>
        </w:tc>
        <w:tc>
          <w:tcPr>
            <w:tcW w:w="784" w:type="dxa"/>
            <w:gridSpan w:val="2"/>
            <w:tcBorders>
              <w:top w:val="nil"/>
              <w:left w:val="nil"/>
              <w:bottom w:val="nil"/>
              <w:right w:val="nil"/>
            </w:tcBorders>
            <w:shd w:val="clear" w:color="000000" w:fill="FFFFFF"/>
            <w:noWrap/>
            <w:vAlign w:val="bottom"/>
            <w:hideMark/>
          </w:tcPr>
          <w:p w:rsidR="0079011E" w:rsidRPr="004F23DC" w:rsidRDefault="0079011E" w:rsidP="004F23DC">
            <w:pPr>
              <w:pStyle w:val="Texto"/>
            </w:pPr>
            <w:r w:rsidRPr="004F23DC">
              <w:t xml:space="preserve">           (1,332)</w:t>
            </w:r>
          </w:p>
        </w:tc>
        <w:tc>
          <w:tcPr>
            <w:tcW w:w="784" w:type="dxa"/>
            <w:gridSpan w:val="2"/>
            <w:tcBorders>
              <w:top w:val="nil"/>
              <w:left w:val="nil"/>
              <w:bottom w:val="nil"/>
              <w:right w:val="nil"/>
            </w:tcBorders>
            <w:shd w:val="clear" w:color="000000" w:fill="FFFFFF"/>
            <w:noWrap/>
            <w:vAlign w:val="bottom"/>
            <w:hideMark/>
          </w:tcPr>
          <w:p w:rsidR="0079011E" w:rsidRPr="004F23DC" w:rsidRDefault="0079011E" w:rsidP="004F23DC">
            <w:pPr>
              <w:pStyle w:val="Texto"/>
            </w:pPr>
            <w:r w:rsidRPr="004F23DC">
              <w:t xml:space="preserve">           (1,510)</w:t>
            </w:r>
          </w:p>
        </w:tc>
        <w:tc>
          <w:tcPr>
            <w:tcW w:w="784" w:type="dxa"/>
            <w:gridSpan w:val="2"/>
            <w:tcBorders>
              <w:top w:val="nil"/>
              <w:left w:val="nil"/>
              <w:bottom w:val="nil"/>
              <w:right w:val="nil"/>
            </w:tcBorders>
            <w:shd w:val="clear" w:color="000000" w:fill="FFFFFF"/>
            <w:noWrap/>
            <w:vAlign w:val="bottom"/>
            <w:hideMark/>
          </w:tcPr>
          <w:p w:rsidR="0079011E" w:rsidRPr="004F23DC" w:rsidRDefault="0079011E" w:rsidP="004F23DC">
            <w:pPr>
              <w:pStyle w:val="Texto"/>
            </w:pPr>
            <w:r w:rsidRPr="004F23DC">
              <w:t xml:space="preserve">           (1,644)</w:t>
            </w:r>
          </w:p>
        </w:tc>
        <w:tc>
          <w:tcPr>
            <w:tcW w:w="784" w:type="dxa"/>
            <w:tcBorders>
              <w:top w:val="nil"/>
              <w:left w:val="nil"/>
              <w:bottom w:val="nil"/>
              <w:right w:val="nil"/>
            </w:tcBorders>
            <w:shd w:val="clear" w:color="000000" w:fill="FFFFFF"/>
            <w:noWrap/>
            <w:vAlign w:val="bottom"/>
            <w:hideMark/>
          </w:tcPr>
          <w:p w:rsidR="0079011E" w:rsidRPr="004F23DC" w:rsidRDefault="0079011E" w:rsidP="004F23DC">
            <w:pPr>
              <w:pStyle w:val="Texto"/>
            </w:pPr>
            <w:r w:rsidRPr="004F23DC">
              <w:t xml:space="preserve">           (1,747)</w:t>
            </w:r>
          </w:p>
        </w:tc>
        <w:tc>
          <w:tcPr>
            <w:tcW w:w="826" w:type="dxa"/>
            <w:tcBorders>
              <w:top w:val="nil"/>
              <w:left w:val="single" w:sz="8" w:space="0" w:color="auto"/>
              <w:bottom w:val="nil"/>
              <w:right w:val="nil"/>
            </w:tcBorders>
            <w:shd w:val="clear" w:color="000000" w:fill="FFFFFF"/>
            <w:noWrap/>
            <w:vAlign w:val="bottom"/>
            <w:hideMark/>
          </w:tcPr>
          <w:p w:rsidR="0079011E" w:rsidRPr="004F23DC" w:rsidRDefault="0079011E" w:rsidP="004F23DC">
            <w:pPr>
              <w:pStyle w:val="Texto"/>
            </w:pPr>
            <w:r w:rsidRPr="004F23DC">
              <w:t xml:space="preserve">        (11,886)</w:t>
            </w:r>
          </w:p>
        </w:tc>
      </w:tr>
      <w:tr w:rsidR="0079011E" w:rsidRPr="004F23DC" w:rsidTr="00C651C5">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Comisiones</w:t>
            </w:r>
          </w:p>
        </w:tc>
        <w:tc>
          <w:tcPr>
            <w:tcW w:w="784" w:type="dxa"/>
            <w:gridSpan w:val="3"/>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   </w:t>
            </w:r>
          </w:p>
        </w:tc>
        <w:tc>
          <w:tcPr>
            <w:tcW w:w="784"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xml:space="preserve">                    -   </w:t>
            </w:r>
          </w:p>
        </w:tc>
        <w:tc>
          <w:tcPr>
            <w:tcW w:w="826" w:type="dxa"/>
            <w:tcBorders>
              <w:top w:val="nil"/>
              <w:left w:val="single" w:sz="8" w:space="0" w:color="auto"/>
              <w:bottom w:val="nil"/>
              <w:right w:val="nil"/>
            </w:tcBorders>
            <w:shd w:val="clear" w:color="000000" w:fill="FFFFFF"/>
            <w:noWrap/>
            <w:vAlign w:val="bottom"/>
            <w:hideMark/>
          </w:tcPr>
          <w:p w:rsidR="0079011E" w:rsidRPr="004F23DC" w:rsidRDefault="0079011E" w:rsidP="004F23DC">
            <w:pPr>
              <w:pStyle w:val="Texto"/>
            </w:pPr>
            <w:r w:rsidRPr="004F23DC">
              <w:t xml:space="preserve">                    -   </w:t>
            </w:r>
          </w:p>
        </w:tc>
      </w:tr>
      <w:tr w:rsidR="0079011E" w:rsidRPr="004F23DC" w:rsidTr="00C651C5">
        <w:trPr>
          <w:trHeight w:val="116"/>
        </w:trPr>
        <w:tc>
          <w:tcPr>
            <w:tcW w:w="650" w:type="dxa"/>
            <w:tcBorders>
              <w:top w:val="nil"/>
              <w:left w:val="nil"/>
              <w:bottom w:val="nil"/>
              <w:right w:val="nil"/>
            </w:tcBorders>
            <w:shd w:val="clear" w:color="auto" w:fill="auto"/>
            <w:noWrap/>
            <w:vAlign w:val="center"/>
            <w:hideMark/>
          </w:tcPr>
          <w:p w:rsidR="0079011E" w:rsidRPr="004F23DC" w:rsidRDefault="0079011E" w:rsidP="004F23DC">
            <w:pPr>
              <w:pStyle w:val="Texto"/>
              <w:rPr>
                <w:color w:val="000000"/>
              </w:rPr>
            </w:pPr>
          </w:p>
        </w:tc>
        <w:tc>
          <w:tcPr>
            <w:tcW w:w="1095" w:type="dxa"/>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Resultado Financiero Bruto</w:t>
            </w:r>
          </w:p>
        </w:tc>
        <w:tc>
          <w:tcPr>
            <w:tcW w:w="784" w:type="dxa"/>
            <w:gridSpan w:val="3"/>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505.5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767.5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1,298.6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1,906.8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2,536.3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2,961.7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3,262.4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3,547.9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3,957.3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4,484.3 </w:t>
            </w:r>
          </w:p>
        </w:tc>
        <w:tc>
          <w:tcPr>
            <w:tcW w:w="784" w:type="dxa"/>
            <w:gridSpan w:val="2"/>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4,881.4 </w:t>
            </w:r>
          </w:p>
        </w:tc>
        <w:tc>
          <w:tcPr>
            <w:tcW w:w="784" w:type="dxa"/>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5,189.6 </w:t>
            </w:r>
          </w:p>
        </w:tc>
        <w:tc>
          <w:tcPr>
            <w:tcW w:w="826" w:type="dxa"/>
            <w:tcBorders>
              <w:top w:val="nil"/>
              <w:left w:val="single" w:sz="8" w:space="0" w:color="auto"/>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35,299.3 </w:t>
            </w:r>
          </w:p>
        </w:tc>
      </w:tr>
      <w:tr w:rsidR="0079011E" w:rsidRPr="004F23DC" w:rsidTr="00C651C5">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3"/>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tcBorders>
              <w:top w:val="nil"/>
              <w:left w:val="single" w:sz="8" w:space="0" w:color="auto"/>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r>
      <w:tr w:rsidR="0079011E" w:rsidRPr="004F23DC" w:rsidTr="00C651C5">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 Provisiones</w:t>
            </w:r>
          </w:p>
        </w:tc>
        <w:tc>
          <w:tcPr>
            <w:tcW w:w="784" w:type="dxa"/>
            <w:gridSpan w:val="3"/>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1.60%</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1.60%</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1.60%</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1.60%</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1.60%</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1.60%</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1.60%</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1.60%</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1.60%</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1.60%</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1.60%</w:t>
            </w:r>
          </w:p>
        </w:tc>
        <w:tc>
          <w:tcPr>
            <w:tcW w:w="784"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FF0000"/>
              </w:rPr>
            </w:pPr>
            <w:r w:rsidRPr="004F23DC">
              <w:rPr>
                <w:color w:val="FF0000"/>
              </w:rPr>
              <w:t>1.60%</w:t>
            </w:r>
          </w:p>
        </w:tc>
        <w:tc>
          <w:tcPr>
            <w:tcW w:w="826" w:type="dxa"/>
            <w:tcBorders>
              <w:top w:val="nil"/>
              <w:left w:val="single" w:sz="8" w:space="0" w:color="auto"/>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r>
      <w:tr w:rsidR="0079011E" w:rsidRPr="004F23DC" w:rsidTr="00C651C5">
        <w:trPr>
          <w:trHeight w:val="116"/>
        </w:trPr>
        <w:tc>
          <w:tcPr>
            <w:tcW w:w="650" w:type="dxa"/>
            <w:tcBorders>
              <w:top w:val="nil"/>
              <w:left w:val="nil"/>
              <w:bottom w:val="nil"/>
              <w:right w:val="nil"/>
            </w:tcBorders>
            <w:shd w:val="clear" w:color="auto" w:fill="auto"/>
            <w:noWrap/>
            <w:vAlign w:val="center"/>
            <w:hideMark/>
          </w:tcPr>
          <w:p w:rsidR="0079011E" w:rsidRPr="004F23DC" w:rsidRDefault="0079011E" w:rsidP="004F23DC">
            <w:pPr>
              <w:pStyle w:val="Texto"/>
              <w:rPr>
                <w:color w:val="000000"/>
              </w:rPr>
            </w:pPr>
          </w:p>
        </w:tc>
        <w:tc>
          <w:tcPr>
            <w:tcW w:w="1095" w:type="dxa"/>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Gasto Provisiones</w:t>
            </w:r>
          </w:p>
        </w:tc>
        <w:tc>
          <w:tcPr>
            <w:tcW w:w="784" w:type="dxa"/>
            <w:gridSpan w:val="3"/>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(576.0)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(631.2)</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(670.6)</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(867.9)</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(789.0)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(473.4)</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(552.3)</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(473.4)</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(867.9)</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(789.0)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(631.2)</w:t>
            </w:r>
          </w:p>
        </w:tc>
        <w:tc>
          <w:tcPr>
            <w:tcW w:w="784" w:type="dxa"/>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(631.2)</w:t>
            </w:r>
          </w:p>
        </w:tc>
        <w:tc>
          <w:tcPr>
            <w:tcW w:w="826" w:type="dxa"/>
            <w:tcBorders>
              <w:top w:val="nil"/>
              <w:left w:val="single" w:sz="8" w:space="0" w:color="auto"/>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(7,953.0)</w:t>
            </w:r>
          </w:p>
        </w:tc>
      </w:tr>
      <w:tr w:rsidR="0079011E" w:rsidRPr="004F23DC" w:rsidTr="00C651C5">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3"/>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tcBorders>
              <w:top w:val="nil"/>
              <w:left w:val="single" w:sz="8" w:space="0" w:color="auto"/>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r>
      <w:tr w:rsidR="0079011E" w:rsidRPr="004F23DC" w:rsidTr="00C651C5">
        <w:trPr>
          <w:trHeight w:val="116"/>
        </w:trPr>
        <w:tc>
          <w:tcPr>
            <w:tcW w:w="650" w:type="dxa"/>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w:t>
            </w:r>
          </w:p>
        </w:tc>
        <w:tc>
          <w:tcPr>
            <w:tcW w:w="1095" w:type="dxa"/>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Resultado Financiero Neto</w:t>
            </w:r>
          </w:p>
        </w:tc>
        <w:tc>
          <w:tcPr>
            <w:tcW w:w="784" w:type="dxa"/>
            <w:gridSpan w:val="3"/>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-70.5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136.3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628.0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1,038.9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1,747.3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2,488.3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2,710.1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3,074.6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3,089.4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3,695.3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4,250.2 </w:t>
            </w:r>
          </w:p>
        </w:tc>
        <w:tc>
          <w:tcPr>
            <w:tcW w:w="784" w:type="dxa"/>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4,558.4 </w:t>
            </w:r>
          </w:p>
        </w:tc>
        <w:tc>
          <w:tcPr>
            <w:tcW w:w="826" w:type="dxa"/>
            <w:tcBorders>
              <w:top w:val="nil"/>
              <w:left w:val="single" w:sz="8" w:space="0" w:color="auto"/>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27,346.3 </w:t>
            </w:r>
          </w:p>
        </w:tc>
      </w:tr>
      <w:tr w:rsidR="0079011E" w:rsidRPr="004F23DC" w:rsidTr="00C651C5">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3"/>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tcBorders>
              <w:top w:val="nil"/>
              <w:left w:val="single" w:sz="8" w:space="0" w:color="auto"/>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r>
      <w:tr w:rsidR="0079011E" w:rsidRPr="004F23DC" w:rsidTr="00C651C5">
        <w:trPr>
          <w:trHeight w:val="116"/>
        </w:trPr>
        <w:tc>
          <w:tcPr>
            <w:tcW w:w="650" w:type="dxa"/>
            <w:tcBorders>
              <w:top w:val="nil"/>
              <w:left w:val="nil"/>
              <w:bottom w:val="nil"/>
              <w:right w:val="nil"/>
            </w:tcBorders>
            <w:shd w:val="clear" w:color="auto" w:fill="auto"/>
            <w:noWrap/>
            <w:vAlign w:val="center"/>
            <w:hideMark/>
          </w:tcPr>
          <w:p w:rsidR="0079011E" w:rsidRPr="004F23DC" w:rsidRDefault="0079011E" w:rsidP="004F23DC">
            <w:pPr>
              <w:pStyle w:val="Texto"/>
              <w:rPr>
                <w:color w:val="000000"/>
              </w:rPr>
            </w:pPr>
          </w:p>
        </w:tc>
        <w:tc>
          <w:tcPr>
            <w:tcW w:w="1095" w:type="dxa"/>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Gastos No Financieros</w:t>
            </w:r>
          </w:p>
        </w:tc>
        <w:tc>
          <w:tcPr>
            <w:tcW w:w="784" w:type="dxa"/>
            <w:gridSpan w:val="3"/>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(21.0)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(21.0)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(21.0)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(21.0)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(21.0)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(21.0)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(21.0)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(21.0)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(21.0)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(21.0)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(21.0)</w:t>
            </w:r>
          </w:p>
        </w:tc>
        <w:tc>
          <w:tcPr>
            <w:tcW w:w="784" w:type="dxa"/>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(21.0)</w:t>
            </w:r>
          </w:p>
        </w:tc>
        <w:tc>
          <w:tcPr>
            <w:tcW w:w="826" w:type="dxa"/>
            <w:tcBorders>
              <w:top w:val="nil"/>
              <w:left w:val="single" w:sz="8" w:space="0" w:color="auto"/>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-252.0 </w:t>
            </w:r>
          </w:p>
        </w:tc>
      </w:tr>
      <w:tr w:rsidR="0079011E" w:rsidRPr="004F23DC" w:rsidTr="00C651C5">
        <w:trPr>
          <w:trHeight w:val="116"/>
        </w:trPr>
        <w:tc>
          <w:tcPr>
            <w:tcW w:w="650" w:type="dxa"/>
            <w:tcBorders>
              <w:top w:val="nil"/>
              <w:left w:val="nil"/>
              <w:bottom w:val="nil"/>
              <w:right w:val="nil"/>
            </w:tcBorders>
            <w:shd w:val="clear" w:color="auto" w:fill="auto"/>
            <w:noWrap/>
            <w:vAlign w:val="center"/>
            <w:hideMark/>
          </w:tcPr>
          <w:p w:rsidR="0079011E" w:rsidRPr="004F23DC" w:rsidRDefault="0079011E" w:rsidP="004F23DC">
            <w:pPr>
              <w:pStyle w:val="Texto"/>
              <w:rPr>
                <w:color w:val="000000"/>
              </w:rPr>
            </w:pPr>
          </w:p>
        </w:tc>
        <w:tc>
          <w:tcPr>
            <w:tcW w:w="1095" w:type="dxa"/>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Comisiones</w:t>
            </w:r>
          </w:p>
        </w:tc>
        <w:tc>
          <w:tcPr>
            <w:tcW w:w="784" w:type="dxa"/>
            <w:gridSpan w:val="3"/>
            <w:tcBorders>
              <w:top w:val="nil"/>
              <w:left w:val="nil"/>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(36)</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(39)</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(42)</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(54)</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(49)</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(30)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(35)</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(30)</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(54)</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(49)</w:t>
            </w:r>
          </w:p>
        </w:tc>
        <w:tc>
          <w:tcPr>
            <w:tcW w:w="784" w:type="dxa"/>
            <w:gridSpan w:val="2"/>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(39)</w:t>
            </w:r>
          </w:p>
        </w:tc>
        <w:tc>
          <w:tcPr>
            <w:tcW w:w="784" w:type="dxa"/>
            <w:tcBorders>
              <w:top w:val="nil"/>
              <w:left w:val="nil"/>
              <w:bottom w:val="nil"/>
              <w:right w:val="nil"/>
            </w:tcBorders>
            <w:shd w:val="clear" w:color="000000" w:fill="B8CCE4"/>
            <w:noWrap/>
            <w:vAlign w:val="bottom"/>
            <w:hideMark/>
          </w:tcPr>
          <w:p w:rsidR="0079011E" w:rsidRPr="004F23DC" w:rsidRDefault="0079011E" w:rsidP="004F23DC">
            <w:pPr>
              <w:pStyle w:val="Texto"/>
              <w:rPr>
                <w:b/>
                <w:bCs/>
              </w:rPr>
            </w:pPr>
            <w:r w:rsidRPr="004F23DC">
              <w:rPr>
                <w:b/>
                <w:bCs/>
              </w:rPr>
              <w:t xml:space="preserve">                 (39)</w:t>
            </w:r>
          </w:p>
        </w:tc>
        <w:tc>
          <w:tcPr>
            <w:tcW w:w="826" w:type="dxa"/>
            <w:tcBorders>
              <w:top w:val="nil"/>
              <w:left w:val="single" w:sz="8" w:space="0" w:color="auto"/>
              <w:bottom w:val="nil"/>
              <w:right w:val="nil"/>
            </w:tcBorders>
            <w:shd w:val="clear" w:color="000000" w:fill="B8CCE4"/>
            <w:noWrap/>
            <w:vAlign w:val="center"/>
            <w:hideMark/>
          </w:tcPr>
          <w:p w:rsidR="0079011E" w:rsidRPr="004F23DC" w:rsidRDefault="0079011E" w:rsidP="004F23DC">
            <w:pPr>
              <w:pStyle w:val="Texto"/>
              <w:rPr>
                <w:b/>
                <w:bCs/>
                <w:color w:val="000000"/>
              </w:rPr>
            </w:pPr>
            <w:r w:rsidRPr="004F23DC">
              <w:rPr>
                <w:b/>
                <w:bCs/>
                <w:color w:val="000000"/>
              </w:rPr>
              <w:t xml:space="preserve">           -497.1 </w:t>
            </w:r>
          </w:p>
        </w:tc>
      </w:tr>
      <w:tr w:rsidR="0079011E" w:rsidRPr="004F23DC" w:rsidTr="00C651C5">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3"/>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84"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tcBorders>
              <w:top w:val="nil"/>
              <w:left w:val="single" w:sz="8" w:space="0" w:color="auto"/>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r>
      <w:tr w:rsidR="0079011E" w:rsidRPr="004F23DC" w:rsidTr="00C651C5">
        <w:trPr>
          <w:trHeight w:val="116"/>
        </w:trPr>
        <w:tc>
          <w:tcPr>
            <w:tcW w:w="650" w:type="dxa"/>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w:t>
            </w:r>
          </w:p>
        </w:tc>
        <w:tc>
          <w:tcPr>
            <w:tcW w:w="1095" w:type="dxa"/>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Contribución Directa</w:t>
            </w:r>
          </w:p>
        </w:tc>
        <w:tc>
          <w:tcPr>
            <w:tcW w:w="784" w:type="dxa"/>
            <w:gridSpan w:val="3"/>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-1,974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-127.5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75.9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565.1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963.7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1,677.0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2,437.8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2,654.5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3,024.0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3,014.2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3,625.0 </w:t>
            </w:r>
          </w:p>
        </w:tc>
        <w:tc>
          <w:tcPr>
            <w:tcW w:w="784" w:type="dxa"/>
            <w:gridSpan w:val="2"/>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4,189.7 </w:t>
            </w:r>
          </w:p>
        </w:tc>
        <w:tc>
          <w:tcPr>
            <w:tcW w:w="784" w:type="dxa"/>
            <w:tcBorders>
              <w:top w:val="nil"/>
              <w:left w:val="nil"/>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4,497.9 </w:t>
            </w:r>
          </w:p>
        </w:tc>
        <w:tc>
          <w:tcPr>
            <w:tcW w:w="826" w:type="dxa"/>
            <w:tcBorders>
              <w:top w:val="nil"/>
              <w:left w:val="single" w:sz="8" w:space="0" w:color="auto"/>
              <w:bottom w:val="nil"/>
              <w:right w:val="nil"/>
            </w:tcBorders>
            <w:shd w:val="clear" w:color="000000" w:fill="366092"/>
            <w:noWrap/>
            <w:vAlign w:val="center"/>
            <w:hideMark/>
          </w:tcPr>
          <w:p w:rsidR="0079011E" w:rsidRPr="004F23DC" w:rsidRDefault="0079011E" w:rsidP="004F23DC">
            <w:pPr>
              <w:pStyle w:val="Texto"/>
              <w:rPr>
                <w:b/>
                <w:bCs/>
                <w:color w:val="FFFFFF"/>
              </w:rPr>
            </w:pPr>
            <w:r w:rsidRPr="004F23DC">
              <w:rPr>
                <w:b/>
                <w:bCs/>
                <w:color w:val="FFFFFF"/>
              </w:rPr>
              <w:t xml:space="preserve">       24,623.5 </w:t>
            </w:r>
          </w:p>
        </w:tc>
      </w:tr>
      <w:tr w:rsidR="0079011E" w:rsidRPr="004F23DC" w:rsidTr="008F6589">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665"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609"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r>
      <w:tr w:rsidR="0079011E" w:rsidRPr="004F23DC" w:rsidTr="008F6589">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665"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609"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r>
      <w:tr w:rsidR="0079011E" w:rsidRPr="004F23DC" w:rsidTr="008F6589">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single" w:sz="4" w:space="0" w:color="auto"/>
              <w:left w:val="single" w:sz="4" w:space="0" w:color="auto"/>
              <w:bottom w:val="single" w:sz="4" w:space="0" w:color="auto"/>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TIR</w:t>
            </w:r>
          </w:p>
        </w:tc>
        <w:tc>
          <w:tcPr>
            <w:tcW w:w="66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40%</w:t>
            </w:r>
          </w:p>
        </w:tc>
        <w:tc>
          <w:tcPr>
            <w:tcW w:w="609"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r>
      <w:tr w:rsidR="0079011E" w:rsidRPr="004F23DC" w:rsidTr="008F6589">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single" w:sz="4" w:space="0" w:color="auto"/>
              <w:bottom w:val="single" w:sz="4" w:space="0" w:color="auto"/>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ROA</w:t>
            </w:r>
          </w:p>
        </w:tc>
        <w:tc>
          <w:tcPr>
            <w:tcW w:w="665" w:type="dxa"/>
            <w:gridSpan w:val="2"/>
            <w:tcBorders>
              <w:top w:val="nil"/>
              <w:left w:val="nil"/>
              <w:bottom w:val="single" w:sz="4" w:space="0" w:color="auto"/>
              <w:right w:val="single" w:sz="4" w:space="0" w:color="auto"/>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12%</w:t>
            </w:r>
          </w:p>
        </w:tc>
        <w:tc>
          <w:tcPr>
            <w:tcW w:w="609"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r>
      <w:tr w:rsidR="0079011E" w:rsidRPr="004F23DC" w:rsidTr="008F6589">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single" w:sz="4" w:space="0" w:color="auto"/>
              <w:bottom w:val="single" w:sz="4" w:space="0" w:color="auto"/>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WACC</w:t>
            </w:r>
          </w:p>
        </w:tc>
        <w:tc>
          <w:tcPr>
            <w:tcW w:w="665" w:type="dxa"/>
            <w:gridSpan w:val="2"/>
            <w:tcBorders>
              <w:top w:val="nil"/>
              <w:left w:val="nil"/>
              <w:bottom w:val="single" w:sz="4" w:space="0" w:color="auto"/>
              <w:right w:val="single" w:sz="4" w:space="0" w:color="auto"/>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25%</w:t>
            </w:r>
          </w:p>
        </w:tc>
        <w:tc>
          <w:tcPr>
            <w:tcW w:w="609"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r>
      <w:tr w:rsidR="0079011E" w:rsidRPr="004F23DC" w:rsidTr="008F6589">
        <w:trPr>
          <w:trHeight w:val="116"/>
        </w:trPr>
        <w:tc>
          <w:tcPr>
            <w:tcW w:w="650"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1095" w:type="dxa"/>
            <w:tcBorders>
              <w:top w:val="nil"/>
              <w:left w:val="single" w:sz="4" w:space="0" w:color="auto"/>
              <w:bottom w:val="single" w:sz="4" w:space="0" w:color="auto"/>
              <w:right w:val="nil"/>
            </w:tcBorders>
            <w:shd w:val="clear" w:color="000000" w:fill="FFFFFF"/>
            <w:noWrap/>
            <w:vAlign w:val="center"/>
            <w:hideMark/>
          </w:tcPr>
          <w:p w:rsidR="0079011E" w:rsidRPr="004F23DC" w:rsidRDefault="0079011E" w:rsidP="004F23DC">
            <w:pPr>
              <w:pStyle w:val="Texto"/>
              <w:rPr>
                <w:b/>
                <w:bCs/>
                <w:color w:val="000000"/>
              </w:rPr>
            </w:pPr>
            <w:r w:rsidRPr="004F23DC">
              <w:rPr>
                <w:b/>
                <w:bCs/>
                <w:color w:val="000000"/>
              </w:rPr>
              <w:t>VAN</w:t>
            </w:r>
          </w:p>
        </w:tc>
        <w:tc>
          <w:tcPr>
            <w:tcW w:w="665" w:type="dxa"/>
            <w:gridSpan w:val="2"/>
            <w:tcBorders>
              <w:top w:val="nil"/>
              <w:left w:val="nil"/>
              <w:bottom w:val="single" w:sz="4" w:space="0" w:color="auto"/>
              <w:right w:val="single" w:sz="4" w:space="0" w:color="auto"/>
            </w:tcBorders>
            <w:shd w:val="clear" w:color="000000" w:fill="FFFFFF"/>
            <w:noWrap/>
            <w:vAlign w:val="center"/>
            <w:hideMark/>
          </w:tcPr>
          <w:p w:rsidR="0079011E" w:rsidRPr="004F23DC" w:rsidRDefault="008F6589" w:rsidP="004F23DC">
            <w:pPr>
              <w:pStyle w:val="Texto"/>
              <w:rPr>
                <w:b/>
                <w:bCs/>
                <w:color w:val="000000"/>
              </w:rPr>
            </w:pPr>
            <w:r w:rsidRPr="004F23DC">
              <w:rPr>
                <w:b/>
                <w:bCs/>
                <w:color w:val="000000"/>
              </w:rPr>
              <w:t>20,621</w:t>
            </w:r>
          </w:p>
        </w:tc>
        <w:tc>
          <w:tcPr>
            <w:tcW w:w="609"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742"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gridSpan w:val="2"/>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c>
          <w:tcPr>
            <w:tcW w:w="826" w:type="dxa"/>
            <w:tcBorders>
              <w:top w:val="nil"/>
              <w:left w:val="nil"/>
              <w:bottom w:val="nil"/>
              <w:right w:val="nil"/>
            </w:tcBorders>
            <w:shd w:val="clear" w:color="000000" w:fill="FFFFFF"/>
            <w:noWrap/>
            <w:vAlign w:val="center"/>
            <w:hideMark/>
          </w:tcPr>
          <w:p w:rsidR="0079011E" w:rsidRPr="004F23DC" w:rsidRDefault="0079011E" w:rsidP="004F23DC">
            <w:pPr>
              <w:pStyle w:val="Texto"/>
              <w:rPr>
                <w:color w:val="000000"/>
              </w:rPr>
            </w:pPr>
            <w:r w:rsidRPr="004F23DC">
              <w:rPr>
                <w:color w:val="000000"/>
              </w:rPr>
              <w:t> </w:t>
            </w:r>
          </w:p>
        </w:tc>
      </w:tr>
    </w:tbl>
    <w:p w:rsidR="00043166" w:rsidRPr="004F23DC" w:rsidRDefault="00043166" w:rsidP="004F23DC">
      <w:pPr>
        <w:pStyle w:val="Texto"/>
        <w:rPr>
          <w:b/>
        </w:rPr>
      </w:pPr>
    </w:p>
    <w:p w:rsidR="003C70FE" w:rsidRPr="004F23DC" w:rsidRDefault="003C70FE" w:rsidP="004F23DC">
      <w:pPr>
        <w:pStyle w:val="Texto"/>
        <w:rPr>
          <w:b/>
        </w:rPr>
      </w:pPr>
    </w:p>
    <w:p w:rsidR="00F66908" w:rsidRPr="004F23DC" w:rsidRDefault="00F66908" w:rsidP="004F23DC">
      <w:pPr>
        <w:pStyle w:val="Texto"/>
        <w:rPr>
          <w:b/>
        </w:rPr>
      </w:pPr>
      <w:r w:rsidRPr="004F23DC">
        <w:rPr>
          <w:b/>
        </w:rPr>
        <w:br w:type="page"/>
      </w:r>
    </w:p>
    <w:p w:rsidR="00043166" w:rsidRPr="004F23DC" w:rsidRDefault="00043166" w:rsidP="004F23DC">
      <w:pPr>
        <w:pStyle w:val="Texto"/>
        <w:rPr>
          <w:b/>
        </w:rPr>
      </w:pPr>
      <w:r w:rsidRPr="004F23DC">
        <w:rPr>
          <w:b/>
        </w:rPr>
        <w:lastRenderedPageBreak/>
        <w:t>Escenario Adverso</w:t>
      </w:r>
      <w:r w:rsidR="00C651C5" w:rsidRPr="004F23DC">
        <w:rPr>
          <w:b/>
        </w:rPr>
        <w:t xml:space="preserve"> </w:t>
      </w:r>
    </w:p>
    <w:tbl>
      <w:tblPr>
        <w:tblW w:w="12542" w:type="dxa"/>
        <w:tblInd w:w="70" w:type="dxa"/>
        <w:tblLayout w:type="fixed"/>
        <w:tblCellMar>
          <w:left w:w="70" w:type="dxa"/>
          <w:right w:w="70" w:type="dxa"/>
        </w:tblCellMar>
        <w:tblLook w:val="04A0"/>
      </w:tblPr>
      <w:tblGrid>
        <w:gridCol w:w="638"/>
        <w:gridCol w:w="1075"/>
        <w:gridCol w:w="522"/>
        <w:gridCol w:w="175"/>
        <w:gridCol w:w="73"/>
        <w:gridCol w:w="481"/>
        <w:gridCol w:w="290"/>
        <w:gridCol w:w="439"/>
        <w:gridCol w:w="331"/>
        <w:gridCol w:w="398"/>
        <w:gridCol w:w="373"/>
        <w:gridCol w:w="439"/>
        <w:gridCol w:w="331"/>
        <w:gridCol w:w="481"/>
        <w:gridCol w:w="290"/>
        <w:gridCol w:w="522"/>
        <w:gridCol w:w="248"/>
        <w:gridCol w:w="564"/>
        <w:gridCol w:w="207"/>
        <w:gridCol w:w="605"/>
        <w:gridCol w:w="165"/>
        <w:gridCol w:w="647"/>
        <w:gridCol w:w="124"/>
        <w:gridCol w:w="688"/>
        <w:gridCol w:w="82"/>
        <w:gridCol w:w="730"/>
        <w:gridCol w:w="41"/>
        <w:gridCol w:w="771"/>
        <w:gridCol w:w="812"/>
      </w:tblGrid>
      <w:tr w:rsidR="00720263" w:rsidRPr="004F23DC" w:rsidTr="00D9319E">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 </w:t>
            </w:r>
          </w:p>
        </w:tc>
        <w:tc>
          <w:tcPr>
            <w:tcW w:w="1075" w:type="dxa"/>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 </w:t>
            </w:r>
          </w:p>
        </w:tc>
        <w:tc>
          <w:tcPr>
            <w:tcW w:w="522" w:type="dxa"/>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 </w:t>
            </w:r>
          </w:p>
        </w:tc>
        <w:tc>
          <w:tcPr>
            <w:tcW w:w="729" w:type="dxa"/>
            <w:gridSpan w:val="3"/>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ene-14</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feb-14</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mar-14</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abr-14</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may-14</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jun-14</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jul-14</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ago-14</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sep-14</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oct-14</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nov-14</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dic-14</w:t>
            </w:r>
          </w:p>
        </w:tc>
        <w:tc>
          <w:tcPr>
            <w:tcW w:w="812" w:type="dxa"/>
            <w:tcBorders>
              <w:top w:val="nil"/>
              <w:left w:val="single" w:sz="8" w:space="0" w:color="auto"/>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Total</w:t>
            </w:r>
          </w:p>
        </w:tc>
      </w:tr>
      <w:tr w:rsidR="00720263" w:rsidRPr="004F23DC" w:rsidTr="00D9319E">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Saldos</w:t>
            </w:r>
          </w:p>
        </w:tc>
        <w:tc>
          <w:tcPr>
            <w:tcW w:w="1075"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Desembolsos</w:t>
            </w:r>
          </w:p>
        </w:tc>
        <w:tc>
          <w:tcPr>
            <w:tcW w:w="770" w:type="dxa"/>
            <w:gridSpan w:val="3"/>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pPr>
            <w:r w:rsidRPr="004F23DC">
              <w:t xml:space="preserve">           28,800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pPr>
            <w:r w:rsidRPr="004F23DC">
              <w:t xml:space="preserve">           31,559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pPr>
            <w:r w:rsidRPr="004F23DC">
              <w:t xml:space="preserve">           33,532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pPr>
            <w:r w:rsidRPr="004F23DC">
              <w:t xml:space="preserve">           43,394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pPr>
            <w:r w:rsidRPr="004F23DC">
              <w:t xml:space="preserve">           39,449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pPr>
            <w:r w:rsidRPr="004F23DC">
              <w:t xml:space="preserve">           23,669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pPr>
            <w:r w:rsidRPr="004F23DC">
              <w:t xml:space="preserve">           27,614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pPr>
            <w:r w:rsidRPr="004F23DC">
              <w:t xml:space="preserve">           23,669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pPr>
            <w:r w:rsidRPr="004F23DC">
              <w:t xml:space="preserve">           43,394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pPr>
            <w:r w:rsidRPr="004F23DC">
              <w:t xml:space="preserve">           39,449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pPr>
            <w:r w:rsidRPr="004F23DC">
              <w:t xml:space="preserve">           31,559 </w:t>
            </w:r>
          </w:p>
        </w:tc>
        <w:tc>
          <w:tcPr>
            <w:tcW w:w="771" w:type="dxa"/>
            <w:tcBorders>
              <w:top w:val="nil"/>
              <w:left w:val="nil"/>
              <w:bottom w:val="nil"/>
              <w:right w:val="nil"/>
            </w:tcBorders>
            <w:shd w:val="clear" w:color="000000" w:fill="FFFFFF"/>
            <w:noWrap/>
            <w:vAlign w:val="center"/>
            <w:hideMark/>
          </w:tcPr>
          <w:p w:rsidR="00720263" w:rsidRPr="004F23DC" w:rsidRDefault="00720263" w:rsidP="004F23DC">
            <w:pPr>
              <w:pStyle w:val="Texto"/>
            </w:pPr>
            <w:r w:rsidRPr="004F23DC">
              <w:t xml:space="preserve">           31,559 </w:t>
            </w:r>
          </w:p>
        </w:tc>
        <w:tc>
          <w:tcPr>
            <w:tcW w:w="812" w:type="dxa"/>
            <w:tcBorders>
              <w:top w:val="nil"/>
              <w:left w:val="single" w:sz="8" w:space="0" w:color="auto"/>
              <w:bottom w:val="nil"/>
              <w:right w:val="nil"/>
            </w:tcBorders>
            <w:shd w:val="clear" w:color="000000" w:fill="FFFFFF"/>
            <w:noWrap/>
            <w:vAlign w:val="center"/>
            <w:hideMark/>
          </w:tcPr>
          <w:p w:rsidR="00720263" w:rsidRPr="004F23DC" w:rsidRDefault="00720263" w:rsidP="004F23DC">
            <w:pPr>
              <w:pStyle w:val="Texto"/>
            </w:pPr>
            <w:r w:rsidRPr="004F23DC">
              <w:t xml:space="preserve">        397,649 </w:t>
            </w:r>
          </w:p>
        </w:tc>
      </w:tr>
      <w:tr w:rsidR="00720263" w:rsidRPr="004F23DC" w:rsidTr="00D9319E">
        <w:trPr>
          <w:trHeight w:val="58"/>
        </w:trPr>
        <w:tc>
          <w:tcPr>
            <w:tcW w:w="638" w:type="dxa"/>
            <w:tcBorders>
              <w:top w:val="nil"/>
              <w:left w:val="nil"/>
              <w:bottom w:val="nil"/>
              <w:right w:val="nil"/>
            </w:tcBorders>
            <w:shd w:val="clear" w:color="auto" w:fill="auto"/>
            <w:noWrap/>
            <w:vAlign w:val="center"/>
            <w:hideMark/>
          </w:tcPr>
          <w:p w:rsidR="00720263" w:rsidRPr="004F23DC" w:rsidRDefault="00720263" w:rsidP="004F23DC">
            <w:pPr>
              <w:pStyle w:val="Texto"/>
              <w:rPr>
                <w:color w:val="000000"/>
              </w:rPr>
            </w:pPr>
          </w:p>
        </w:tc>
        <w:tc>
          <w:tcPr>
            <w:tcW w:w="1075" w:type="dxa"/>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Saldo promedio</w:t>
            </w:r>
          </w:p>
        </w:tc>
        <w:tc>
          <w:tcPr>
            <w:tcW w:w="770" w:type="dxa"/>
            <w:gridSpan w:val="3"/>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w:t>
            </w:r>
          </w:p>
        </w:tc>
        <w:tc>
          <w:tcPr>
            <w:tcW w:w="771"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28,800.0 </w:t>
            </w:r>
          </w:p>
        </w:tc>
        <w:tc>
          <w:tcPr>
            <w:tcW w:w="770"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43,728.1 </w:t>
            </w:r>
          </w:p>
        </w:tc>
        <w:tc>
          <w:tcPr>
            <w:tcW w:w="771"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73,989.5 </w:t>
            </w:r>
          </w:p>
        </w:tc>
        <w:tc>
          <w:tcPr>
            <w:tcW w:w="770"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108,637.5 </w:t>
            </w:r>
          </w:p>
        </w:tc>
        <w:tc>
          <w:tcPr>
            <w:tcW w:w="771"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144,502.9 </w:t>
            </w:r>
          </w:p>
        </w:tc>
        <w:tc>
          <w:tcPr>
            <w:tcW w:w="770"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168,742.4 </w:t>
            </w:r>
          </w:p>
        </w:tc>
        <w:tc>
          <w:tcPr>
            <w:tcW w:w="771"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185,870.2 </w:t>
            </w:r>
          </w:p>
        </w:tc>
        <w:tc>
          <w:tcPr>
            <w:tcW w:w="770"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202,141.7 </w:t>
            </w:r>
          </w:p>
        </w:tc>
        <w:tc>
          <w:tcPr>
            <w:tcW w:w="771"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225,465.7 </w:t>
            </w:r>
          </w:p>
        </w:tc>
        <w:tc>
          <w:tcPr>
            <w:tcW w:w="770"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255,489.7 </w:t>
            </w:r>
          </w:p>
        </w:tc>
        <w:tc>
          <w:tcPr>
            <w:tcW w:w="771"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278,112.9 </w:t>
            </w:r>
          </w:p>
        </w:tc>
        <w:tc>
          <w:tcPr>
            <w:tcW w:w="771" w:type="dxa"/>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295,671.9 </w:t>
            </w:r>
          </w:p>
        </w:tc>
        <w:tc>
          <w:tcPr>
            <w:tcW w:w="812" w:type="dxa"/>
            <w:tcBorders>
              <w:top w:val="nil"/>
              <w:left w:val="single" w:sz="8" w:space="0" w:color="auto"/>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167,596.0 </w:t>
            </w:r>
          </w:p>
        </w:tc>
      </w:tr>
      <w:tr w:rsidR="00720263" w:rsidRPr="004F23DC" w:rsidTr="00D9319E">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3"/>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tcBorders>
              <w:top w:val="nil"/>
              <w:left w:val="single" w:sz="8" w:space="0" w:color="auto"/>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r>
      <w:tr w:rsidR="00720263" w:rsidRPr="004F23DC" w:rsidTr="00D9319E">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Ingresos Financieros</w:t>
            </w:r>
          </w:p>
        </w:tc>
        <w:tc>
          <w:tcPr>
            <w:tcW w:w="770" w:type="dxa"/>
            <w:gridSpan w:val="3"/>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440.9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669.5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1,132.7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1,663.2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2,212.3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2,583.4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2,845.6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3,094.7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3,451.8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3,911.4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4,257.8 </w:t>
            </w:r>
          </w:p>
        </w:tc>
        <w:tc>
          <w:tcPr>
            <w:tcW w:w="771"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4,526.6 </w:t>
            </w:r>
          </w:p>
        </w:tc>
        <w:tc>
          <w:tcPr>
            <w:tcW w:w="812" w:type="dxa"/>
            <w:tcBorders>
              <w:top w:val="nil"/>
              <w:left w:val="single" w:sz="8" w:space="0" w:color="auto"/>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30,789.7 </w:t>
            </w:r>
          </w:p>
        </w:tc>
      </w:tr>
      <w:tr w:rsidR="00720263" w:rsidRPr="004F23DC" w:rsidTr="00D9319E">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Costo Fondeo</w:t>
            </w:r>
          </w:p>
        </w:tc>
        <w:tc>
          <w:tcPr>
            <w:tcW w:w="770" w:type="dxa"/>
            <w:gridSpan w:val="3"/>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bottom"/>
            <w:hideMark/>
          </w:tcPr>
          <w:p w:rsidR="00720263" w:rsidRPr="004F23DC" w:rsidRDefault="00720263" w:rsidP="004F23DC">
            <w:pPr>
              <w:pStyle w:val="Texto"/>
            </w:pPr>
            <w:r w:rsidRPr="004F23DC">
              <w:t xml:space="preserve">              (136)</w:t>
            </w:r>
          </w:p>
        </w:tc>
        <w:tc>
          <w:tcPr>
            <w:tcW w:w="770" w:type="dxa"/>
            <w:gridSpan w:val="2"/>
            <w:tcBorders>
              <w:top w:val="nil"/>
              <w:left w:val="nil"/>
              <w:bottom w:val="nil"/>
              <w:right w:val="nil"/>
            </w:tcBorders>
            <w:shd w:val="clear" w:color="000000" w:fill="FFFFFF"/>
            <w:noWrap/>
            <w:vAlign w:val="bottom"/>
            <w:hideMark/>
          </w:tcPr>
          <w:p w:rsidR="00720263" w:rsidRPr="004F23DC" w:rsidRDefault="00720263" w:rsidP="004F23DC">
            <w:pPr>
              <w:pStyle w:val="Texto"/>
            </w:pPr>
            <w:r w:rsidRPr="004F23DC">
              <w:t xml:space="preserve">              (207)</w:t>
            </w:r>
          </w:p>
        </w:tc>
        <w:tc>
          <w:tcPr>
            <w:tcW w:w="771" w:type="dxa"/>
            <w:gridSpan w:val="2"/>
            <w:tcBorders>
              <w:top w:val="nil"/>
              <w:left w:val="nil"/>
              <w:bottom w:val="nil"/>
              <w:right w:val="nil"/>
            </w:tcBorders>
            <w:shd w:val="clear" w:color="000000" w:fill="FFFFFF"/>
            <w:noWrap/>
            <w:vAlign w:val="bottom"/>
            <w:hideMark/>
          </w:tcPr>
          <w:p w:rsidR="00720263" w:rsidRPr="004F23DC" w:rsidRDefault="00720263" w:rsidP="004F23DC">
            <w:pPr>
              <w:pStyle w:val="Texto"/>
            </w:pPr>
            <w:r w:rsidRPr="004F23DC">
              <w:t xml:space="preserve">              (350)</w:t>
            </w:r>
          </w:p>
        </w:tc>
        <w:tc>
          <w:tcPr>
            <w:tcW w:w="770" w:type="dxa"/>
            <w:gridSpan w:val="2"/>
            <w:tcBorders>
              <w:top w:val="nil"/>
              <w:left w:val="nil"/>
              <w:bottom w:val="nil"/>
              <w:right w:val="nil"/>
            </w:tcBorders>
            <w:shd w:val="clear" w:color="000000" w:fill="FFFFFF"/>
            <w:noWrap/>
            <w:vAlign w:val="bottom"/>
            <w:hideMark/>
          </w:tcPr>
          <w:p w:rsidR="00720263" w:rsidRPr="004F23DC" w:rsidRDefault="00720263" w:rsidP="004F23DC">
            <w:pPr>
              <w:pStyle w:val="Texto"/>
            </w:pPr>
            <w:r w:rsidRPr="004F23DC">
              <w:t xml:space="preserve">              (514)</w:t>
            </w:r>
          </w:p>
        </w:tc>
        <w:tc>
          <w:tcPr>
            <w:tcW w:w="771" w:type="dxa"/>
            <w:gridSpan w:val="2"/>
            <w:tcBorders>
              <w:top w:val="nil"/>
              <w:left w:val="nil"/>
              <w:bottom w:val="nil"/>
              <w:right w:val="nil"/>
            </w:tcBorders>
            <w:shd w:val="clear" w:color="000000" w:fill="FFFFFF"/>
            <w:noWrap/>
            <w:vAlign w:val="bottom"/>
            <w:hideMark/>
          </w:tcPr>
          <w:p w:rsidR="00720263" w:rsidRPr="004F23DC" w:rsidRDefault="00720263" w:rsidP="004F23DC">
            <w:pPr>
              <w:pStyle w:val="Texto"/>
            </w:pPr>
            <w:r w:rsidRPr="004F23DC">
              <w:t xml:space="preserve">              (683)</w:t>
            </w:r>
          </w:p>
        </w:tc>
        <w:tc>
          <w:tcPr>
            <w:tcW w:w="770" w:type="dxa"/>
            <w:gridSpan w:val="2"/>
            <w:tcBorders>
              <w:top w:val="nil"/>
              <w:left w:val="nil"/>
              <w:bottom w:val="nil"/>
              <w:right w:val="nil"/>
            </w:tcBorders>
            <w:shd w:val="clear" w:color="000000" w:fill="FFFFFF"/>
            <w:noWrap/>
            <w:vAlign w:val="bottom"/>
            <w:hideMark/>
          </w:tcPr>
          <w:p w:rsidR="00720263" w:rsidRPr="004F23DC" w:rsidRDefault="00720263" w:rsidP="004F23DC">
            <w:pPr>
              <w:pStyle w:val="Texto"/>
            </w:pPr>
            <w:r w:rsidRPr="004F23DC">
              <w:t xml:space="preserve">              (798)</w:t>
            </w:r>
          </w:p>
        </w:tc>
        <w:tc>
          <w:tcPr>
            <w:tcW w:w="771" w:type="dxa"/>
            <w:gridSpan w:val="2"/>
            <w:tcBorders>
              <w:top w:val="nil"/>
              <w:left w:val="nil"/>
              <w:bottom w:val="nil"/>
              <w:right w:val="nil"/>
            </w:tcBorders>
            <w:shd w:val="clear" w:color="000000" w:fill="FFFFFF"/>
            <w:noWrap/>
            <w:vAlign w:val="bottom"/>
            <w:hideMark/>
          </w:tcPr>
          <w:p w:rsidR="00720263" w:rsidRPr="004F23DC" w:rsidRDefault="00720263" w:rsidP="004F23DC">
            <w:pPr>
              <w:pStyle w:val="Texto"/>
            </w:pPr>
            <w:r w:rsidRPr="004F23DC">
              <w:t xml:space="preserve">              (879)</w:t>
            </w:r>
          </w:p>
        </w:tc>
        <w:tc>
          <w:tcPr>
            <w:tcW w:w="770" w:type="dxa"/>
            <w:gridSpan w:val="2"/>
            <w:tcBorders>
              <w:top w:val="nil"/>
              <w:left w:val="nil"/>
              <w:bottom w:val="nil"/>
              <w:right w:val="nil"/>
            </w:tcBorders>
            <w:shd w:val="clear" w:color="000000" w:fill="FFFFFF"/>
            <w:noWrap/>
            <w:vAlign w:val="bottom"/>
            <w:hideMark/>
          </w:tcPr>
          <w:p w:rsidR="00720263" w:rsidRPr="004F23DC" w:rsidRDefault="00720263" w:rsidP="004F23DC">
            <w:pPr>
              <w:pStyle w:val="Texto"/>
            </w:pPr>
            <w:r w:rsidRPr="004F23DC">
              <w:t xml:space="preserve">              (956)</w:t>
            </w:r>
          </w:p>
        </w:tc>
        <w:tc>
          <w:tcPr>
            <w:tcW w:w="771" w:type="dxa"/>
            <w:gridSpan w:val="2"/>
            <w:tcBorders>
              <w:top w:val="nil"/>
              <w:left w:val="nil"/>
              <w:bottom w:val="nil"/>
              <w:right w:val="nil"/>
            </w:tcBorders>
            <w:shd w:val="clear" w:color="000000" w:fill="FFFFFF"/>
            <w:noWrap/>
            <w:vAlign w:val="bottom"/>
            <w:hideMark/>
          </w:tcPr>
          <w:p w:rsidR="00720263" w:rsidRPr="004F23DC" w:rsidRDefault="00720263" w:rsidP="004F23DC">
            <w:pPr>
              <w:pStyle w:val="Texto"/>
            </w:pPr>
            <w:r w:rsidRPr="004F23DC">
              <w:t xml:space="preserve">           (1,066)</w:t>
            </w:r>
          </w:p>
        </w:tc>
        <w:tc>
          <w:tcPr>
            <w:tcW w:w="770" w:type="dxa"/>
            <w:gridSpan w:val="2"/>
            <w:tcBorders>
              <w:top w:val="nil"/>
              <w:left w:val="nil"/>
              <w:bottom w:val="nil"/>
              <w:right w:val="nil"/>
            </w:tcBorders>
            <w:shd w:val="clear" w:color="000000" w:fill="FFFFFF"/>
            <w:noWrap/>
            <w:vAlign w:val="bottom"/>
            <w:hideMark/>
          </w:tcPr>
          <w:p w:rsidR="00720263" w:rsidRPr="004F23DC" w:rsidRDefault="00720263" w:rsidP="004F23DC">
            <w:pPr>
              <w:pStyle w:val="Texto"/>
            </w:pPr>
            <w:r w:rsidRPr="004F23DC">
              <w:t xml:space="preserve">           (1,208)</w:t>
            </w:r>
          </w:p>
        </w:tc>
        <w:tc>
          <w:tcPr>
            <w:tcW w:w="771" w:type="dxa"/>
            <w:gridSpan w:val="2"/>
            <w:tcBorders>
              <w:top w:val="nil"/>
              <w:left w:val="nil"/>
              <w:bottom w:val="nil"/>
              <w:right w:val="nil"/>
            </w:tcBorders>
            <w:shd w:val="clear" w:color="000000" w:fill="FFFFFF"/>
            <w:noWrap/>
            <w:vAlign w:val="bottom"/>
            <w:hideMark/>
          </w:tcPr>
          <w:p w:rsidR="00720263" w:rsidRPr="004F23DC" w:rsidRDefault="00720263" w:rsidP="004F23DC">
            <w:pPr>
              <w:pStyle w:val="Texto"/>
            </w:pPr>
            <w:r w:rsidRPr="004F23DC">
              <w:t xml:space="preserve">           (1,315)</w:t>
            </w:r>
          </w:p>
        </w:tc>
        <w:tc>
          <w:tcPr>
            <w:tcW w:w="771" w:type="dxa"/>
            <w:tcBorders>
              <w:top w:val="nil"/>
              <w:left w:val="nil"/>
              <w:bottom w:val="nil"/>
              <w:right w:val="nil"/>
            </w:tcBorders>
            <w:shd w:val="clear" w:color="000000" w:fill="FFFFFF"/>
            <w:noWrap/>
            <w:vAlign w:val="bottom"/>
            <w:hideMark/>
          </w:tcPr>
          <w:p w:rsidR="00720263" w:rsidRPr="004F23DC" w:rsidRDefault="00720263" w:rsidP="004F23DC">
            <w:pPr>
              <w:pStyle w:val="Texto"/>
            </w:pPr>
            <w:r w:rsidRPr="004F23DC">
              <w:t xml:space="preserve">           (1,398)</w:t>
            </w:r>
          </w:p>
        </w:tc>
        <w:tc>
          <w:tcPr>
            <w:tcW w:w="812" w:type="dxa"/>
            <w:tcBorders>
              <w:top w:val="nil"/>
              <w:left w:val="single" w:sz="8" w:space="0" w:color="auto"/>
              <w:bottom w:val="nil"/>
              <w:right w:val="nil"/>
            </w:tcBorders>
            <w:shd w:val="clear" w:color="000000" w:fill="FFFFFF"/>
            <w:noWrap/>
            <w:vAlign w:val="bottom"/>
            <w:hideMark/>
          </w:tcPr>
          <w:p w:rsidR="00720263" w:rsidRPr="004F23DC" w:rsidRDefault="00720263" w:rsidP="004F23DC">
            <w:pPr>
              <w:pStyle w:val="Texto"/>
            </w:pPr>
            <w:r w:rsidRPr="004F23DC">
              <w:t xml:space="preserve">           (9,508)</w:t>
            </w:r>
          </w:p>
        </w:tc>
      </w:tr>
      <w:tr w:rsidR="00720263" w:rsidRPr="004F23DC" w:rsidTr="00D9319E">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Comisiones</w:t>
            </w:r>
          </w:p>
        </w:tc>
        <w:tc>
          <w:tcPr>
            <w:tcW w:w="770" w:type="dxa"/>
            <w:gridSpan w:val="3"/>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   </w:t>
            </w:r>
          </w:p>
        </w:tc>
        <w:tc>
          <w:tcPr>
            <w:tcW w:w="771"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xml:space="preserve">                    -   </w:t>
            </w:r>
          </w:p>
        </w:tc>
        <w:tc>
          <w:tcPr>
            <w:tcW w:w="812" w:type="dxa"/>
            <w:tcBorders>
              <w:top w:val="nil"/>
              <w:left w:val="single" w:sz="8" w:space="0" w:color="auto"/>
              <w:bottom w:val="nil"/>
              <w:right w:val="nil"/>
            </w:tcBorders>
            <w:shd w:val="clear" w:color="000000" w:fill="FFFFFF"/>
            <w:noWrap/>
            <w:vAlign w:val="bottom"/>
            <w:hideMark/>
          </w:tcPr>
          <w:p w:rsidR="00720263" w:rsidRPr="004F23DC" w:rsidRDefault="00720263" w:rsidP="004F23DC">
            <w:pPr>
              <w:pStyle w:val="Texto"/>
            </w:pPr>
            <w:r w:rsidRPr="004F23DC">
              <w:t xml:space="preserve">                    -   </w:t>
            </w:r>
          </w:p>
        </w:tc>
      </w:tr>
      <w:tr w:rsidR="00720263" w:rsidRPr="004F23DC" w:rsidTr="00D9319E">
        <w:trPr>
          <w:trHeight w:val="58"/>
        </w:trPr>
        <w:tc>
          <w:tcPr>
            <w:tcW w:w="638" w:type="dxa"/>
            <w:tcBorders>
              <w:top w:val="nil"/>
              <w:left w:val="nil"/>
              <w:bottom w:val="nil"/>
              <w:right w:val="nil"/>
            </w:tcBorders>
            <w:shd w:val="clear" w:color="auto" w:fill="auto"/>
            <w:noWrap/>
            <w:vAlign w:val="center"/>
            <w:hideMark/>
          </w:tcPr>
          <w:p w:rsidR="00720263" w:rsidRPr="004F23DC" w:rsidRDefault="00720263" w:rsidP="004F23DC">
            <w:pPr>
              <w:pStyle w:val="Texto"/>
              <w:rPr>
                <w:color w:val="000000"/>
              </w:rPr>
            </w:pPr>
          </w:p>
        </w:tc>
        <w:tc>
          <w:tcPr>
            <w:tcW w:w="1075" w:type="dxa"/>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Resultado Financiero Bruto</w:t>
            </w:r>
          </w:p>
        </w:tc>
        <w:tc>
          <w:tcPr>
            <w:tcW w:w="770" w:type="dxa"/>
            <w:gridSpan w:val="3"/>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w:t>
            </w:r>
          </w:p>
        </w:tc>
        <w:tc>
          <w:tcPr>
            <w:tcW w:w="771"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304.8 </w:t>
            </w:r>
          </w:p>
        </w:tc>
        <w:tc>
          <w:tcPr>
            <w:tcW w:w="770"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462.7 </w:t>
            </w:r>
          </w:p>
        </w:tc>
        <w:tc>
          <w:tcPr>
            <w:tcW w:w="771"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782.9 </w:t>
            </w:r>
          </w:p>
        </w:tc>
        <w:tc>
          <w:tcPr>
            <w:tcW w:w="770"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1,149.6 </w:t>
            </w:r>
          </w:p>
        </w:tc>
        <w:tc>
          <w:tcPr>
            <w:tcW w:w="771"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1,529.1 </w:t>
            </w:r>
          </w:p>
        </w:tc>
        <w:tc>
          <w:tcPr>
            <w:tcW w:w="770"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1,785.6 </w:t>
            </w:r>
          </w:p>
        </w:tc>
        <w:tc>
          <w:tcPr>
            <w:tcW w:w="771"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1,966.8 </w:t>
            </w:r>
          </w:p>
        </w:tc>
        <w:tc>
          <w:tcPr>
            <w:tcW w:w="770"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2,139.0 </w:t>
            </w:r>
          </w:p>
        </w:tc>
        <w:tc>
          <w:tcPr>
            <w:tcW w:w="771"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2,385.8 </w:t>
            </w:r>
          </w:p>
        </w:tc>
        <w:tc>
          <w:tcPr>
            <w:tcW w:w="770"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2,703.5 </w:t>
            </w:r>
          </w:p>
        </w:tc>
        <w:tc>
          <w:tcPr>
            <w:tcW w:w="771" w:type="dxa"/>
            <w:gridSpan w:val="2"/>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2,942.9 </w:t>
            </w:r>
          </w:p>
        </w:tc>
        <w:tc>
          <w:tcPr>
            <w:tcW w:w="771" w:type="dxa"/>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3,128.7 </w:t>
            </w:r>
          </w:p>
        </w:tc>
        <w:tc>
          <w:tcPr>
            <w:tcW w:w="812" w:type="dxa"/>
            <w:tcBorders>
              <w:top w:val="nil"/>
              <w:left w:val="single" w:sz="8" w:space="0" w:color="auto"/>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21,281.3 </w:t>
            </w:r>
          </w:p>
        </w:tc>
      </w:tr>
      <w:tr w:rsidR="00720263" w:rsidRPr="004F23DC" w:rsidTr="00D9319E">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3"/>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tcBorders>
              <w:top w:val="nil"/>
              <w:left w:val="single" w:sz="8" w:space="0" w:color="auto"/>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r>
      <w:tr w:rsidR="00720263" w:rsidRPr="004F23DC" w:rsidTr="00D9319E">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 Provisiones</w:t>
            </w:r>
          </w:p>
        </w:tc>
        <w:tc>
          <w:tcPr>
            <w:tcW w:w="770" w:type="dxa"/>
            <w:gridSpan w:val="3"/>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1.60%</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1.60%</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1.60%</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1.60%</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1.60%</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1.60%</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1.60%</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1.60%</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1.60%</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1.60%</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1.60%</w:t>
            </w:r>
          </w:p>
        </w:tc>
        <w:tc>
          <w:tcPr>
            <w:tcW w:w="771"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FF0000"/>
              </w:rPr>
            </w:pPr>
            <w:r w:rsidRPr="004F23DC">
              <w:rPr>
                <w:color w:val="FF0000"/>
              </w:rPr>
              <w:t>1.60%</w:t>
            </w:r>
          </w:p>
        </w:tc>
        <w:tc>
          <w:tcPr>
            <w:tcW w:w="812" w:type="dxa"/>
            <w:tcBorders>
              <w:top w:val="nil"/>
              <w:left w:val="single" w:sz="8" w:space="0" w:color="auto"/>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r>
      <w:tr w:rsidR="00720263" w:rsidRPr="004F23DC" w:rsidTr="00D9319E">
        <w:trPr>
          <w:trHeight w:val="58"/>
        </w:trPr>
        <w:tc>
          <w:tcPr>
            <w:tcW w:w="638" w:type="dxa"/>
            <w:tcBorders>
              <w:top w:val="nil"/>
              <w:left w:val="nil"/>
              <w:bottom w:val="nil"/>
              <w:right w:val="nil"/>
            </w:tcBorders>
            <w:shd w:val="clear" w:color="auto" w:fill="auto"/>
            <w:noWrap/>
            <w:vAlign w:val="center"/>
            <w:hideMark/>
          </w:tcPr>
          <w:p w:rsidR="00720263" w:rsidRPr="004F23DC" w:rsidRDefault="00720263" w:rsidP="004F23DC">
            <w:pPr>
              <w:pStyle w:val="Texto"/>
              <w:rPr>
                <w:color w:val="000000"/>
              </w:rPr>
            </w:pPr>
          </w:p>
        </w:tc>
        <w:tc>
          <w:tcPr>
            <w:tcW w:w="1075" w:type="dxa"/>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Gasto Provisiones</w:t>
            </w:r>
          </w:p>
        </w:tc>
        <w:tc>
          <w:tcPr>
            <w:tcW w:w="770" w:type="dxa"/>
            <w:gridSpan w:val="3"/>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(460.8)</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(504.9)</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(536.5)</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(694.3)</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(631.2)</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(378.7)</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(441.8)</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(378.7)</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(694.3)</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(631.2)</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(504.9)</w:t>
            </w:r>
          </w:p>
        </w:tc>
        <w:tc>
          <w:tcPr>
            <w:tcW w:w="771" w:type="dxa"/>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(504.9)</w:t>
            </w:r>
          </w:p>
        </w:tc>
        <w:tc>
          <w:tcPr>
            <w:tcW w:w="812" w:type="dxa"/>
            <w:tcBorders>
              <w:top w:val="nil"/>
              <w:left w:val="single" w:sz="8" w:space="0" w:color="auto"/>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(6,362.4)</w:t>
            </w:r>
          </w:p>
        </w:tc>
      </w:tr>
      <w:tr w:rsidR="00720263" w:rsidRPr="004F23DC" w:rsidTr="00D9319E">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3"/>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tcBorders>
              <w:top w:val="nil"/>
              <w:left w:val="single" w:sz="8" w:space="0" w:color="auto"/>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r>
      <w:tr w:rsidR="00720263" w:rsidRPr="004F23DC" w:rsidTr="00D9319E">
        <w:trPr>
          <w:trHeight w:val="58"/>
        </w:trPr>
        <w:tc>
          <w:tcPr>
            <w:tcW w:w="638" w:type="dxa"/>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w:t>
            </w:r>
          </w:p>
        </w:tc>
        <w:tc>
          <w:tcPr>
            <w:tcW w:w="1075" w:type="dxa"/>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Resultado Financiero Neto</w:t>
            </w:r>
          </w:p>
        </w:tc>
        <w:tc>
          <w:tcPr>
            <w:tcW w:w="770" w:type="dxa"/>
            <w:gridSpan w:val="3"/>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w:t>
            </w:r>
          </w:p>
        </w:tc>
        <w:tc>
          <w:tcPr>
            <w:tcW w:w="771"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-156.0 </w:t>
            </w:r>
          </w:p>
        </w:tc>
        <w:tc>
          <w:tcPr>
            <w:tcW w:w="770"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-42.2 </w:t>
            </w:r>
          </w:p>
        </w:tc>
        <w:tc>
          <w:tcPr>
            <w:tcW w:w="771"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246.4 </w:t>
            </w:r>
          </w:p>
        </w:tc>
        <w:tc>
          <w:tcPr>
            <w:tcW w:w="770"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455.3 </w:t>
            </w:r>
          </w:p>
        </w:tc>
        <w:tc>
          <w:tcPr>
            <w:tcW w:w="771"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897.9 </w:t>
            </w:r>
          </w:p>
        </w:tc>
        <w:tc>
          <w:tcPr>
            <w:tcW w:w="770"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1,406.9 </w:t>
            </w:r>
          </w:p>
        </w:tc>
        <w:tc>
          <w:tcPr>
            <w:tcW w:w="771"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1,525.0 </w:t>
            </w:r>
          </w:p>
        </w:tc>
        <w:tc>
          <w:tcPr>
            <w:tcW w:w="770"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1,760.3 </w:t>
            </w:r>
          </w:p>
        </w:tc>
        <w:tc>
          <w:tcPr>
            <w:tcW w:w="771"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1,691.5 </w:t>
            </w:r>
          </w:p>
        </w:tc>
        <w:tc>
          <w:tcPr>
            <w:tcW w:w="770"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2,072.3 </w:t>
            </w:r>
          </w:p>
        </w:tc>
        <w:tc>
          <w:tcPr>
            <w:tcW w:w="771"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2,437.9 </w:t>
            </w:r>
          </w:p>
        </w:tc>
        <w:tc>
          <w:tcPr>
            <w:tcW w:w="771" w:type="dxa"/>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2,623.7 </w:t>
            </w:r>
          </w:p>
        </w:tc>
        <w:tc>
          <w:tcPr>
            <w:tcW w:w="812" w:type="dxa"/>
            <w:tcBorders>
              <w:top w:val="nil"/>
              <w:left w:val="single" w:sz="8" w:space="0" w:color="auto"/>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14,918.9 </w:t>
            </w:r>
          </w:p>
        </w:tc>
      </w:tr>
      <w:tr w:rsidR="00720263" w:rsidRPr="004F23DC" w:rsidTr="00D9319E">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3"/>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tcBorders>
              <w:top w:val="nil"/>
              <w:left w:val="single" w:sz="8" w:space="0" w:color="auto"/>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r>
      <w:tr w:rsidR="00720263" w:rsidRPr="004F23DC" w:rsidTr="00D9319E">
        <w:trPr>
          <w:trHeight w:val="58"/>
        </w:trPr>
        <w:tc>
          <w:tcPr>
            <w:tcW w:w="638" w:type="dxa"/>
            <w:tcBorders>
              <w:top w:val="nil"/>
              <w:left w:val="nil"/>
              <w:bottom w:val="nil"/>
              <w:right w:val="nil"/>
            </w:tcBorders>
            <w:shd w:val="clear" w:color="auto" w:fill="auto"/>
            <w:noWrap/>
            <w:vAlign w:val="center"/>
            <w:hideMark/>
          </w:tcPr>
          <w:p w:rsidR="00720263" w:rsidRPr="004F23DC" w:rsidRDefault="00720263" w:rsidP="004F23DC">
            <w:pPr>
              <w:pStyle w:val="Texto"/>
              <w:rPr>
                <w:color w:val="000000"/>
              </w:rPr>
            </w:pPr>
          </w:p>
        </w:tc>
        <w:tc>
          <w:tcPr>
            <w:tcW w:w="1075" w:type="dxa"/>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Gastos No Financieros</w:t>
            </w:r>
          </w:p>
        </w:tc>
        <w:tc>
          <w:tcPr>
            <w:tcW w:w="770" w:type="dxa"/>
            <w:gridSpan w:val="3"/>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(21.0)</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(21.0)</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(21.0)</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(21.0)</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(21.0)</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(21.0)</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(21.0)</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(21.0)</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(21.0)</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(21.0)</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(21.0)</w:t>
            </w:r>
          </w:p>
        </w:tc>
        <w:tc>
          <w:tcPr>
            <w:tcW w:w="771" w:type="dxa"/>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(21.0)</w:t>
            </w:r>
          </w:p>
        </w:tc>
        <w:tc>
          <w:tcPr>
            <w:tcW w:w="812" w:type="dxa"/>
            <w:tcBorders>
              <w:top w:val="nil"/>
              <w:left w:val="single" w:sz="8" w:space="0" w:color="auto"/>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-252.0 </w:t>
            </w:r>
          </w:p>
        </w:tc>
      </w:tr>
      <w:tr w:rsidR="00720263" w:rsidRPr="004F23DC" w:rsidTr="00D9319E">
        <w:trPr>
          <w:trHeight w:val="58"/>
        </w:trPr>
        <w:tc>
          <w:tcPr>
            <w:tcW w:w="638" w:type="dxa"/>
            <w:tcBorders>
              <w:top w:val="nil"/>
              <w:left w:val="nil"/>
              <w:bottom w:val="nil"/>
              <w:right w:val="nil"/>
            </w:tcBorders>
            <w:shd w:val="clear" w:color="auto" w:fill="auto"/>
            <w:noWrap/>
            <w:vAlign w:val="center"/>
            <w:hideMark/>
          </w:tcPr>
          <w:p w:rsidR="00720263" w:rsidRPr="004F23DC" w:rsidRDefault="00720263" w:rsidP="004F23DC">
            <w:pPr>
              <w:pStyle w:val="Texto"/>
              <w:rPr>
                <w:color w:val="000000"/>
              </w:rPr>
            </w:pPr>
          </w:p>
        </w:tc>
        <w:tc>
          <w:tcPr>
            <w:tcW w:w="1075" w:type="dxa"/>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Comisiones</w:t>
            </w:r>
          </w:p>
        </w:tc>
        <w:tc>
          <w:tcPr>
            <w:tcW w:w="770" w:type="dxa"/>
            <w:gridSpan w:val="3"/>
            <w:tcBorders>
              <w:top w:val="nil"/>
              <w:left w:val="nil"/>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(29)</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(32)</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(34)</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(43)</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(39)</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(24)</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(28)</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(24)</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(43)</w:t>
            </w:r>
          </w:p>
        </w:tc>
        <w:tc>
          <w:tcPr>
            <w:tcW w:w="770"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(39)</w:t>
            </w:r>
          </w:p>
        </w:tc>
        <w:tc>
          <w:tcPr>
            <w:tcW w:w="771" w:type="dxa"/>
            <w:gridSpan w:val="2"/>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(32)</w:t>
            </w:r>
          </w:p>
        </w:tc>
        <w:tc>
          <w:tcPr>
            <w:tcW w:w="771" w:type="dxa"/>
            <w:tcBorders>
              <w:top w:val="nil"/>
              <w:left w:val="nil"/>
              <w:bottom w:val="nil"/>
              <w:right w:val="nil"/>
            </w:tcBorders>
            <w:shd w:val="clear" w:color="000000" w:fill="B8CCE4"/>
            <w:noWrap/>
            <w:vAlign w:val="bottom"/>
            <w:hideMark/>
          </w:tcPr>
          <w:p w:rsidR="00720263" w:rsidRPr="004F23DC" w:rsidRDefault="00720263" w:rsidP="004F23DC">
            <w:pPr>
              <w:pStyle w:val="Texto"/>
              <w:rPr>
                <w:b/>
                <w:bCs/>
              </w:rPr>
            </w:pPr>
            <w:r w:rsidRPr="004F23DC">
              <w:rPr>
                <w:b/>
                <w:bCs/>
              </w:rPr>
              <w:t xml:space="preserve">                 (32)</w:t>
            </w:r>
          </w:p>
        </w:tc>
        <w:tc>
          <w:tcPr>
            <w:tcW w:w="812" w:type="dxa"/>
            <w:tcBorders>
              <w:top w:val="nil"/>
              <w:left w:val="single" w:sz="8" w:space="0" w:color="auto"/>
              <w:bottom w:val="nil"/>
              <w:right w:val="nil"/>
            </w:tcBorders>
            <w:shd w:val="clear" w:color="000000" w:fill="B8CCE4"/>
            <w:noWrap/>
            <w:vAlign w:val="center"/>
            <w:hideMark/>
          </w:tcPr>
          <w:p w:rsidR="00720263" w:rsidRPr="004F23DC" w:rsidRDefault="00720263" w:rsidP="004F23DC">
            <w:pPr>
              <w:pStyle w:val="Texto"/>
              <w:rPr>
                <w:b/>
                <w:bCs/>
                <w:color w:val="000000"/>
              </w:rPr>
            </w:pPr>
            <w:r w:rsidRPr="004F23DC">
              <w:rPr>
                <w:b/>
                <w:bCs/>
                <w:color w:val="000000"/>
              </w:rPr>
              <w:t xml:space="preserve">           -397.6 </w:t>
            </w:r>
          </w:p>
        </w:tc>
      </w:tr>
      <w:tr w:rsidR="00720263" w:rsidRPr="004F23DC" w:rsidTr="00D9319E">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3"/>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0"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71"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tcBorders>
              <w:top w:val="nil"/>
              <w:left w:val="single" w:sz="8" w:space="0" w:color="auto"/>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r>
      <w:tr w:rsidR="00720263" w:rsidRPr="004F23DC" w:rsidTr="00D9319E">
        <w:trPr>
          <w:trHeight w:val="58"/>
        </w:trPr>
        <w:tc>
          <w:tcPr>
            <w:tcW w:w="638" w:type="dxa"/>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w:t>
            </w:r>
          </w:p>
        </w:tc>
        <w:tc>
          <w:tcPr>
            <w:tcW w:w="1075" w:type="dxa"/>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Contribución Directa</w:t>
            </w:r>
          </w:p>
        </w:tc>
        <w:tc>
          <w:tcPr>
            <w:tcW w:w="770" w:type="dxa"/>
            <w:gridSpan w:val="3"/>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-1,974 </w:t>
            </w:r>
          </w:p>
        </w:tc>
        <w:tc>
          <w:tcPr>
            <w:tcW w:w="771"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-205.8 </w:t>
            </w:r>
          </w:p>
        </w:tc>
        <w:tc>
          <w:tcPr>
            <w:tcW w:w="770"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-94.8 </w:t>
            </w:r>
          </w:p>
        </w:tc>
        <w:tc>
          <w:tcPr>
            <w:tcW w:w="771"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191.9 </w:t>
            </w:r>
          </w:p>
        </w:tc>
        <w:tc>
          <w:tcPr>
            <w:tcW w:w="770"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390.9 </w:t>
            </w:r>
          </w:p>
        </w:tc>
        <w:tc>
          <w:tcPr>
            <w:tcW w:w="771"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837.4 </w:t>
            </w:r>
          </w:p>
        </w:tc>
        <w:tc>
          <w:tcPr>
            <w:tcW w:w="770"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1,362.2 </w:t>
            </w:r>
          </w:p>
        </w:tc>
        <w:tc>
          <w:tcPr>
            <w:tcW w:w="771"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1,476.4 </w:t>
            </w:r>
          </w:p>
        </w:tc>
        <w:tc>
          <w:tcPr>
            <w:tcW w:w="770"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1,715.6 </w:t>
            </w:r>
          </w:p>
        </w:tc>
        <w:tc>
          <w:tcPr>
            <w:tcW w:w="771"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1,627.1 </w:t>
            </w:r>
          </w:p>
        </w:tc>
        <w:tc>
          <w:tcPr>
            <w:tcW w:w="770"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2,011.9 </w:t>
            </w:r>
          </w:p>
        </w:tc>
        <w:tc>
          <w:tcPr>
            <w:tcW w:w="771" w:type="dxa"/>
            <w:gridSpan w:val="2"/>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2,385.4 </w:t>
            </w:r>
          </w:p>
        </w:tc>
        <w:tc>
          <w:tcPr>
            <w:tcW w:w="771" w:type="dxa"/>
            <w:tcBorders>
              <w:top w:val="nil"/>
              <w:left w:val="nil"/>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2,571.2 </w:t>
            </w:r>
          </w:p>
        </w:tc>
        <w:tc>
          <w:tcPr>
            <w:tcW w:w="812" w:type="dxa"/>
            <w:tcBorders>
              <w:top w:val="nil"/>
              <w:left w:val="single" w:sz="8" w:space="0" w:color="auto"/>
              <w:bottom w:val="nil"/>
              <w:right w:val="nil"/>
            </w:tcBorders>
            <w:shd w:val="clear" w:color="000000" w:fill="366092"/>
            <w:noWrap/>
            <w:vAlign w:val="center"/>
            <w:hideMark/>
          </w:tcPr>
          <w:p w:rsidR="00720263" w:rsidRPr="004F23DC" w:rsidRDefault="00720263" w:rsidP="004F23DC">
            <w:pPr>
              <w:pStyle w:val="Texto"/>
              <w:rPr>
                <w:b/>
                <w:bCs/>
                <w:color w:val="FFFFFF"/>
              </w:rPr>
            </w:pPr>
            <w:r w:rsidRPr="004F23DC">
              <w:rPr>
                <w:b/>
                <w:bCs/>
                <w:color w:val="FFFFFF"/>
              </w:rPr>
              <w:t xml:space="preserve">       12,295.4 </w:t>
            </w:r>
          </w:p>
        </w:tc>
      </w:tr>
      <w:tr w:rsidR="00720263" w:rsidRPr="004F23DC" w:rsidTr="008F6589">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697"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554"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r>
      <w:tr w:rsidR="00720263" w:rsidRPr="004F23DC" w:rsidTr="008F6589">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697"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554"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r>
      <w:tr w:rsidR="00720263" w:rsidRPr="004F23DC" w:rsidTr="008F6589">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single" w:sz="4" w:space="0" w:color="auto"/>
              <w:left w:val="single" w:sz="4" w:space="0" w:color="auto"/>
              <w:bottom w:val="single" w:sz="4" w:space="0" w:color="auto"/>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TIR</w:t>
            </w:r>
          </w:p>
        </w:tc>
        <w:tc>
          <w:tcPr>
            <w:tcW w:w="69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26%</w:t>
            </w:r>
          </w:p>
        </w:tc>
        <w:tc>
          <w:tcPr>
            <w:tcW w:w="554"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r>
      <w:tr w:rsidR="00720263" w:rsidRPr="004F23DC" w:rsidTr="008F6589">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single" w:sz="4" w:space="0" w:color="auto"/>
              <w:bottom w:val="single" w:sz="4" w:space="0" w:color="auto"/>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ROA</w:t>
            </w:r>
          </w:p>
        </w:tc>
        <w:tc>
          <w:tcPr>
            <w:tcW w:w="697" w:type="dxa"/>
            <w:gridSpan w:val="2"/>
            <w:tcBorders>
              <w:top w:val="nil"/>
              <w:left w:val="nil"/>
              <w:bottom w:val="single" w:sz="4" w:space="0" w:color="auto"/>
              <w:right w:val="single" w:sz="4" w:space="0" w:color="auto"/>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7%</w:t>
            </w:r>
          </w:p>
        </w:tc>
        <w:tc>
          <w:tcPr>
            <w:tcW w:w="554"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r>
      <w:tr w:rsidR="00720263" w:rsidRPr="004F23DC" w:rsidTr="008F6589">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single" w:sz="4" w:space="0" w:color="auto"/>
              <w:bottom w:val="single" w:sz="4" w:space="0" w:color="auto"/>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WACC</w:t>
            </w:r>
          </w:p>
        </w:tc>
        <w:tc>
          <w:tcPr>
            <w:tcW w:w="697" w:type="dxa"/>
            <w:gridSpan w:val="2"/>
            <w:tcBorders>
              <w:top w:val="nil"/>
              <w:left w:val="nil"/>
              <w:bottom w:val="single" w:sz="4" w:space="0" w:color="auto"/>
              <w:right w:val="single" w:sz="4" w:space="0" w:color="auto"/>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25%</w:t>
            </w:r>
          </w:p>
        </w:tc>
        <w:tc>
          <w:tcPr>
            <w:tcW w:w="554"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r>
      <w:tr w:rsidR="00720263" w:rsidRPr="004F23DC" w:rsidTr="008F6589">
        <w:trPr>
          <w:trHeight w:val="58"/>
        </w:trPr>
        <w:tc>
          <w:tcPr>
            <w:tcW w:w="638"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1075" w:type="dxa"/>
            <w:tcBorders>
              <w:top w:val="nil"/>
              <w:left w:val="single" w:sz="4" w:space="0" w:color="auto"/>
              <w:bottom w:val="single" w:sz="4" w:space="0" w:color="auto"/>
              <w:right w:val="nil"/>
            </w:tcBorders>
            <w:shd w:val="clear" w:color="000000" w:fill="FFFFFF"/>
            <w:noWrap/>
            <w:vAlign w:val="center"/>
            <w:hideMark/>
          </w:tcPr>
          <w:p w:rsidR="00720263" w:rsidRPr="004F23DC" w:rsidRDefault="00720263" w:rsidP="004F23DC">
            <w:pPr>
              <w:pStyle w:val="Texto"/>
              <w:rPr>
                <w:b/>
                <w:bCs/>
                <w:color w:val="000000"/>
              </w:rPr>
            </w:pPr>
            <w:r w:rsidRPr="004F23DC">
              <w:rPr>
                <w:b/>
                <w:bCs/>
                <w:color w:val="000000"/>
              </w:rPr>
              <w:t>VAN</w:t>
            </w:r>
          </w:p>
        </w:tc>
        <w:tc>
          <w:tcPr>
            <w:tcW w:w="697" w:type="dxa"/>
            <w:gridSpan w:val="2"/>
            <w:tcBorders>
              <w:top w:val="nil"/>
              <w:left w:val="nil"/>
              <w:bottom w:val="single" w:sz="4" w:space="0" w:color="auto"/>
              <w:right w:val="single" w:sz="4" w:space="0" w:color="auto"/>
            </w:tcBorders>
            <w:shd w:val="clear" w:color="000000" w:fill="FFFFFF"/>
            <w:noWrap/>
            <w:vAlign w:val="center"/>
            <w:hideMark/>
          </w:tcPr>
          <w:p w:rsidR="00720263" w:rsidRPr="004F23DC" w:rsidRDefault="008F6589" w:rsidP="004F23DC">
            <w:pPr>
              <w:pStyle w:val="Texto"/>
              <w:rPr>
                <w:b/>
                <w:bCs/>
                <w:color w:val="000000"/>
              </w:rPr>
            </w:pPr>
            <w:r w:rsidRPr="004F23DC">
              <w:rPr>
                <w:b/>
                <w:bCs/>
                <w:color w:val="000000"/>
              </w:rPr>
              <w:t>10,081</w:t>
            </w:r>
            <w:r w:rsidR="00720263" w:rsidRPr="004F23DC">
              <w:rPr>
                <w:b/>
                <w:bCs/>
                <w:color w:val="000000"/>
              </w:rPr>
              <w:t xml:space="preserve"> </w:t>
            </w:r>
          </w:p>
        </w:tc>
        <w:tc>
          <w:tcPr>
            <w:tcW w:w="554"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729"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gridSpan w:val="2"/>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c>
          <w:tcPr>
            <w:tcW w:w="812" w:type="dxa"/>
            <w:tcBorders>
              <w:top w:val="nil"/>
              <w:left w:val="nil"/>
              <w:bottom w:val="nil"/>
              <w:right w:val="nil"/>
            </w:tcBorders>
            <w:shd w:val="clear" w:color="000000" w:fill="FFFFFF"/>
            <w:noWrap/>
            <w:vAlign w:val="center"/>
            <w:hideMark/>
          </w:tcPr>
          <w:p w:rsidR="00720263" w:rsidRPr="004F23DC" w:rsidRDefault="00720263" w:rsidP="004F23DC">
            <w:pPr>
              <w:pStyle w:val="Texto"/>
              <w:rPr>
                <w:color w:val="000000"/>
              </w:rPr>
            </w:pPr>
            <w:r w:rsidRPr="004F23DC">
              <w:rPr>
                <w:color w:val="000000"/>
              </w:rPr>
              <w:t> </w:t>
            </w:r>
          </w:p>
        </w:tc>
      </w:tr>
    </w:tbl>
    <w:p w:rsidR="00043166" w:rsidRPr="004F23DC" w:rsidRDefault="00043166" w:rsidP="004F23DC">
      <w:pPr>
        <w:pStyle w:val="Texto"/>
        <w:rPr>
          <w:b/>
        </w:rPr>
      </w:pPr>
    </w:p>
    <w:p w:rsidR="00EF5847" w:rsidRPr="004F23DC" w:rsidRDefault="00EF5847" w:rsidP="004F23DC">
      <w:pPr>
        <w:pStyle w:val="Texto"/>
        <w:rPr>
          <w:b/>
        </w:rPr>
        <w:sectPr w:rsidR="00EF5847" w:rsidRPr="004F23DC" w:rsidSect="00F66908">
          <w:pgSz w:w="15840" w:h="12240" w:orient="landscape"/>
          <w:pgMar w:top="1418" w:right="1418" w:bottom="1418" w:left="1418" w:header="708" w:footer="708" w:gutter="0"/>
          <w:cols w:space="708"/>
          <w:titlePg/>
          <w:docGrid w:linePitch="360"/>
        </w:sectPr>
      </w:pPr>
    </w:p>
    <w:p w:rsidR="00530079" w:rsidRPr="004F23DC" w:rsidRDefault="002A7DB4" w:rsidP="004F23DC">
      <w:pPr>
        <w:pStyle w:val="Texto"/>
      </w:pPr>
      <w:r w:rsidRPr="004F23DC">
        <w:lastRenderedPageBreak/>
        <w:t xml:space="preserve">En función a la estimación del flujo de </w:t>
      </w:r>
      <w:r w:rsidR="00611929" w:rsidRPr="004F23DC">
        <w:t>efectivo en los distintos escenarios presentados (</w:t>
      </w:r>
      <w:r w:rsidR="00000D4F" w:rsidRPr="004F23DC">
        <w:t>conservador</w:t>
      </w:r>
      <w:r w:rsidR="00611929" w:rsidRPr="004F23DC">
        <w:t>, optimista y adverso), se obtiene un valor del TIR superior al WACC exigido por la institución financiera para dar viabilidad a un proyecto</w:t>
      </w:r>
      <w:r w:rsidR="00152530" w:rsidRPr="004F23DC">
        <w:t xml:space="preserve"> (25%)</w:t>
      </w:r>
      <w:r w:rsidR="00611929" w:rsidRPr="004F23DC">
        <w:t>.</w:t>
      </w:r>
    </w:p>
    <w:p w:rsidR="00B54862" w:rsidRPr="004F23DC" w:rsidRDefault="00EC520D" w:rsidP="004F23DC">
      <w:pPr>
        <w:pStyle w:val="Texto"/>
      </w:pPr>
      <w:r w:rsidRPr="004F23DC">
        <w:t xml:space="preserve">En el escenario </w:t>
      </w:r>
      <w:r w:rsidR="006B7661" w:rsidRPr="004F23DC">
        <w:t>conservador</w:t>
      </w:r>
      <w:r w:rsidRPr="004F23DC">
        <w:t xml:space="preserve"> se obtendría una contribución de S/.17.2 millones a la utilidad antes de impuestos</w:t>
      </w:r>
      <w:r w:rsidR="00A476F6" w:rsidRPr="004F23DC">
        <w:t xml:space="preserve"> y un VAN de un millón de nuevos soles</w:t>
      </w:r>
      <w:r w:rsidR="00F023B7" w:rsidRPr="004F23DC">
        <w:t>, con una tasa de retorno de la inversión de 32%.</w:t>
      </w:r>
    </w:p>
    <w:p w:rsidR="00B54862" w:rsidRPr="004F23DC" w:rsidRDefault="00B54862" w:rsidP="004F23DC">
      <w:pPr>
        <w:pStyle w:val="Texto"/>
        <w:rPr>
          <w:bCs/>
          <w:kern w:val="36"/>
        </w:rPr>
      </w:pPr>
      <w:r w:rsidRPr="004F23DC">
        <w:rPr>
          <w:b/>
        </w:rPr>
        <w:br w:type="page"/>
      </w:r>
    </w:p>
    <w:p w:rsidR="00C739B0" w:rsidRPr="004F23DC" w:rsidRDefault="00C739B0" w:rsidP="00FB250E">
      <w:pPr>
        <w:pStyle w:val="Ttulo1"/>
      </w:pPr>
      <w:bookmarkStart w:id="87" w:name="_Toc370938493"/>
      <w:bookmarkStart w:id="88" w:name="_Toc387094432"/>
      <w:bookmarkStart w:id="89" w:name="_Toc387096215"/>
      <w:r w:rsidRPr="004F23DC">
        <w:lastRenderedPageBreak/>
        <w:t>CONCLUSIONES</w:t>
      </w:r>
      <w:bookmarkEnd w:id="87"/>
      <w:bookmarkEnd w:id="88"/>
      <w:bookmarkEnd w:id="89"/>
    </w:p>
    <w:p w:rsidR="001F7AA3" w:rsidRPr="004F23DC" w:rsidRDefault="001F7AA3" w:rsidP="00FB250E">
      <w:pPr>
        <w:pStyle w:val="ListaNum1"/>
      </w:pPr>
      <w:proofErr w:type="spellStart"/>
      <w:r w:rsidRPr="004F23DC">
        <w:t>Esta</w:t>
      </w:r>
      <w:proofErr w:type="spellEnd"/>
      <w:r w:rsidRPr="004F23DC">
        <w:t xml:space="preserve"> </w:t>
      </w:r>
      <w:proofErr w:type="spellStart"/>
      <w:r w:rsidRPr="004F23DC">
        <w:t>propuesta</w:t>
      </w:r>
      <w:proofErr w:type="spellEnd"/>
      <w:r w:rsidRPr="004F23DC">
        <w:t xml:space="preserve"> de </w:t>
      </w:r>
      <w:proofErr w:type="spellStart"/>
      <w:r w:rsidRPr="004F23DC">
        <w:t>lanzamiento</w:t>
      </w:r>
      <w:proofErr w:type="spellEnd"/>
      <w:r w:rsidRPr="004F23DC">
        <w:t xml:space="preserve"> d</w:t>
      </w:r>
      <w:r w:rsidR="00857685" w:rsidRPr="004F23DC">
        <w:t xml:space="preserve">e un nuevo producto financiero </w:t>
      </w:r>
      <w:r w:rsidRPr="004F23DC">
        <w:t xml:space="preserve">“Préstamo Capital Al Toque” para microempresarios con negocio propio, permite </w:t>
      </w:r>
      <w:r w:rsidR="00A45608" w:rsidRPr="004F23DC">
        <w:t xml:space="preserve">realizar Cross </w:t>
      </w:r>
      <w:proofErr w:type="spellStart"/>
      <w:r w:rsidR="00A45608" w:rsidRPr="004F23DC">
        <w:t>Selling</w:t>
      </w:r>
      <w:proofErr w:type="spellEnd"/>
      <w:r w:rsidR="00A45608" w:rsidRPr="004F23DC">
        <w:t xml:space="preserve">  </w:t>
      </w:r>
      <w:proofErr w:type="spellStart"/>
      <w:r w:rsidR="001F7C42" w:rsidRPr="004F23DC">
        <w:t>fideliza</w:t>
      </w:r>
      <w:r w:rsidR="00A45608" w:rsidRPr="004F23DC">
        <w:t>ndo</w:t>
      </w:r>
      <w:proofErr w:type="spellEnd"/>
      <w:r w:rsidR="00A45608" w:rsidRPr="004F23DC">
        <w:t xml:space="preserve"> </w:t>
      </w:r>
      <w:r w:rsidR="001F7C42" w:rsidRPr="004F23DC">
        <w:t xml:space="preserve">al cliente </w:t>
      </w:r>
      <w:r w:rsidR="00A45608" w:rsidRPr="004F23DC">
        <w:t xml:space="preserve">independiente </w:t>
      </w:r>
      <w:r w:rsidR="001F7C42" w:rsidRPr="004F23DC">
        <w:t xml:space="preserve">de tarjeta de crédito </w:t>
      </w:r>
      <w:r w:rsidR="00A45608" w:rsidRPr="004F23DC">
        <w:t>con la institució</w:t>
      </w:r>
      <w:r w:rsidR="003A10CA" w:rsidRPr="004F23DC">
        <w:t>n financiera</w:t>
      </w:r>
      <w:r w:rsidR="00041284" w:rsidRPr="004F23DC">
        <w:t xml:space="preserve"> e incrementando las colocaciones de esta banca (microempresa).</w:t>
      </w:r>
    </w:p>
    <w:p w:rsidR="00041284" w:rsidRPr="004F23DC" w:rsidRDefault="00041284" w:rsidP="00FB250E">
      <w:pPr>
        <w:pStyle w:val="ListaNum1"/>
      </w:pPr>
      <w:r w:rsidRPr="004F23DC">
        <w:t xml:space="preserve">El nombre </w:t>
      </w:r>
      <w:proofErr w:type="spellStart"/>
      <w:r w:rsidRPr="004F23DC">
        <w:t>del</w:t>
      </w:r>
      <w:proofErr w:type="spellEnd"/>
      <w:r w:rsidRPr="004F23DC">
        <w:t xml:space="preserve"> </w:t>
      </w:r>
      <w:proofErr w:type="spellStart"/>
      <w:r w:rsidRPr="004F23DC">
        <w:t>producto</w:t>
      </w:r>
      <w:proofErr w:type="spellEnd"/>
      <w:r w:rsidRPr="004F23DC">
        <w:t xml:space="preserve"> presentado “Préstamo Capital Al Toque” resalta la ve</w:t>
      </w:r>
      <w:bookmarkStart w:id="90" w:name="_GoBack"/>
      <w:bookmarkEnd w:id="90"/>
      <w:r w:rsidRPr="004F23DC">
        <w:t xml:space="preserve">ntaja competitiva y permite un posicionamiento en la mente </w:t>
      </w:r>
      <w:r w:rsidR="00E50043" w:rsidRPr="004F23DC">
        <w:t>del cliente</w:t>
      </w:r>
      <w:r w:rsidRPr="004F23DC">
        <w:t xml:space="preserve"> objetivo.</w:t>
      </w:r>
    </w:p>
    <w:p w:rsidR="00041284" w:rsidRPr="004F23DC" w:rsidRDefault="00041284" w:rsidP="00FB250E">
      <w:pPr>
        <w:pStyle w:val="ListaNum1"/>
      </w:pPr>
      <w:r w:rsidRPr="004F23DC">
        <w:t>“</w:t>
      </w:r>
      <w:proofErr w:type="spellStart"/>
      <w:r w:rsidRPr="004F23DC">
        <w:t>Préstamo</w:t>
      </w:r>
      <w:proofErr w:type="spellEnd"/>
      <w:r w:rsidRPr="004F23DC">
        <w:t xml:space="preserve"> Capital Al Toque” es un financiamiento ágil/rápido y con tasas competitivas, cuyo proceso de desembolso se realiza en línea; atributos de mayor valoración de los clientes de este segmento, convirtiéndose la institución financiera analizada en su primera opción de financiamiento. </w:t>
      </w:r>
    </w:p>
    <w:p w:rsidR="008F6589" w:rsidRPr="004F23DC" w:rsidRDefault="008F6589" w:rsidP="00FB250E">
      <w:pPr>
        <w:pStyle w:val="ListaNum1"/>
      </w:pPr>
      <w:r w:rsidRPr="004F23DC">
        <w:t>Los beneficios económicos presentados en esta propuesta son relevantes incluso en escenarios muy conservadores, alcanzando una contribución superior a S/17 millones de nuevos soles en el escenario esperado y una tasa de retorno de la inversión (TIR) de 32%, superior al 25% exigido por la institución.</w:t>
      </w:r>
    </w:p>
    <w:p w:rsidR="00C739B0" w:rsidRPr="004F23DC" w:rsidRDefault="00C739B0" w:rsidP="004F23DC">
      <w:pPr>
        <w:pStyle w:val="Texto"/>
      </w:pPr>
    </w:p>
    <w:p w:rsidR="00C739B0" w:rsidRPr="004F23DC" w:rsidRDefault="00C739B0" w:rsidP="004F23DC">
      <w:pPr>
        <w:pStyle w:val="Texto"/>
        <w:rPr>
          <w:b/>
          <w:bCs/>
          <w:kern w:val="36"/>
        </w:rPr>
      </w:pPr>
      <w:r w:rsidRPr="004F23DC">
        <w:br w:type="page"/>
      </w:r>
    </w:p>
    <w:p w:rsidR="00A02D4E" w:rsidRPr="004F23DC" w:rsidRDefault="00A02D4E" w:rsidP="00FB250E">
      <w:pPr>
        <w:pStyle w:val="3Biblitit1"/>
      </w:pPr>
      <w:bookmarkStart w:id="91" w:name="_Toc370938494"/>
      <w:bookmarkStart w:id="92" w:name="_Toc387094433"/>
      <w:bookmarkStart w:id="93" w:name="_Toc387096216"/>
      <w:r w:rsidRPr="004F23DC">
        <w:lastRenderedPageBreak/>
        <w:t>BIBLIOGRAFIA</w:t>
      </w:r>
      <w:bookmarkEnd w:id="91"/>
      <w:bookmarkEnd w:id="92"/>
      <w:bookmarkEnd w:id="93"/>
    </w:p>
    <w:p w:rsidR="00CF6B87" w:rsidRDefault="00CF6B87" w:rsidP="00314B26">
      <w:pPr>
        <w:pStyle w:val="3Bibliitem"/>
        <w:rPr>
          <w:lang w:val="es-PE"/>
        </w:rPr>
      </w:pPr>
      <w:r w:rsidRPr="004F23DC">
        <w:t xml:space="preserve">CHU, Manuel </w:t>
      </w:r>
      <w:r w:rsidR="00512A32" w:rsidRPr="004F23DC">
        <w:t>2009</w:t>
      </w:r>
      <w:r w:rsidRPr="004F23DC">
        <w:t xml:space="preserve"> </w:t>
      </w:r>
      <w:proofErr w:type="spellStart"/>
      <w:r w:rsidRPr="004F23DC">
        <w:t>Fundamentos</w:t>
      </w:r>
      <w:proofErr w:type="spellEnd"/>
      <w:r w:rsidRPr="004F23DC">
        <w:t xml:space="preserve"> de </w:t>
      </w:r>
      <w:proofErr w:type="spellStart"/>
      <w:r w:rsidRPr="004F23DC">
        <w:t>Finanzas</w:t>
      </w:r>
      <w:proofErr w:type="spellEnd"/>
      <w:r w:rsidRPr="004F23DC">
        <w:t xml:space="preserve">: Un enfoque peruano. </w:t>
      </w:r>
      <w:proofErr w:type="gramStart"/>
      <w:r w:rsidR="001B70DD" w:rsidRPr="004F23DC">
        <w:rPr>
          <w:lang w:val="en-US"/>
        </w:rPr>
        <w:t>7m</w:t>
      </w:r>
      <w:r w:rsidR="00512A32" w:rsidRPr="004F23DC">
        <w:rPr>
          <w:lang w:val="en-US"/>
        </w:rPr>
        <w:t xml:space="preserve">a </w:t>
      </w:r>
      <w:proofErr w:type="spellStart"/>
      <w:r w:rsidR="00512A32" w:rsidRPr="004F23DC">
        <w:rPr>
          <w:lang w:val="en-US"/>
        </w:rPr>
        <w:t>edición</w:t>
      </w:r>
      <w:proofErr w:type="spellEnd"/>
      <w:r w:rsidR="00512A32" w:rsidRPr="004F23DC">
        <w:rPr>
          <w:lang w:val="en-US"/>
        </w:rPr>
        <w:t xml:space="preserve"> ed. </w:t>
      </w:r>
      <w:proofErr w:type="spellStart"/>
      <w:r w:rsidR="00512A32" w:rsidRPr="00314B26">
        <w:rPr>
          <w:lang w:val="es-PE"/>
        </w:rPr>
        <w:t>Financial</w:t>
      </w:r>
      <w:proofErr w:type="spellEnd"/>
      <w:r w:rsidR="00512A32" w:rsidRPr="00314B26">
        <w:rPr>
          <w:lang w:val="es-PE"/>
        </w:rPr>
        <w:t xml:space="preserve"> </w:t>
      </w:r>
      <w:proofErr w:type="spellStart"/>
      <w:r w:rsidR="00512A32" w:rsidRPr="00314B26">
        <w:rPr>
          <w:lang w:val="es-PE"/>
        </w:rPr>
        <w:t>Advisory</w:t>
      </w:r>
      <w:proofErr w:type="spellEnd"/>
      <w:r w:rsidR="00512A32" w:rsidRPr="00314B26">
        <w:rPr>
          <w:lang w:val="es-PE"/>
        </w:rPr>
        <w:t xml:space="preserve"> </w:t>
      </w:r>
      <w:proofErr w:type="spellStart"/>
      <w:r w:rsidR="00512A32" w:rsidRPr="00314B26">
        <w:rPr>
          <w:lang w:val="es-PE"/>
        </w:rPr>
        <w:t>Partners</w:t>
      </w:r>
      <w:proofErr w:type="spellEnd"/>
      <w:r w:rsidR="00512A32" w:rsidRPr="00314B26">
        <w:rPr>
          <w:lang w:val="es-PE"/>
        </w:rPr>
        <w:t xml:space="preserve"> SAC</w:t>
      </w:r>
      <w:r w:rsidR="00314B26" w:rsidRPr="00314B26">
        <w:rPr>
          <w:lang w:val="es-PE"/>
        </w:rPr>
        <w:t>.</w:t>
      </w:r>
      <w:proofErr w:type="gramEnd"/>
    </w:p>
    <w:p w:rsidR="00314B26" w:rsidRPr="00314B26" w:rsidRDefault="00314B26" w:rsidP="00314B26">
      <w:pPr>
        <w:pStyle w:val="3Bibliitem"/>
        <w:rPr>
          <w:lang w:val="es-PE"/>
        </w:rPr>
      </w:pPr>
    </w:p>
    <w:p w:rsidR="00203884" w:rsidRDefault="00CF6B87" w:rsidP="00314B26">
      <w:pPr>
        <w:pStyle w:val="3Bibliitem"/>
      </w:pPr>
      <w:r w:rsidRPr="004F23DC">
        <w:t>SUPERINTENDENCIA DE BANCA, SEGUROS Y AFP (SBS)</w:t>
      </w:r>
      <w:r w:rsidR="00314B26">
        <w:t xml:space="preserve"> </w:t>
      </w:r>
      <w:r w:rsidR="00314B26" w:rsidRPr="004F23DC">
        <w:t xml:space="preserve">2012 </w:t>
      </w:r>
      <w:proofErr w:type="spellStart"/>
      <w:r w:rsidR="00314B26" w:rsidRPr="004F23DC">
        <w:t>Boletín</w:t>
      </w:r>
      <w:proofErr w:type="spellEnd"/>
      <w:r w:rsidR="00314B26" w:rsidRPr="004F23DC">
        <w:t xml:space="preserve"> </w:t>
      </w:r>
      <w:proofErr w:type="spellStart"/>
      <w:r w:rsidR="00314B26" w:rsidRPr="004F23DC">
        <w:t>Estadístico</w:t>
      </w:r>
      <w:proofErr w:type="spellEnd"/>
      <w:r w:rsidR="00314B26" w:rsidRPr="004F23DC">
        <w:t xml:space="preserve"> de </w:t>
      </w:r>
      <w:proofErr w:type="spellStart"/>
      <w:r w:rsidR="00314B26" w:rsidRPr="004F23DC">
        <w:t>Banca</w:t>
      </w:r>
      <w:proofErr w:type="spellEnd"/>
      <w:r w:rsidR="00314B26" w:rsidRPr="004F23DC">
        <w:t xml:space="preserve"> </w:t>
      </w:r>
      <w:proofErr w:type="spellStart"/>
      <w:r w:rsidR="00314B26" w:rsidRPr="004F23DC">
        <w:t>Múltiple</w:t>
      </w:r>
      <w:proofErr w:type="spellEnd"/>
      <w:r w:rsidR="00314B26">
        <w:t>.</w:t>
      </w:r>
    </w:p>
    <w:p w:rsidR="00314B26" w:rsidRPr="004F23DC" w:rsidRDefault="00314B26" w:rsidP="00314B26">
      <w:pPr>
        <w:pStyle w:val="3Bibliitem"/>
      </w:pPr>
    </w:p>
    <w:p w:rsidR="00CF6B87" w:rsidRDefault="00CF6B87" w:rsidP="00314B26">
      <w:pPr>
        <w:pStyle w:val="3Bibliitem"/>
      </w:pPr>
      <w:r w:rsidRPr="004F23DC">
        <w:t>ASOCIAC</w:t>
      </w:r>
      <w:r w:rsidR="00314B26">
        <w:t xml:space="preserve">IÓN DE BANCOS DEL PERÚ (ASBANC) </w:t>
      </w:r>
      <w:r w:rsidR="00314B26" w:rsidRPr="004F23DC">
        <w:t>(</w:t>
      </w:r>
      <w:hyperlink r:id="rId40" w:history="1">
        <w:r w:rsidR="00314B26" w:rsidRPr="004F23DC">
          <w:rPr>
            <w:rStyle w:val="Hipervnculo"/>
            <w:szCs w:val="24"/>
          </w:rPr>
          <w:t>http://www.asbanc.com.pe</w:t>
        </w:r>
      </w:hyperlink>
      <w:r w:rsidR="00314B26" w:rsidRPr="004F23DC">
        <w:t>)</w:t>
      </w:r>
    </w:p>
    <w:p w:rsidR="00314B26" w:rsidRDefault="00314B26" w:rsidP="00314B26">
      <w:pPr>
        <w:pStyle w:val="3Bibliitem"/>
      </w:pPr>
    </w:p>
    <w:p w:rsidR="00664E75" w:rsidRDefault="00CF6B87" w:rsidP="00314B26">
      <w:pPr>
        <w:pStyle w:val="3Bibliitem"/>
      </w:pPr>
      <w:r w:rsidRPr="004F23DC">
        <w:t>I</w:t>
      </w:r>
      <w:r w:rsidR="00664E75" w:rsidRPr="004F23DC">
        <w:t>NSTITUTO NACIONAL DE ESTADÍSTICA E INFORMÁTICA</w:t>
      </w:r>
      <w:r w:rsidR="00314B26">
        <w:t xml:space="preserve"> </w:t>
      </w:r>
      <w:r w:rsidR="00314B26" w:rsidRPr="004F23DC">
        <w:t xml:space="preserve">2012 </w:t>
      </w:r>
      <w:proofErr w:type="spellStart"/>
      <w:r w:rsidR="00314B26" w:rsidRPr="004F23DC">
        <w:t>Encuesta</w:t>
      </w:r>
      <w:proofErr w:type="spellEnd"/>
      <w:r w:rsidR="00314B26" w:rsidRPr="004F23DC">
        <w:t xml:space="preserve"> de Micro y </w:t>
      </w:r>
      <w:proofErr w:type="spellStart"/>
      <w:r w:rsidR="00314B26" w:rsidRPr="004F23DC">
        <w:t>Pequeña</w:t>
      </w:r>
      <w:proofErr w:type="spellEnd"/>
      <w:r w:rsidR="00314B26" w:rsidRPr="004F23DC">
        <w:t xml:space="preserve"> </w:t>
      </w:r>
      <w:proofErr w:type="spellStart"/>
      <w:r w:rsidR="00314B26" w:rsidRPr="004F23DC">
        <w:t>Empresa</w:t>
      </w:r>
      <w:proofErr w:type="spellEnd"/>
      <w:r w:rsidR="00314B26" w:rsidRPr="004F23DC">
        <w:t xml:space="preserve"> EMYPE</w:t>
      </w:r>
      <w:r w:rsidR="00314B26">
        <w:t>.</w:t>
      </w:r>
      <w:r w:rsidR="00314B26" w:rsidRPr="004F23DC">
        <w:t xml:space="preserve"> </w:t>
      </w:r>
    </w:p>
    <w:p w:rsidR="00314B26" w:rsidRPr="004F23DC" w:rsidRDefault="00314B26" w:rsidP="00314B26">
      <w:pPr>
        <w:pStyle w:val="3Bibliitem"/>
      </w:pPr>
    </w:p>
    <w:p w:rsidR="00314B26" w:rsidRDefault="00747833" w:rsidP="00314B26">
      <w:pPr>
        <w:pStyle w:val="3Bibliitem"/>
      </w:pPr>
      <w:r w:rsidRPr="004F23DC">
        <w:t xml:space="preserve">SUNAT </w:t>
      </w:r>
      <w:r w:rsidR="00314B26" w:rsidRPr="004F23DC">
        <w:t xml:space="preserve">2003 </w:t>
      </w:r>
      <w:proofErr w:type="spellStart"/>
      <w:r w:rsidR="00314B26" w:rsidRPr="004F23DC">
        <w:t>Ley</w:t>
      </w:r>
      <w:proofErr w:type="spellEnd"/>
      <w:r w:rsidR="00314B26" w:rsidRPr="004F23DC">
        <w:t xml:space="preserve"> N°28015 </w:t>
      </w:r>
      <w:proofErr w:type="spellStart"/>
      <w:r w:rsidR="00314B26" w:rsidRPr="004F23DC">
        <w:t>Promoción</w:t>
      </w:r>
      <w:proofErr w:type="spellEnd"/>
      <w:r w:rsidR="00314B26" w:rsidRPr="004F23DC">
        <w:t xml:space="preserve"> y </w:t>
      </w:r>
      <w:proofErr w:type="spellStart"/>
      <w:r w:rsidR="00314B26" w:rsidRPr="004F23DC">
        <w:t>Formalización</w:t>
      </w:r>
      <w:proofErr w:type="spellEnd"/>
      <w:r w:rsidR="00314B26" w:rsidRPr="004F23DC">
        <w:t xml:space="preserve"> de la Micro y </w:t>
      </w:r>
      <w:proofErr w:type="spellStart"/>
      <w:r w:rsidR="00314B26" w:rsidRPr="004F23DC">
        <w:t>Pequeña</w:t>
      </w:r>
      <w:proofErr w:type="spellEnd"/>
      <w:r w:rsidR="00314B26" w:rsidRPr="004F23DC">
        <w:t xml:space="preserve"> </w:t>
      </w:r>
      <w:proofErr w:type="spellStart"/>
      <w:r w:rsidR="00314B26" w:rsidRPr="004F23DC">
        <w:t>Empresa</w:t>
      </w:r>
      <w:proofErr w:type="spellEnd"/>
      <w:r w:rsidR="00314B26">
        <w:t>.</w:t>
      </w:r>
      <w:r w:rsidR="00314B26" w:rsidRPr="004F23DC">
        <w:t xml:space="preserve"> </w:t>
      </w:r>
    </w:p>
    <w:p w:rsidR="00314B26" w:rsidRPr="004F23DC" w:rsidRDefault="00314B26" w:rsidP="00314B26">
      <w:pPr>
        <w:pStyle w:val="3Bibliitem"/>
      </w:pPr>
    </w:p>
    <w:p w:rsidR="001B70DD" w:rsidRDefault="001B70DD" w:rsidP="00314B26">
      <w:pPr>
        <w:pStyle w:val="3Bibliitem"/>
      </w:pPr>
      <w:r w:rsidRPr="004F23DC">
        <w:t>KOTLER, Philip y ARMSTRONG, Gary</w:t>
      </w:r>
      <w:r w:rsidR="00314B26">
        <w:t xml:space="preserve"> </w:t>
      </w:r>
      <w:r w:rsidR="00314B26" w:rsidRPr="004F23DC">
        <w:t xml:space="preserve">2013 </w:t>
      </w:r>
      <w:proofErr w:type="spellStart"/>
      <w:r w:rsidR="00314B26" w:rsidRPr="004F23DC">
        <w:t>Fundamentos</w:t>
      </w:r>
      <w:proofErr w:type="spellEnd"/>
      <w:r w:rsidR="00314B26" w:rsidRPr="004F23DC">
        <w:t xml:space="preserve"> de Marketing. 11va </w:t>
      </w:r>
      <w:proofErr w:type="spellStart"/>
      <w:r w:rsidR="00314B26" w:rsidRPr="004F23DC">
        <w:t>edición</w:t>
      </w:r>
      <w:proofErr w:type="spellEnd"/>
      <w:r w:rsidR="00314B26" w:rsidRPr="004F23DC">
        <w:t xml:space="preserve"> </w:t>
      </w:r>
      <w:proofErr w:type="spellStart"/>
      <w:r w:rsidR="00314B26" w:rsidRPr="004F23DC">
        <w:t>ed</w:t>
      </w:r>
      <w:proofErr w:type="spellEnd"/>
      <w:r w:rsidR="00314B26" w:rsidRPr="004F23DC">
        <w:t xml:space="preserve">. Pearson </w:t>
      </w:r>
      <w:proofErr w:type="spellStart"/>
      <w:r w:rsidR="00314B26" w:rsidRPr="004F23DC">
        <w:t>Educación</w:t>
      </w:r>
      <w:proofErr w:type="spellEnd"/>
      <w:r w:rsidR="00314B26" w:rsidRPr="004F23DC">
        <w:t xml:space="preserve"> de </w:t>
      </w:r>
      <w:proofErr w:type="spellStart"/>
      <w:r w:rsidR="00314B26" w:rsidRPr="004F23DC">
        <w:t>México</w:t>
      </w:r>
      <w:proofErr w:type="spellEnd"/>
      <w:r w:rsidR="00314B26">
        <w:t>.</w:t>
      </w:r>
    </w:p>
    <w:p w:rsidR="00314B26" w:rsidRPr="004F23DC" w:rsidRDefault="00314B26" w:rsidP="00314B26">
      <w:pPr>
        <w:pStyle w:val="3Bibliitem"/>
      </w:pPr>
    </w:p>
    <w:p w:rsidR="00314B26" w:rsidRPr="004F23DC" w:rsidRDefault="00FB065A" w:rsidP="00314B26">
      <w:pPr>
        <w:pStyle w:val="3Bibliitem"/>
      </w:pPr>
      <w:r w:rsidRPr="004F23DC">
        <w:t>BANCO CENTRAL DE RESERVA DEL PERÚ</w:t>
      </w:r>
      <w:r w:rsidR="00314B26">
        <w:t xml:space="preserve"> </w:t>
      </w:r>
      <w:r w:rsidR="00314B26" w:rsidRPr="004F23DC">
        <w:t xml:space="preserve">2012 </w:t>
      </w:r>
      <w:proofErr w:type="spellStart"/>
      <w:r w:rsidR="00314B26" w:rsidRPr="004F23DC">
        <w:t>Estadísticas</w:t>
      </w:r>
      <w:proofErr w:type="spellEnd"/>
      <w:r w:rsidR="00314B26" w:rsidRPr="004F23DC">
        <w:t xml:space="preserve"> </w:t>
      </w:r>
      <w:proofErr w:type="spellStart"/>
      <w:r w:rsidR="00314B26" w:rsidRPr="004F23DC">
        <w:t>Económicas</w:t>
      </w:r>
      <w:proofErr w:type="spellEnd"/>
      <w:r w:rsidR="00314B26">
        <w:t>.</w:t>
      </w:r>
    </w:p>
    <w:p w:rsidR="00A51C0C" w:rsidRPr="004F23DC" w:rsidRDefault="00A51C0C" w:rsidP="004F23DC">
      <w:pPr>
        <w:pStyle w:val="Texto"/>
      </w:pPr>
    </w:p>
    <w:sectPr w:rsidR="00A51C0C" w:rsidRPr="004F23DC" w:rsidSect="00EF5847">
      <w:pgSz w:w="12240" w:h="15840"/>
      <w:pgMar w:top="1418" w:right="1418" w:bottom="1418"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BBC" w:rsidRDefault="00E55BBC" w:rsidP="00F62137">
      <w:pPr>
        <w:spacing w:line="240" w:lineRule="auto"/>
      </w:pPr>
      <w:r>
        <w:separator/>
      </w:r>
    </w:p>
  </w:endnote>
  <w:endnote w:type="continuationSeparator" w:id="0">
    <w:p w:rsidR="00E55BBC" w:rsidRDefault="00E55BBC" w:rsidP="00F6213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BBC" w:rsidRPr="00F62137" w:rsidRDefault="00E55BBC">
    <w:pPr>
      <w:pStyle w:val="Piedepgina"/>
      <w:jc w:val="right"/>
      <w:rPr>
        <w:rFonts w:ascii="Arial" w:hAnsi="Arial" w:cs="Arial"/>
        <w:sz w:val="16"/>
      </w:rPr>
    </w:pPr>
  </w:p>
  <w:p w:rsidR="00E55BBC" w:rsidRDefault="00E55BB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BBC" w:rsidRDefault="00E55BBC" w:rsidP="00F62137">
      <w:pPr>
        <w:spacing w:line="240" w:lineRule="auto"/>
      </w:pPr>
      <w:r>
        <w:separator/>
      </w:r>
    </w:p>
  </w:footnote>
  <w:footnote w:type="continuationSeparator" w:id="0">
    <w:p w:rsidR="00E55BBC" w:rsidRDefault="00E55BBC" w:rsidP="00F6213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7.15pt;height:117.15pt" o:bullet="t">
        <v:imagedata r:id="rId1" o:title="art1B8"/>
      </v:shape>
    </w:pict>
  </w:numPicBullet>
  <w:abstractNum w:abstractNumId="0">
    <w:nsid w:val="03AE4846"/>
    <w:multiLevelType w:val="multilevel"/>
    <w:tmpl w:val="F55C86EC"/>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92D57"/>
    <w:multiLevelType w:val="singleLevel"/>
    <w:tmpl w:val="F4D2BF86"/>
    <w:lvl w:ilvl="0">
      <w:start w:val="1"/>
      <w:numFmt w:val="bullet"/>
      <w:pStyle w:val="ListaVin1"/>
      <w:lvlText w:val=""/>
      <w:lvlJc w:val="left"/>
      <w:pPr>
        <w:tabs>
          <w:tab w:val="num" w:pos="360"/>
        </w:tabs>
        <w:ind w:left="360" w:hanging="360"/>
      </w:pPr>
      <w:rPr>
        <w:rFonts w:ascii="Symbol" w:hAnsi="Symbol" w:hint="default"/>
      </w:rPr>
    </w:lvl>
  </w:abstractNum>
  <w:abstractNum w:abstractNumId="2">
    <w:nsid w:val="08AD0769"/>
    <w:multiLevelType w:val="multilevel"/>
    <w:tmpl w:val="0B10C1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9BB0927"/>
    <w:multiLevelType w:val="hybridMultilevel"/>
    <w:tmpl w:val="9962DEE0"/>
    <w:lvl w:ilvl="0" w:tplc="D8305DFC">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AB740BC"/>
    <w:multiLevelType w:val="hybridMultilevel"/>
    <w:tmpl w:val="4B161E76"/>
    <w:lvl w:ilvl="0" w:tplc="1CF41AE8">
      <w:start w:val="1"/>
      <w:numFmt w:val="bullet"/>
      <w:lvlText w:val="•"/>
      <w:lvlJc w:val="left"/>
      <w:pPr>
        <w:tabs>
          <w:tab w:val="num" w:pos="720"/>
        </w:tabs>
        <w:ind w:left="720" w:hanging="360"/>
      </w:pPr>
      <w:rPr>
        <w:rFonts w:ascii="Arial" w:hAnsi="Arial" w:hint="default"/>
      </w:rPr>
    </w:lvl>
    <w:lvl w:ilvl="1" w:tplc="8856F5B8" w:tentative="1">
      <w:start w:val="1"/>
      <w:numFmt w:val="bullet"/>
      <w:lvlText w:val="•"/>
      <w:lvlJc w:val="left"/>
      <w:pPr>
        <w:tabs>
          <w:tab w:val="num" w:pos="1440"/>
        </w:tabs>
        <w:ind w:left="1440" w:hanging="360"/>
      </w:pPr>
      <w:rPr>
        <w:rFonts w:ascii="Arial" w:hAnsi="Arial" w:hint="default"/>
      </w:rPr>
    </w:lvl>
    <w:lvl w:ilvl="2" w:tplc="3418D352" w:tentative="1">
      <w:start w:val="1"/>
      <w:numFmt w:val="bullet"/>
      <w:lvlText w:val="•"/>
      <w:lvlJc w:val="left"/>
      <w:pPr>
        <w:tabs>
          <w:tab w:val="num" w:pos="2160"/>
        </w:tabs>
        <w:ind w:left="2160" w:hanging="360"/>
      </w:pPr>
      <w:rPr>
        <w:rFonts w:ascii="Arial" w:hAnsi="Arial" w:hint="default"/>
      </w:rPr>
    </w:lvl>
    <w:lvl w:ilvl="3" w:tplc="9C8AE2C0" w:tentative="1">
      <w:start w:val="1"/>
      <w:numFmt w:val="bullet"/>
      <w:lvlText w:val="•"/>
      <w:lvlJc w:val="left"/>
      <w:pPr>
        <w:tabs>
          <w:tab w:val="num" w:pos="2880"/>
        </w:tabs>
        <w:ind w:left="2880" w:hanging="360"/>
      </w:pPr>
      <w:rPr>
        <w:rFonts w:ascii="Arial" w:hAnsi="Arial" w:hint="default"/>
      </w:rPr>
    </w:lvl>
    <w:lvl w:ilvl="4" w:tplc="A5289312" w:tentative="1">
      <w:start w:val="1"/>
      <w:numFmt w:val="bullet"/>
      <w:lvlText w:val="•"/>
      <w:lvlJc w:val="left"/>
      <w:pPr>
        <w:tabs>
          <w:tab w:val="num" w:pos="3600"/>
        </w:tabs>
        <w:ind w:left="3600" w:hanging="360"/>
      </w:pPr>
      <w:rPr>
        <w:rFonts w:ascii="Arial" w:hAnsi="Arial" w:hint="default"/>
      </w:rPr>
    </w:lvl>
    <w:lvl w:ilvl="5" w:tplc="9060424A" w:tentative="1">
      <w:start w:val="1"/>
      <w:numFmt w:val="bullet"/>
      <w:lvlText w:val="•"/>
      <w:lvlJc w:val="left"/>
      <w:pPr>
        <w:tabs>
          <w:tab w:val="num" w:pos="4320"/>
        </w:tabs>
        <w:ind w:left="4320" w:hanging="360"/>
      </w:pPr>
      <w:rPr>
        <w:rFonts w:ascii="Arial" w:hAnsi="Arial" w:hint="default"/>
      </w:rPr>
    </w:lvl>
    <w:lvl w:ilvl="6" w:tplc="6440648E" w:tentative="1">
      <w:start w:val="1"/>
      <w:numFmt w:val="bullet"/>
      <w:lvlText w:val="•"/>
      <w:lvlJc w:val="left"/>
      <w:pPr>
        <w:tabs>
          <w:tab w:val="num" w:pos="5040"/>
        </w:tabs>
        <w:ind w:left="5040" w:hanging="360"/>
      </w:pPr>
      <w:rPr>
        <w:rFonts w:ascii="Arial" w:hAnsi="Arial" w:hint="default"/>
      </w:rPr>
    </w:lvl>
    <w:lvl w:ilvl="7" w:tplc="035E9B86" w:tentative="1">
      <w:start w:val="1"/>
      <w:numFmt w:val="bullet"/>
      <w:lvlText w:val="•"/>
      <w:lvlJc w:val="left"/>
      <w:pPr>
        <w:tabs>
          <w:tab w:val="num" w:pos="5760"/>
        </w:tabs>
        <w:ind w:left="5760" w:hanging="360"/>
      </w:pPr>
      <w:rPr>
        <w:rFonts w:ascii="Arial" w:hAnsi="Arial" w:hint="default"/>
      </w:rPr>
    </w:lvl>
    <w:lvl w:ilvl="8" w:tplc="C92AE29E" w:tentative="1">
      <w:start w:val="1"/>
      <w:numFmt w:val="bullet"/>
      <w:lvlText w:val="•"/>
      <w:lvlJc w:val="left"/>
      <w:pPr>
        <w:tabs>
          <w:tab w:val="num" w:pos="6480"/>
        </w:tabs>
        <w:ind w:left="6480" w:hanging="360"/>
      </w:pPr>
      <w:rPr>
        <w:rFonts w:ascii="Arial" w:hAnsi="Arial" w:hint="default"/>
      </w:rPr>
    </w:lvl>
  </w:abstractNum>
  <w:abstractNum w:abstractNumId="5">
    <w:nsid w:val="130601EE"/>
    <w:multiLevelType w:val="hybridMultilevel"/>
    <w:tmpl w:val="5928F02C"/>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5FC2553"/>
    <w:multiLevelType w:val="multilevel"/>
    <w:tmpl w:val="34BC60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AF859A9"/>
    <w:multiLevelType w:val="hybridMultilevel"/>
    <w:tmpl w:val="BBE26D58"/>
    <w:lvl w:ilvl="0" w:tplc="D8305DFC">
      <w:numFmt w:val="bullet"/>
      <w:lvlText w:val="-"/>
      <w:lvlJc w:val="left"/>
      <w:pPr>
        <w:ind w:left="360" w:hanging="360"/>
      </w:pPr>
      <w:rPr>
        <w:rFonts w:ascii="Calibri" w:eastAsiaTheme="minorHAnsi" w:hAnsi="Calibri" w:cstheme="minorBidi"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nsid w:val="1F5130FB"/>
    <w:multiLevelType w:val="multilevel"/>
    <w:tmpl w:val="A7BC67DA"/>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2188198C"/>
    <w:multiLevelType w:val="hybridMultilevel"/>
    <w:tmpl w:val="7D3E3A22"/>
    <w:lvl w:ilvl="0" w:tplc="280A0001">
      <w:start w:val="1"/>
      <w:numFmt w:val="bullet"/>
      <w:lvlText w:val=""/>
      <w:lvlJc w:val="left"/>
      <w:pPr>
        <w:ind w:left="384" w:hanging="360"/>
      </w:pPr>
      <w:rPr>
        <w:rFonts w:ascii="Symbol" w:hAnsi="Symbol" w:hint="default"/>
      </w:rPr>
    </w:lvl>
    <w:lvl w:ilvl="1" w:tplc="280A0003" w:tentative="1">
      <w:start w:val="1"/>
      <w:numFmt w:val="bullet"/>
      <w:lvlText w:val="o"/>
      <w:lvlJc w:val="left"/>
      <w:pPr>
        <w:ind w:left="1104" w:hanging="360"/>
      </w:pPr>
      <w:rPr>
        <w:rFonts w:ascii="Courier New" w:hAnsi="Courier New" w:cs="Courier New" w:hint="default"/>
      </w:rPr>
    </w:lvl>
    <w:lvl w:ilvl="2" w:tplc="280A0005" w:tentative="1">
      <w:start w:val="1"/>
      <w:numFmt w:val="bullet"/>
      <w:lvlText w:val=""/>
      <w:lvlJc w:val="left"/>
      <w:pPr>
        <w:ind w:left="1824" w:hanging="360"/>
      </w:pPr>
      <w:rPr>
        <w:rFonts w:ascii="Wingdings" w:hAnsi="Wingdings" w:hint="default"/>
      </w:rPr>
    </w:lvl>
    <w:lvl w:ilvl="3" w:tplc="280A0001" w:tentative="1">
      <w:start w:val="1"/>
      <w:numFmt w:val="bullet"/>
      <w:lvlText w:val=""/>
      <w:lvlJc w:val="left"/>
      <w:pPr>
        <w:ind w:left="2544" w:hanging="360"/>
      </w:pPr>
      <w:rPr>
        <w:rFonts w:ascii="Symbol" w:hAnsi="Symbol" w:hint="default"/>
      </w:rPr>
    </w:lvl>
    <w:lvl w:ilvl="4" w:tplc="280A0003" w:tentative="1">
      <w:start w:val="1"/>
      <w:numFmt w:val="bullet"/>
      <w:lvlText w:val="o"/>
      <w:lvlJc w:val="left"/>
      <w:pPr>
        <w:ind w:left="3264" w:hanging="360"/>
      </w:pPr>
      <w:rPr>
        <w:rFonts w:ascii="Courier New" w:hAnsi="Courier New" w:cs="Courier New" w:hint="default"/>
      </w:rPr>
    </w:lvl>
    <w:lvl w:ilvl="5" w:tplc="280A0005" w:tentative="1">
      <w:start w:val="1"/>
      <w:numFmt w:val="bullet"/>
      <w:lvlText w:val=""/>
      <w:lvlJc w:val="left"/>
      <w:pPr>
        <w:ind w:left="3984" w:hanging="360"/>
      </w:pPr>
      <w:rPr>
        <w:rFonts w:ascii="Wingdings" w:hAnsi="Wingdings" w:hint="default"/>
      </w:rPr>
    </w:lvl>
    <w:lvl w:ilvl="6" w:tplc="280A0001" w:tentative="1">
      <w:start w:val="1"/>
      <w:numFmt w:val="bullet"/>
      <w:lvlText w:val=""/>
      <w:lvlJc w:val="left"/>
      <w:pPr>
        <w:ind w:left="4704" w:hanging="360"/>
      </w:pPr>
      <w:rPr>
        <w:rFonts w:ascii="Symbol" w:hAnsi="Symbol" w:hint="default"/>
      </w:rPr>
    </w:lvl>
    <w:lvl w:ilvl="7" w:tplc="280A0003" w:tentative="1">
      <w:start w:val="1"/>
      <w:numFmt w:val="bullet"/>
      <w:lvlText w:val="o"/>
      <w:lvlJc w:val="left"/>
      <w:pPr>
        <w:ind w:left="5424" w:hanging="360"/>
      </w:pPr>
      <w:rPr>
        <w:rFonts w:ascii="Courier New" w:hAnsi="Courier New" w:cs="Courier New" w:hint="default"/>
      </w:rPr>
    </w:lvl>
    <w:lvl w:ilvl="8" w:tplc="280A0005" w:tentative="1">
      <w:start w:val="1"/>
      <w:numFmt w:val="bullet"/>
      <w:lvlText w:val=""/>
      <w:lvlJc w:val="left"/>
      <w:pPr>
        <w:ind w:left="6144" w:hanging="360"/>
      </w:pPr>
      <w:rPr>
        <w:rFonts w:ascii="Wingdings" w:hAnsi="Wingdings" w:hint="default"/>
      </w:rPr>
    </w:lvl>
  </w:abstractNum>
  <w:abstractNum w:abstractNumId="10">
    <w:nsid w:val="26997570"/>
    <w:multiLevelType w:val="multilevel"/>
    <w:tmpl w:val="4C8AA3F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271B6084"/>
    <w:multiLevelType w:val="hybridMultilevel"/>
    <w:tmpl w:val="D0167C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28626D91"/>
    <w:multiLevelType w:val="hybridMultilevel"/>
    <w:tmpl w:val="36B8A9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A1F18C2"/>
    <w:multiLevelType w:val="multilevel"/>
    <w:tmpl w:val="07EAD5E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2B56487E"/>
    <w:multiLevelType w:val="hybridMultilevel"/>
    <w:tmpl w:val="89FE3BF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31DB5939"/>
    <w:multiLevelType w:val="hybridMultilevel"/>
    <w:tmpl w:val="A7248AA6"/>
    <w:lvl w:ilvl="0" w:tplc="280A0001">
      <w:start w:val="1"/>
      <w:numFmt w:val="bullet"/>
      <w:lvlText w:val=""/>
      <w:lvlJc w:val="left"/>
      <w:pPr>
        <w:ind w:left="720" w:hanging="360"/>
      </w:pPr>
      <w:rPr>
        <w:rFonts w:ascii="Symbol" w:hAnsi="Symbol" w:hint="default"/>
      </w:rPr>
    </w:lvl>
    <w:lvl w:ilvl="1" w:tplc="73CE0E16">
      <w:numFmt w:val="bullet"/>
      <w:lvlText w:val="•"/>
      <w:lvlJc w:val="left"/>
      <w:pPr>
        <w:ind w:left="1785" w:hanging="705"/>
      </w:pPr>
      <w:rPr>
        <w:rFonts w:ascii="Arial" w:eastAsiaTheme="minorHAnsi"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3881CE0"/>
    <w:multiLevelType w:val="hybridMultilevel"/>
    <w:tmpl w:val="53E6EE0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34CA5523"/>
    <w:multiLevelType w:val="hybridMultilevel"/>
    <w:tmpl w:val="D50CA5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59F605E"/>
    <w:multiLevelType w:val="hybridMultilevel"/>
    <w:tmpl w:val="A5461B34"/>
    <w:lvl w:ilvl="0" w:tplc="054A349E">
      <w:start w:val="1"/>
      <w:numFmt w:val="bullet"/>
      <w:lvlText w:val=""/>
      <w:lvlPicBulletId w:val="0"/>
      <w:lvlJc w:val="left"/>
      <w:pPr>
        <w:tabs>
          <w:tab w:val="num" w:pos="360"/>
        </w:tabs>
        <w:ind w:left="360" w:hanging="360"/>
      </w:pPr>
      <w:rPr>
        <w:rFonts w:ascii="Symbol" w:hAnsi="Symbol" w:hint="default"/>
      </w:rPr>
    </w:lvl>
    <w:lvl w:ilvl="1" w:tplc="002AB1AA">
      <w:start w:val="1"/>
      <w:numFmt w:val="bullet"/>
      <w:lvlText w:val=""/>
      <w:lvlPicBulletId w:val="0"/>
      <w:lvlJc w:val="left"/>
      <w:pPr>
        <w:tabs>
          <w:tab w:val="num" w:pos="1080"/>
        </w:tabs>
        <w:ind w:left="1080" w:hanging="360"/>
      </w:pPr>
      <w:rPr>
        <w:rFonts w:ascii="Symbol" w:hAnsi="Symbol" w:hint="default"/>
      </w:rPr>
    </w:lvl>
    <w:lvl w:ilvl="2" w:tplc="5104774A" w:tentative="1">
      <w:start w:val="1"/>
      <w:numFmt w:val="bullet"/>
      <w:lvlText w:val=""/>
      <w:lvlPicBulletId w:val="0"/>
      <w:lvlJc w:val="left"/>
      <w:pPr>
        <w:tabs>
          <w:tab w:val="num" w:pos="1800"/>
        </w:tabs>
        <w:ind w:left="1800" w:hanging="360"/>
      </w:pPr>
      <w:rPr>
        <w:rFonts w:ascii="Symbol" w:hAnsi="Symbol" w:hint="default"/>
      </w:rPr>
    </w:lvl>
    <w:lvl w:ilvl="3" w:tplc="CED079C4" w:tentative="1">
      <w:start w:val="1"/>
      <w:numFmt w:val="bullet"/>
      <w:lvlText w:val=""/>
      <w:lvlPicBulletId w:val="0"/>
      <w:lvlJc w:val="left"/>
      <w:pPr>
        <w:tabs>
          <w:tab w:val="num" w:pos="2520"/>
        </w:tabs>
        <w:ind w:left="2520" w:hanging="360"/>
      </w:pPr>
      <w:rPr>
        <w:rFonts w:ascii="Symbol" w:hAnsi="Symbol" w:hint="default"/>
      </w:rPr>
    </w:lvl>
    <w:lvl w:ilvl="4" w:tplc="EA5EBBFC" w:tentative="1">
      <w:start w:val="1"/>
      <w:numFmt w:val="bullet"/>
      <w:lvlText w:val=""/>
      <w:lvlPicBulletId w:val="0"/>
      <w:lvlJc w:val="left"/>
      <w:pPr>
        <w:tabs>
          <w:tab w:val="num" w:pos="3240"/>
        </w:tabs>
        <w:ind w:left="3240" w:hanging="360"/>
      </w:pPr>
      <w:rPr>
        <w:rFonts w:ascii="Symbol" w:hAnsi="Symbol" w:hint="default"/>
      </w:rPr>
    </w:lvl>
    <w:lvl w:ilvl="5" w:tplc="39A60B80" w:tentative="1">
      <w:start w:val="1"/>
      <w:numFmt w:val="bullet"/>
      <w:lvlText w:val=""/>
      <w:lvlPicBulletId w:val="0"/>
      <w:lvlJc w:val="left"/>
      <w:pPr>
        <w:tabs>
          <w:tab w:val="num" w:pos="3960"/>
        </w:tabs>
        <w:ind w:left="3960" w:hanging="360"/>
      </w:pPr>
      <w:rPr>
        <w:rFonts w:ascii="Symbol" w:hAnsi="Symbol" w:hint="default"/>
      </w:rPr>
    </w:lvl>
    <w:lvl w:ilvl="6" w:tplc="8DEAB75E" w:tentative="1">
      <w:start w:val="1"/>
      <w:numFmt w:val="bullet"/>
      <w:lvlText w:val=""/>
      <w:lvlPicBulletId w:val="0"/>
      <w:lvlJc w:val="left"/>
      <w:pPr>
        <w:tabs>
          <w:tab w:val="num" w:pos="4680"/>
        </w:tabs>
        <w:ind w:left="4680" w:hanging="360"/>
      </w:pPr>
      <w:rPr>
        <w:rFonts w:ascii="Symbol" w:hAnsi="Symbol" w:hint="default"/>
      </w:rPr>
    </w:lvl>
    <w:lvl w:ilvl="7" w:tplc="443AD1C0" w:tentative="1">
      <w:start w:val="1"/>
      <w:numFmt w:val="bullet"/>
      <w:lvlText w:val=""/>
      <w:lvlPicBulletId w:val="0"/>
      <w:lvlJc w:val="left"/>
      <w:pPr>
        <w:tabs>
          <w:tab w:val="num" w:pos="5400"/>
        </w:tabs>
        <w:ind w:left="5400" w:hanging="360"/>
      </w:pPr>
      <w:rPr>
        <w:rFonts w:ascii="Symbol" w:hAnsi="Symbol" w:hint="default"/>
      </w:rPr>
    </w:lvl>
    <w:lvl w:ilvl="8" w:tplc="6682EDF4" w:tentative="1">
      <w:start w:val="1"/>
      <w:numFmt w:val="bullet"/>
      <w:lvlText w:val=""/>
      <w:lvlPicBulletId w:val="0"/>
      <w:lvlJc w:val="left"/>
      <w:pPr>
        <w:tabs>
          <w:tab w:val="num" w:pos="6120"/>
        </w:tabs>
        <w:ind w:left="6120" w:hanging="360"/>
      </w:pPr>
      <w:rPr>
        <w:rFonts w:ascii="Symbol" w:hAnsi="Symbol" w:hint="default"/>
      </w:rPr>
    </w:lvl>
  </w:abstractNum>
  <w:abstractNum w:abstractNumId="19">
    <w:nsid w:val="36454540"/>
    <w:multiLevelType w:val="singleLevel"/>
    <w:tmpl w:val="EE000FB8"/>
    <w:lvl w:ilvl="0">
      <w:start w:val="1"/>
      <w:numFmt w:val="decimal"/>
      <w:pStyle w:val="ListaNum2"/>
      <w:lvlText w:val="%1."/>
      <w:lvlJc w:val="left"/>
      <w:pPr>
        <w:tabs>
          <w:tab w:val="num" w:pos="360"/>
        </w:tabs>
        <w:ind w:left="360" w:hanging="360"/>
      </w:pPr>
    </w:lvl>
  </w:abstractNum>
  <w:abstractNum w:abstractNumId="20">
    <w:nsid w:val="369D5D8F"/>
    <w:multiLevelType w:val="hybridMultilevel"/>
    <w:tmpl w:val="E9B8DA18"/>
    <w:lvl w:ilvl="0" w:tplc="D8305DFC">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6E07E9E"/>
    <w:multiLevelType w:val="multilevel"/>
    <w:tmpl w:val="9162F036"/>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81652AC"/>
    <w:multiLevelType w:val="multilevel"/>
    <w:tmpl w:val="89E8ECD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8D20E97"/>
    <w:multiLevelType w:val="multilevel"/>
    <w:tmpl w:val="DDE6771A"/>
    <w:lvl w:ilvl="0">
      <w:start w:val="1"/>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3E981C81"/>
    <w:multiLevelType w:val="multilevel"/>
    <w:tmpl w:val="6270FA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2125F08"/>
    <w:multiLevelType w:val="singleLevel"/>
    <w:tmpl w:val="12D84816"/>
    <w:lvl w:ilvl="0">
      <w:start w:val="1"/>
      <w:numFmt w:val="decimal"/>
      <w:lvlText w:val="%1."/>
      <w:lvlJc w:val="left"/>
      <w:pPr>
        <w:tabs>
          <w:tab w:val="num" w:pos="705"/>
        </w:tabs>
        <w:ind w:left="705" w:hanging="705"/>
      </w:pPr>
      <w:rPr>
        <w:rFonts w:hint="default"/>
      </w:rPr>
    </w:lvl>
  </w:abstractNum>
  <w:abstractNum w:abstractNumId="26">
    <w:nsid w:val="44D5536F"/>
    <w:multiLevelType w:val="multilevel"/>
    <w:tmpl w:val="E87EE4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424873"/>
    <w:multiLevelType w:val="hybridMultilevel"/>
    <w:tmpl w:val="5AB2CD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63E69D6"/>
    <w:multiLevelType w:val="hybridMultilevel"/>
    <w:tmpl w:val="F3AE0C4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nsid w:val="46F72747"/>
    <w:multiLevelType w:val="singleLevel"/>
    <w:tmpl w:val="BBEE46DE"/>
    <w:lvl w:ilvl="0">
      <w:start w:val="1"/>
      <w:numFmt w:val="decimal"/>
      <w:pStyle w:val="ListaNum1"/>
      <w:lvlText w:val="%1."/>
      <w:lvlJc w:val="left"/>
      <w:pPr>
        <w:tabs>
          <w:tab w:val="num" w:pos="360"/>
        </w:tabs>
        <w:ind w:left="360" w:hanging="360"/>
      </w:pPr>
    </w:lvl>
  </w:abstractNum>
  <w:abstractNum w:abstractNumId="30">
    <w:nsid w:val="4CBC7CC8"/>
    <w:multiLevelType w:val="multilevel"/>
    <w:tmpl w:val="14F66E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4D3C4592"/>
    <w:multiLevelType w:val="hybridMultilevel"/>
    <w:tmpl w:val="801E6812"/>
    <w:lvl w:ilvl="0" w:tplc="D8305DFC">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4EA300DE"/>
    <w:multiLevelType w:val="hybridMultilevel"/>
    <w:tmpl w:val="D5AE302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nsid w:val="54AF06FA"/>
    <w:multiLevelType w:val="multilevel"/>
    <w:tmpl w:val="CAD4B47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4">
    <w:nsid w:val="64A312B8"/>
    <w:multiLevelType w:val="hybridMultilevel"/>
    <w:tmpl w:val="AFB08CD2"/>
    <w:lvl w:ilvl="0" w:tplc="D8305DFC">
      <w:numFmt w:val="bullet"/>
      <w:lvlText w:val="-"/>
      <w:lvlJc w:val="left"/>
      <w:pPr>
        <w:ind w:left="360" w:hanging="360"/>
      </w:pPr>
      <w:rPr>
        <w:rFonts w:ascii="Calibri" w:eastAsiaTheme="minorHAnsi" w:hAnsi="Calibri" w:cstheme="minorBid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nsid w:val="64FE3C4C"/>
    <w:multiLevelType w:val="multilevel"/>
    <w:tmpl w:val="E714AAA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nsid w:val="663F43B9"/>
    <w:multiLevelType w:val="multilevel"/>
    <w:tmpl w:val="AF5C1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C5536E"/>
    <w:multiLevelType w:val="multilevel"/>
    <w:tmpl w:val="F64A2464"/>
    <w:lvl w:ilvl="0">
      <w:start w:val="1"/>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38">
    <w:nsid w:val="6B3F0B92"/>
    <w:multiLevelType w:val="hybridMultilevel"/>
    <w:tmpl w:val="2AC29B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6B847B47"/>
    <w:multiLevelType w:val="multilevel"/>
    <w:tmpl w:val="52BC6732"/>
    <w:lvl w:ilvl="0">
      <w:start w:val="1"/>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6BDB03A1"/>
    <w:multiLevelType w:val="hybridMultilevel"/>
    <w:tmpl w:val="C7B2B0F6"/>
    <w:lvl w:ilvl="0" w:tplc="280A0001">
      <w:start w:val="1"/>
      <w:numFmt w:val="bullet"/>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1">
    <w:nsid w:val="6C5A103E"/>
    <w:multiLevelType w:val="hybridMultilevel"/>
    <w:tmpl w:val="923EC3B6"/>
    <w:lvl w:ilvl="0" w:tplc="C24EA4CC">
      <w:start w:val="1"/>
      <w:numFmt w:val="bullet"/>
      <w:lvlText w:val="•"/>
      <w:lvlJc w:val="left"/>
      <w:pPr>
        <w:tabs>
          <w:tab w:val="num" w:pos="360"/>
        </w:tabs>
        <w:ind w:left="360" w:hanging="360"/>
      </w:pPr>
      <w:rPr>
        <w:rFonts w:ascii="Arial" w:hAnsi="Arial" w:hint="default"/>
      </w:rPr>
    </w:lvl>
    <w:lvl w:ilvl="1" w:tplc="A112B0CC" w:tentative="1">
      <w:start w:val="1"/>
      <w:numFmt w:val="bullet"/>
      <w:lvlText w:val="•"/>
      <w:lvlJc w:val="left"/>
      <w:pPr>
        <w:tabs>
          <w:tab w:val="num" w:pos="1080"/>
        </w:tabs>
        <w:ind w:left="1080" w:hanging="360"/>
      </w:pPr>
      <w:rPr>
        <w:rFonts w:ascii="Arial" w:hAnsi="Arial" w:hint="default"/>
      </w:rPr>
    </w:lvl>
    <w:lvl w:ilvl="2" w:tplc="2B3C2566" w:tentative="1">
      <w:start w:val="1"/>
      <w:numFmt w:val="bullet"/>
      <w:lvlText w:val="•"/>
      <w:lvlJc w:val="left"/>
      <w:pPr>
        <w:tabs>
          <w:tab w:val="num" w:pos="1800"/>
        </w:tabs>
        <w:ind w:left="1800" w:hanging="360"/>
      </w:pPr>
      <w:rPr>
        <w:rFonts w:ascii="Arial" w:hAnsi="Arial" w:hint="default"/>
      </w:rPr>
    </w:lvl>
    <w:lvl w:ilvl="3" w:tplc="FDCC315A" w:tentative="1">
      <w:start w:val="1"/>
      <w:numFmt w:val="bullet"/>
      <w:lvlText w:val="•"/>
      <w:lvlJc w:val="left"/>
      <w:pPr>
        <w:tabs>
          <w:tab w:val="num" w:pos="2520"/>
        </w:tabs>
        <w:ind w:left="2520" w:hanging="360"/>
      </w:pPr>
      <w:rPr>
        <w:rFonts w:ascii="Arial" w:hAnsi="Arial" w:hint="default"/>
      </w:rPr>
    </w:lvl>
    <w:lvl w:ilvl="4" w:tplc="D76E3F78" w:tentative="1">
      <w:start w:val="1"/>
      <w:numFmt w:val="bullet"/>
      <w:lvlText w:val="•"/>
      <w:lvlJc w:val="left"/>
      <w:pPr>
        <w:tabs>
          <w:tab w:val="num" w:pos="3240"/>
        </w:tabs>
        <w:ind w:left="3240" w:hanging="360"/>
      </w:pPr>
      <w:rPr>
        <w:rFonts w:ascii="Arial" w:hAnsi="Arial" w:hint="default"/>
      </w:rPr>
    </w:lvl>
    <w:lvl w:ilvl="5" w:tplc="2BB08162" w:tentative="1">
      <w:start w:val="1"/>
      <w:numFmt w:val="bullet"/>
      <w:lvlText w:val="•"/>
      <w:lvlJc w:val="left"/>
      <w:pPr>
        <w:tabs>
          <w:tab w:val="num" w:pos="3960"/>
        </w:tabs>
        <w:ind w:left="3960" w:hanging="360"/>
      </w:pPr>
      <w:rPr>
        <w:rFonts w:ascii="Arial" w:hAnsi="Arial" w:hint="default"/>
      </w:rPr>
    </w:lvl>
    <w:lvl w:ilvl="6" w:tplc="FF646ABE" w:tentative="1">
      <w:start w:val="1"/>
      <w:numFmt w:val="bullet"/>
      <w:lvlText w:val="•"/>
      <w:lvlJc w:val="left"/>
      <w:pPr>
        <w:tabs>
          <w:tab w:val="num" w:pos="4680"/>
        </w:tabs>
        <w:ind w:left="4680" w:hanging="360"/>
      </w:pPr>
      <w:rPr>
        <w:rFonts w:ascii="Arial" w:hAnsi="Arial" w:hint="default"/>
      </w:rPr>
    </w:lvl>
    <w:lvl w:ilvl="7" w:tplc="7BB8A500" w:tentative="1">
      <w:start w:val="1"/>
      <w:numFmt w:val="bullet"/>
      <w:lvlText w:val="•"/>
      <w:lvlJc w:val="left"/>
      <w:pPr>
        <w:tabs>
          <w:tab w:val="num" w:pos="5400"/>
        </w:tabs>
        <w:ind w:left="5400" w:hanging="360"/>
      </w:pPr>
      <w:rPr>
        <w:rFonts w:ascii="Arial" w:hAnsi="Arial" w:hint="default"/>
      </w:rPr>
    </w:lvl>
    <w:lvl w:ilvl="8" w:tplc="642A25DA" w:tentative="1">
      <w:start w:val="1"/>
      <w:numFmt w:val="bullet"/>
      <w:lvlText w:val="•"/>
      <w:lvlJc w:val="left"/>
      <w:pPr>
        <w:tabs>
          <w:tab w:val="num" w:pos="6120"/>
        </w:tabs>
        <w:ind w:left="6120" w:hanging="360"/>
      </w:pPr>
      <w:rPr>
        <w:rFonts w:ascii="Arial" w:hAnsi="Arial" w:hint="default"/>
      </w:rPr>
    </w:lvl>
  </w:abstractNum>
  <w:abstractNum w:abstractNumId="42">
    <w:nsid w:val="6E882A04"/>
    <w:multiLevelType w:val="hybridMultilevel"/>
    <w:tmpl w:val="44782DB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nsid w:val="70D2039A"/>
    <w:multiLevelType w:val="hybridMultilevel"/>
    <w:tmpl w:val="2DBA8108"/>
    <w:lvl w:ilvl="0" w:tplc="908A614C">
      <w:start w:val="1"/>
      <w:numFmt w:val="upp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44">
    <w:nsid w:val="73B64C3A"/>
    <w:multiLevelType w:val="hybridMultilevel"/>
    <w:tmpl w:val="46F6D076"/>
    <w:lvl w:ilvl="0" w:tplc="ADE472FE">
      <w:start w:val="1"/>
      <w:numFmt w:val="bullet"/>
      <w:lvlText w:val=""/>
      <w:lvlJc w:val="left"/>
      <w:pPr>
        <w:ind w:left="1068" w:hanging="360"/>
      </w:pPr>
      <w:rPr>
        <w:rFonts w:ascii="Symbol" w:hAnsi="Symbol" w:hint="default"/>
      </w:rPr>
    </w:lvl>
    <w:lvl w:ilvl="1" w:tplc="280A0003">
      <w:start w:val="1"/>
      <w:numFmt w:val="bullet"/>
      <w:lvlText w:val="o"/>
      <w:lvlJc w:val="left"/>
      <w:pPr>
        <w:ind w:left="1068" w:hanging="360"/>
      </w:pPr>
      <w:rPr>
        <w:rFonts w:ascii="Courier New" w:hAnsi="Courier New" w:cs="Courier New" w:hint="default"/>
      </w:rPr>
    </w:lvl>
    <w:lvl w:ilvl="2" w:tplc="280A0005">
      <w:start w:val="1"/>
      <w:numFmt w:val="bullet"/>
      <w:lvlText w:val=""/>
      <w:lvlJc w:val="left"/>
      <w:pPr>
        <w:ind w:left="1788" w:hanging="360"/>
      </w:pPr>
      <w:rPr>
        <w:rFonts w:ascii="Wingdings" w:hAnsi="Wingdings" w:hint="default"/>
      </w:rPr>
    </w:lvl>
    <w:lvl w:ilvl="3" w:tplc="D8305DFC">
      <w:numFmt w:val="bullet"/>
      <w:lvlText w:val="-"/>
      <w:lvlJc w:val="left"/>
      <w:pPr>
        <w:ind w:left="2508" w:hanging="360"/>
      </w:pPr>
      <w:rPr>
        <w:rFonts w:ascii="Calibri" w:eastAsiaTheme="minorHAnsi" w:hAnsi="Calibri" w:cstheme="minorBidi" w:hint="default"/>
      </w:rPr>
    </w:lvl>
    <w:lvl w:ilvl="4" w:tplc="280A0003" w:tentative="1">
      <w:start w:val="1"/>
      <w:numFmt w:val="bullet"/>
      <w:lvlText w:val="o"/>
      <w:lvlJc w:val="left"/>
      <w:pPr>
        <w:ind w:left="3228" w:hanging="360"/>
      </w:pPr>
      <w:rPr>
        <w:rFonts w:ascii="Courier New" w:hAnsi="Courier New" w:cs="Courier New" w:hint="default"/>
      </w:rPr>
    </w:lvl>
    <w:lvl w:ilvl="5" w:tplc="280A0005" w:tentative="1">
      <w:start w:val="1"/>
      <w:numFmt w:val="bullet"/>
      <w:lvlText w:val=""/>
      <w:lvlJc w:val="left"/>
      <w:pPr>
        <w:ind w:left="3948" w:hanging="360"/>
      </w:pPr>
      <w:rPr>
        <w:rFonts w:ascii="Wingdings" w:hAnsi="Wingdings" w:hint="default"/>
      </w:rPr>
    </w:lvl>
    <w:lvl w:ilvl="6" w:tplc="280A0001" w:tentative="1">
      <w:start w:val="1"/>
      <w:numFmt w:val="bullet"/>
      <w:lvlText w:val=""/>
      <w:lvlJc w:val="left"/>
      <w:pPr>
        <w:ind w:left="4668" w:hanging="360"/>
      </w:pPr>
      <w:rPr>
        <w:rFonts w:ascii="Symbol" w:hAnsi="Symbol" w:hint="default"/>
      </w:rPr>
    </w:lvl>
    <w:lvl w:ilvl="7" w:tplc="280A0003" w:tentative="1">
      <w:start w:val="1"/>
      <w:numFmt w:val="bullet"/>
      <w:lvlText w:val="o"/>
      <w:lvlJc w:val="left"/>
      <w:pPr>
        <w:ind w:left="5388" w:hanging="360"/>
      </w:pPr>
      <w:rPr>
        <w:rFonts w:ascii="Courier New" w:hAnsi="Courier New" w:cs="Courier New" w:hint="default"/>
      </w:rPr>
    </w:lvl>
    <w:lvl w:ilvl="8" w:tplc="280A0005" w:tentative="1">
      <w:start w:val="1"/>
      <w:numFmt w:val="bullet"/>
      <w:lvlText w:val=""/>
      <w:lvlJc w:val="left"/>
      <w:pPr>
        <w:ind w:left="6108" w:hanging="360"/>
      </w:pPr>
      <w:rPr>
        <w:rFonts w:ascii="Wingdings" w:hAnsi="Wingdings" w:hint="default"/>
      </w:rPr>
    </w:lvl>
  </w:abstractNum>
  <w:abstractNum w:abstractNumId="45">
    <w:nsid w:val="7604490D"/>
    <w:multiLevelType w:val="multilevel"/>
    <w:tmpl w:val="ACAA921E"/>
    <w:lvl w:ilvl="0">
      <w:start w:val="1"/>
      <w:numFmt w:val="decimal"/>
      <w:suff w:val="space"/>
      <w:lvlText w:val="Chapitre %1"/>
      <w:lvlJc w:val="left"/>
      <w:pPr>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nsid w:val="77567872"/>
    <w:multiLevelType w:val="hybridMultilevel"/>
    <w:tmpl w:val="721AC752"/>
    <w:lvl w:ilvl="0" w:tplc="D8305DFC">
      <w:numFmt w:val="bullet"/>
      <w:lvlText w:val="-"/>
      <w:lvlJc w:val="left"/>
      <w:pPr>
        <w:ind w:left="360" w:hanging="360"/>
      </w:pPr>
      <w:rPr>
        <w:rFonts w:ascii="Calibri" w:eastAsiaTheme="minorHAnsi" w:hAnsi="Calibri" w:cstheme="minorBidi"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nsid w:val="77DA39CE"/>
    <w:multiLevelType w:val="multilevel"/>
    <w:tmpl w:val="29586A1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nsid w:val="7C192870"/>
    <w:multiLevelType w:val="singleLevel"/>
    <w:tmpl w:val="639E3412"/>
    <w:lvl w:ilvl="0">
      <w:start w:val="1"/>
      <w:numFmt w:val="bullet"/>
      <w:pStyle w:val="ListaVin2"/>
      <w:lvlText w:val="-"/>
      <w:lvlJc w:val="left"/>
      <w:pPr>
        <w:tabs>
          <w:tab w:val="num" w:pos="360"/>
        </w:tabs>
        <w:ind w:left="360" w:hanging="360"/>
      </w:pPr>
      <w:rPr>
        <w:rFonts w:ascii="Times New Roman" w:hAnsi="Times New Roman" w:hint="default"/>
      </w:rPr>
    </w:lvl>
  </w:abstractNum>
  <w:abstractNum w:abstractNumId="49">
    <w:nsid w:val="7FD30DFD"/>
    <w:multiLevelType w:val="multilevel"/>
    <w:tmpl w:val="9B2C923E"/>
    <w:lvl w:ilvl="0">
      <w:start w:val="1"/>
      <w:numFmt w:val="decimal"/>
      <w:lvlText w:val="%1."/>
      <w:lvlJc w:val="left"/>
      <w:pPr>
        <w:ind w:left="480" w:hanging="4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44"/>
  </w:num>
  <w:num w:numId="2">
    <w:abstractNumId w:val="46"/>
  </w:num>
  <w:num w:numId="3">
    <w:abstractNumId w:val="7"/>
  </w:num>
  <w:num w:numId="4">
    <w:abstractNumId w:val="20"/>
  </w:num>
  <w:num w:numId="5">
    <w:abstractNumId w:val="31"/>
  </w:num>
  <w:num w:numId="6">
    <w:abstractNumId w:val="27"/>
  </w:num>
  <w:num w:numId="7">
    <w:abstractNumId w:val="12"/>
  </w:num>
  <w:num w:numId="8">
    <w:abstractNumId w:val="11"/>
  </w:num>
  <w:num w:numId="9">
    <w:abstractNumId w:val="38"/>
  </w:num>
  <w:num w:numId="10">
    <w:abstractNumId w:val="28"/>
  </w:num>
  <w:num w:numId="11">
    <w:abstractNumId w:val="14"/>
  </w:num>
  <w:num w:numId="12">
    <w:abstractNumId w:val="9"/>
  </w:num>
  <w:num w:numId="13">
    <w:abstractNumId w:val="18"/>
  </w:num>
  <w:num w:numId="14">
    <w:abstractNumId w:val="16"/>
  </w:num>
  <w:num w:numId="15">
    <w:abstractNumId w:val="47"/>
  </w:num>
  <w:num w:numId="16">
    <w:abstractNumId w:val="17"/>
  </w:num>
  <w:num w:numId="17">
    <w:abstractNumId w:val="32"/>
  </w:num>
  <w:num w:numId="18">
    <w:abstractNumId w:val="15"/>
  </w:num>
  <w:num w:numId="19">
    <w:abstractNumId w:val="5"/>
  </w:num>
  <w:num w:numId="20">
    <w:abstractNumId w:val="26"/>
  </w:num>
  <w:num w:numId="21">
    <w:abstractNumId w:val="40"/>
  </w:num>
  <w:num w:numId="22">
    <w:abstractNumId w:val="36"/>
  </w:num>
  <w:num w:numId="23">
    <w:abstractNumId w:val="3"/>
  </w:num>
  <w:num w:numId="24">
    <w:abstractNumId w:val="34"/>
  </w:num>
  <w:num w:numId="25">
    <w:abstractNumId w:val="43"/>
  </w:num>
  <w:num w:numId="26">
    <w:abstractNumId w:val="4"/>
  </w:num>
  <w:num w:numId="27">
    <w:abstractNumId w:val="42"/>
  </w:num>
  <w:num w:numId="28">
    <w:abstractNumId w:val="41"/>
  </w:num>
  <w:num w:numId="29">
    <w:abstractNumId w:val="21"/>
  </w:num>
  <w:num w:numId="30">
    <w:abstractNumId w:val="0"/>
  </w:num>
  <w:num w:numId="31">
    <w:abstractNumId w:val="30"/>
  </w:num>
  <w:num w:numId="32">
    <w:abstractNumId w:val="35"/>
  </w:num>
  <w:num w:numId="33">
    <w:abstractNumId w:val="45"/>
  </w:num>
  <w:num w:numId="34">
    <w:abstractNumId w:val="25"/>
  </w:num>
  <w:num w:numId="35">
    <w:abstractNumId w:val="48"/>
  </w:num>
  <w:num w:numId="36">
    <w:abstractNumId w:val="29"/>
  </w:num>
  <w:num w:numId="37">
    <w:abstractNumId w:val="19"/>
  </w:num>
  <w:num w:numId="38">
    <w:abstractNumId w:val="2"/>
  </w:num>
  <w:num w:numId="39">
    <w:abstractNumId w:val="6"/>
  </w:num>
  <w:num w:numId="40">
    <w:abstractNumId w:val="22"/>
  </w:num>
  <w:num w:numId="41">
    <w:abstractNumId w:val="1"/>
  </w:num>
  <w:num w:numId="42">
    <w:abstractNumId w:val="24"/>
  </w:num>
  <w:num w:numId="43">
    <w:abstractNumId w:val="10"/>
  </w:num>
  <w:num w:numId="44">
    <w:abstractNumId w:val="49"/>
  </w:num>
  <w:num w:numId="45">
    <w:abstractNumId w:val="39"/>
  </w:num>
  <w:num w:numId="46">
    <w:abstractNumId w:val="23"/>
  </w:num>
  <w:num w:numId="47">
    <w:abstractNumId w:val="33"/>
  </w:num>
  <w:num w:numId="48">
    <w:abstractNumId w:val="37"/>
  </w:num>
  <w:num w:numId="49">
    <w:abstractNumId w:val="13"/>
  </w:num>
  <w:num w:numId="50">
    <w:abstractNumId w:val="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formsDesign/>
  <w:attachedTemplate r:id="rId1"/>
  <w:linkStyl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F4E8F"/>
    <w:rsid w:val="00000D4F"/>
    <w:rsid w:val="000100DF"/>
    <w:rsid w:val="000170A8"/>
    <w:rsid w:val="00022566"/>
    <w:rsid w:val="00024FC9"/>
    <w:rsid w:val="00026077"/>
    <w:rsid w:val="00026A42"/>
    <w:rsid w:val="00037465"/>
    <w:rsid w:val="00041284"/>
    <w:rsid w:val="000430C9"/>
    <w:rsid w:val="00043166"/>
    <w:rsid w:val="00043CCF"/>
    <w:rsid w:val="00045287"/>
    <w:rsid w:val="000642BF"/>
    <w:rsid w:val="00064F9E"/>
    <w:rsid w:val="000650C3"/>
    <w:rsid w:val="000703D5"/>
    <w:rsid w:val="00074268"/>
    <w:rsid w:val="000771C9"/>
    <w:rsid w:val="000907E1"/>
    <w:rsid w:val="00091435"/>
    <w:rsid w:val="00091680"/>
    <w:rsid w:val="000975F2"/>
    <w:rsid w:val="000A1B1A"/>
    <w:rsid w:val="000A46B8"/>
    <w:rsid w:val="000A506A"/>
    <w:rsid w:val="000B44A6"/>
    <w:rsid w:val="000C1E56"/>
    <w:rsid w:val="000D78AC"/>
    <w:rsid w:val="000E2CDC"/>
    <w:rsid w:val="000E62A8"/>
    <w:rsid w:val="000E6B48"/>
    <w:rsid w:val="000F665B"/>
    <w:rsid w:val="000F66B0"/>
    <w:rsid w:val="0010641A"/>
    <w:rsid w:val="001127BB"/>
    <w:rsid w:val="00112DFF"/>
    <w:rsid w:val="00115CCA"/>
    <w:rsid w:val="00116E70"/>
    <w:rsid w:val="00122F6F"/>
    <w:rsid w:val="00123612"/>
    <w:rsid w:val="00126A9A"/>
    <w:rsid w:val="00131529"/>
    <w:rsid w:val="00131EF4"/>
    <w:rsid w:val="001329D7"/>
    <w:rsid w:val="00144AF2"/>
    <w:rsid w:val="00145E50"/>
    <w:rsid w:val="0015222A"/>
    <w:rsid w:val="00152530"/>
    <w:rsid w:val="001536E0"/>
    <w:rsid w:val="00156F0E"/>
    <w:rsid w:val="00157D67"/>
    <w:rsid w:val="00161E66"/>
    <w:rsid w:val="00163AD2"/>
    <w:rsid w:val="001670F6"/>
    <w:rsid w:val="00170A66"/>
    <w:rsid w:val="001712B4"/>
    <w:rsid w:val="00172948"/>
    <w:rsid w:val="00182D1F"/>
    <w:rsid w:val="00194863"/>
    <w:rsid w:val="001A362A"/>
    <w:rsid w:val="001A74AA"/>
    <w:rsid w:val="001B0C9D"/>
    <w:rsid w:val="001B70DD"/>
    <w:rsid w:val="001D0C8C"/>
    <w:rsid w:val="001D18A8"/>
    <w:rsid w:val="001D3E3B"/>
    <w:rsid w:val="001E38A4"/>
    <w:rsid w:val="001E531B"/>
    <w:rsid w:val="001F0C6A"/>
    <w:rsid w:val="001F7AA3"/>
    <w:rsid w:val="001F7C42"/>
    <w:rsid w:val="00203884"/>
    <w:rsid w:val="00203BE2"/>
    <w:rsid w:val="0022211E"/>
    <w:rsid w:val="002255B2"/>
    <w:rsid w:val="00226572"/>
    <w:rsid w:val="00227633"/>
    <w:rsid w:val="00227EFE"/>
    <w:rsid w:val="00232C5E"/>
    <w:rsid w:val="002358ED"/>
    <w:rsid w:val="002453E3"/>
    <w:rsid w:val="0024602E"/>
    <w:rsid w:val="0025167B"/>
    <w:rsid w:val="00251F6B"/>
    <w:rsid w:val="00262C6C"/>
    <w:rsid w:val="00262E20"/>
    <w:rsid w:val="00266E69"/>
    <w:rsid w:val="00271671"/>
    <w:rsid w:val="00277852"/>
    <w:rsid w:val="0027790C"/>
    <w:rsid w:val="002A0C93"/>
    <w:rsid w:val="002A1A56"/>
    <w:rsid w:val="002A3B48"/>
    <w:rsid w:val="002A5265"/>
    <w:rsid w:val="002A7DB4"/>
    <w:rsid w:val="002B2395"/>
    <w:rsid w:val="002B38EB"/>
    <w:rsid w:val="002B4CD5"/>
    <w:rsid w:val="002B538E"/>
    <w:rsid w:val="002B5859"/>
    <w:rsid w:val="002C68E0"/>
    <w:rsid w:val="002D2AAD"/>
    <w:rsid w:val="002D3DD6"/>
    <w:rsid w:val="002D4646"/>
    <w:rsid w:val="002D4771"/>
    <w:rsid w:val="002D6422"/>
    <w:rsid w:val="002D729D"/>
    <w:rsid w:val="002D7342"/>
    <w:rsid w:val="002E02C0"/>
    <w:rsid w:val="002E1340"/>
    <w:rsid w:val="002E792B"/>
    <w:rsid w:val="002E7D70"/>
    <w:rsid w:val="00302417"/>
    <w:rsid w:val="00314B26"/>
    <w:rsid w:val="003260C0"/>
    <w:rsid w:val="00336F88"/>
    <w:rsid w:val="0034165B"/>
    <w:rsid w:val="00341B79"/>
    <w:rsid w:val="00351E8B"/>
    <w:rsid w:val="00354609"/>
    <w:rsid w:val="00360149"/>
    <w:rsid w:val="00363F33"/>
    <w:rsid w:val="00370B8A"/>
    <w:rsid w:val="00372588"/>
    <w:rsid w:val="0037292D"/>
    <w:rsid w:val="00375B44"/>
    <w:rsid w:val="0038077B"/>
    <w:rsid w:val="00382AE2"/>
    <w:rsid w:val="00384851"/>
    <w:rsid w:val="003920A2"/>
    <w:rsid w:val="003A10CA"/>
    <w:rsid w:val="003A3323"/>
    <w:rsid w:val="003B17CC"/>
    <w:rsid w:val="003B2898"/>
    <w:rsid w:val="003B4AB5"/>
    <w:rsid w:val="003B685F"/>
    <w:rsid w:val="003B6AB5"/>
    <w:rsid w:val="003B7943"/>
    <w:rsid w:val="003C3CAB"/>
    <w:rsid w:val="003C4E9A"/>
    <w:rsid w:val="003C5A09"/>
    <w:rsid w:val="003C6FF3"/>
    <w:rsid w:val="003C70FE"/>
    <w:rsid w:val="003D0661"/>
    <w:rsid w:val="003D0BC6"/>
    <w:rsid w:val="003D396A"/>
    <w:rsid w:val="003E1075"/>
    <w:rsid w:val="003E551E"/>
    <w:rsid w:val="003F24D3"/>
    <w:rsid w:val="003F24E0"/>
    <w:rsid w:val="003F65F4"/>
    <w:rsid w:val="003F6E68"/>
    <w:rsid w:val="0040277C"/>
    <w:rsid w:val="00406449"/>
    <w:rsid w:val="004135B7"/>
    <w:rsid w:val="004261A5"/>
    <w:rsid w:val="00432FD6"/>
    <w:rsid w:val="0043703E"/>
    <w:rsid w:val="00443291"/>
    <w:rsid w:val="00456C14"/>
    <w:rsid w:val="00462734"/>
    <w:rsid w:val="00463354"/>
    <w:rsid w:val="004645CA"/>
    <w:rsid w:val="00464842"/>
    <w:rsid w:val="004667F5"/>
    <w:rsid w:val="00471164"/>
    <w:rsid w:val="00474AD6"/>
    <w:rsid w:val="00476D41"/>
    <w:rsid w:val="00477E1F"/>
    <w:rsid w:val="00481848"/>
    <w:rsid w:val="004A0641"/>
    <w:rsid w:val="004A06EB"/>
    <w:rsid w:val="004A18B7"/>
    <w:rsid w:val="004A3F23"/>
    <w:rsid w:val="004A42E7"/>
    <w:rsid w:val="004A5065"/>
    <w:rsid w:val="004A74AC"/>
    <w:rsid w:val="004A7FDA"/>
    <w:rsid w:val="004B43F7"/>
    <w:rsid w:val="004C2748"/>
    <w:rsid w:val="004C49F3"/>
    <w:rsid w:val="004C54B4"/>
    <w:rsid w:val="004C5B03"/>
    <w:rsid w:val="004D03E4"/>
    <w:rsid w:val="004D25AA"/>
    <w:rsid w:val="004D283F"/>
    <w:rsid w:val="004E06B8"/>
    <w:rsid w:val="004E3C20"/>
    <w:rsid w:val="004E4C07"/>
    <w:rsid w:val="004E52FF"/>
    <w:rsid w:val="004E79FF"/>
    <w:rsid w:val="004F23DC"/>
    <w:rsid w:val="004F51AA"/>
    <w:rsid w:val="005052E6"/>
    <w:rsid w:val="00512A32"/>
    <w:rsid w:val="00513719"/>
    <w:rsid w:val="005143D4"/>
    <w:rsid w:val="00522A7F"/>
    <w:rsid w:val="005230D7"/>
    <w:rsid w:val="0052376D"/>
    <w:rsid w:val="00524BEA"/>
    <w:rsid w:val="00526264"/>
    <w:rsid w:val="00530079"/>
    <w:rsid w:val="00532242"/>
    <w:rsid w:val="00535313"/>
    <w:rsid w:val="00535F4D"/>
    <w:rsid w:val="00536996"/>
    <w:rsid w:val="00540B4B"/>
    <w:rsid w:val="00562DB2"/>
    <w:rsid w:val="00562EF0"/>
    <w:rsid w:val="00573C23"/>
    <w:rsid w:val="00573CA0"/>
    <w:rsid w:val="0059148D"/>
    <w:rsid w:val="005A2A0E"/>
    <w:rsid w:val="005B201C"/>
    <w:rsid w:val="005B25B2"/>
    <w:rsid w:val="005B343B"/>
    <w:rsid w:val="005C1098"/>
    <w:rsid w:val="005C5B5F"/>
    <w:rsid w:val="005C6C7B"/>
    <w:rsid w:val="005D143F"/>
    <w:rsid w:val="005D2F08"/>
    <w:rsid w:val="005E0D8C"/>
    <w:rsid w:val="005E12C5"/>
    <w:rsid w:val="005F4E8F"/>
    <w:rsid w:val="005F6573"/>
    <w:rsid w:val="00605C02"/>
    <w:rsid w:val="00605FAC"/>
    <w:rsid w:val="0060770B"/>
    <w:rsid w:val="00611929"/>
    <w:rsid w:val="006157D8"/>
    <w:rsid w:val="00621792"/>
    <w:rsid w:val="006219D2"/>
    <w:rsid w:val="00624441"/>
    <w:rsid w:val="00627490"/>
    <w:rsid w:val="006405AB"/>
    <w:rsid w:val="0064577B"/>
    <w:rsid w:val="00647BC0"/>
    <w:rsid w:val="00661A2F"/>
    <w:rsid w:val="00661A3F"/>
    <w:rsid w:val="00662481"/>
    <w:rsid w:val="00663321"/>
    <w:rsid w:val="00664E43"/>
    <w:rsid w:val="00664E75"/>
    <w:rsid w:val="0067051C"/>
    <w:rsid w:val="00676E7A"/>
    <w:rsid w:val="006777BC"/>
    <w:rsid w:val="00677F48"/>
    <w:rsid w:val="00681F84"/>
    <w:rsid w:val="006B547D"/>
    <w:rsid w:val="006B60E8"/>
    <w:rsid w:val="006B7661"/>
    <w:rsid w:val="006C668E"/>
    <w:rsid w:val="006D3A93"/>
    <w:rsid w:val="006D3E6C"/>
    <w:rsid w:val="006D4954"/>
    <w:rsid w:val="006D4F3E"/>
    <w:rsid w:val="006E644B"/>
    <w:rsid w:val="006F322B"/>
    <w:rsid w:val="006F3B4A"/>
    <w:rsid w:val="0070122A"/>
    <w:rsid w:val="00701DAC"/>
    <w:rsid w:val="0070447B"/>
    <w:rsid w:val="00706B54"/>
    <w:rsid w:val="007151A7"/>
    <w:rsid w:val="007163DB"/>
    <w:rsid w:val="00720263"/>
    <w:rsid w:val="00720391"/>
    <w:rsid w:val="0072099B"/>
    <w:rsid w:val="007222BA"/>
    <w:rsid w:val="00722B5A"/>
    <w:rsid w:val="007308DE"/>
    <w:rsid w:val="00737910"/>
    <w:rsid w:val="00747833"/>
    <w:rsid w:val="00750EC9"/>
    <w:rsid w:val="00751B51"/>
    <w:rsid w:val="00767D9E"/>
    <w:rsid w:val="0077659C"/>
    <w:rsid w:val="00782556"/>
    <w:rsid w:val="00786E78"/>
    <w:rsid w:val="0079011E"/>
    <w:rsid w:val="00792C7E"/>
    <w:rsid w:val="007947A9"/>
    <w:rsid w:val="00797AC1"/>
    <w:rsid w:val="007A5106"/>
    <w:rsid w:val="007A72BD"/>
    <w:rsid w:val="007A7928"/>
    <w:rsid w:val="007B0452"/>
    <w:rsid w:val="007B0F3B"/>
    <w:rsid w:val="007B4ECB"/>
    <w:rsid w:val="007C53BF"/>
    <w:rsid w:val="007C719F"/>
    <w:rsid w:val="007D0919"/>
    <w:rsid w:val="007D7661"/>
    <w:rsid w:val="007E5C74"/>
    <w:rsid w:val="007E6B93"/>
    <w:rsid w:val="007F4239"/>
    <w:rsid w:val="007F60B1"/>
    <w:rsid w:val="00814C65"/>
    <w:rsid w:val="00816374"/>
    <w:rsid w:val="00816AEB"/>
    <w:rsid w:val="00826226"/>
    <w:rsid w:val="00827E9F"/>
    <w:rsid w:val="00834E04"/>
    <w:rsid w:val="008358E3"/>
    <w:rsid w:val="00837EF8"/>
    <w:rsid w:val="0084146B"/>
    <w:rsid w:val="00844DF1"/>
    <w:rsid w:val="008511C9"/>
    <w:rsid w:val="00854437"/>
    <w:rsid w:val="00857685"/>
    <w:rsid w:val="00862172"/>
    <w:rsid w:val="008631F8"/>
    <w:rsid w:val="00886AF0"/>
    <w:rsid w:val="008A03A8"/>
    <w:rsid w:val="008A0714"/>
    <w:rsid w:val="008A590B"/>
    <w:rsid w:val="008A7935"/>
    <w:rsid w:val="008B30A0"/>
    <w:rsid w:val="008C3822"/>
    <w:rsid w:val="008D13AF"/>
    <w:rsid w:val="008D4392"/>
    <w:rsid w:val="008E20A3"/>
    <w:rsid w:val="008F3BB9"/>
    <w:rsid w:val="008F3E98"/>
    <w:rsid w:val="008F6589"/>
    <w:rsid w:val="009072CA"/>
    <w:rsid w:val="0092366C"/>
    <w:rsid w:val="009253AE"/>
    <w:rsid w:val="00927CDC"/>
    <w:rsid w:val="00941C87"/>
    <w:rsid w:val="009437C1"/>
    <w:rsid w:val="00944AE0"/>
    <w:rsid w:val="00952C37"/>
    <w:rsid w:val="009560BF"/>
    <w:rsid w:val="00960CBA"/>
    <w:rsid w:val="00964E7E"/>
    <w:rsid w:val="009656B3"/>
    <w:rsid w:val="00966077"/>
    <w:rsid w:val="009666F8"/>
    <w:rsid w:val="00984CDD"/>
    <w:rsid w:val="009A1439"/>
    <w:rsid w:val="009A35E8"/>
    <w:rsid w:val="009B3470"/>
    <w:rsid w:val="009B4F04"/>
    <w:rsid w:val="009C3787"/>
    <w:rsid w:val="009D3995"/>
    <w:rsid w:val="009D4269"/>
    <w:rsid w:val="009D7AA0"/>
    <w:rsid w:val="009E1B69"/>
    <w:rsid w:val="00A0076C"/>
    <w:rsid w:val="00A00A68"/>
    <w:rsid w:val="00A02D4E"/>
    <w:rsid w:val="00A060E2"/>
    <w:rsid w:val="00A13D1E"/>
    <w:rsid w:val="00A16563"/>
    <w:rsid w:val="00A20EC5"/>
    <w:rsid w:val="00A27817"/>
    <w:rsid w:val="00A35636"/>
    <w:rsid w:val="00A377C0"/>
    <w:rsid w:val="00A420BF"/>
    <w:rsid w:val="00A43A5C"/>
    <w:rsid w:val="00A45608"/>
    <w:rsid w:val="00A476F6"/>
    <w:rsid w:val="00A518F2"/>
    <w:rsid w:val="00A51C0C"/>
    <w:rsid w:val="00A60037"/>
    <w:rsid w:val="00A66F26"/>
    <w:rsid w:val="00A72A7D"/>
    <w:rsid w:val="00A766C5"/>
    <w:rsid w:val="00A833AC"/>
    <w:rsid w:val="00A91E38"/>
    <w:rsid w:val="00AA4E8A"/>
    <w:rsid w:val="00AB439A"/>
    <w:rsid w:val="00AB6204"/>
    <w:rsid w:val="00AC3E16"/>
    <w:rsid w:val="00AC6B89"/>
    <w:rsid w:val="00AD0786"/>
    <w:rsid w:val="00AE2CC1"/>
    <w:rsid w:val="00AE306B"/>
    <w:rsid w:val="00AE38AB"/>
    <w:rsid w:val="00AE4D09"/>
    <w:rsid w:val="00AE7C58"/>
    <w:rsid w:val="00AF5A7F"/>
    <w:rsid w:val="00AF5EB1"/>
    <w:rsid w:val="00AF6032"/>
    <w:rsid w:val="00B03147"/>
    <w:rsid w:val="00B17CC8"/>
    <w:rsid w:val="00B20ED4"/>
    <w:rsid w:val="00B21318"/>
    <w:rsid w:val="00B24838"/>
    <w:rsid w:val="00B32EBC"/>
    <w:rsid w:val="00B3360C"/>
    <w:rsid w:val="00B35EF2"/>
    <w:rsid w:val="00B40F20"/>
    <w:rsid w:val="00B43954"/>
    <w:rsid w:val="00B51B19"/>
    <w:rsid w:val="00B53564"/>
    <w:rsid w:val="00B54862"/>
    <w:rsid w:val="00B567EC"/>
    <w:rsid w:val="00B66D5D"/>
    <w:rsid w:val="00B7622A"/>
    <w:rsid w:val="00B8129C"/>
    <w:rsid w:val="00B845B2"/>
    <w:rsid w:val="00B854FD"/>
    <w:rsid w:val="00B86490"/>
    <w:rsid w:val="00B94B4D"/>
    <w:rsid w:val="00B9785D"/>
    <w:rsid w:val="00B97E47"/>
    <w:rsid w:val="00BA4487"/>
    <w:rsid w:val="00BA5843"/>
    <w:rsid w:val="00BA70FC"/>
    <w:rsid w:val="00BB441C"/>
    <w:rsid w:val="00BB538F"/>
    <w:rsid w:val="00BB59A0"/>
    <w:rsid w:val="00BB7A08"/>
    <w:rsid w:val="00BC6288"/>
    <w:rsid w:val="00BD1FAD"/>
    <w:rsid w:val="00BF2284"/>
    <w:rsid w:val="00BF39C8"/>
    <w:rsid w:val="00BF43D3"/>
    <w:rsid w:val="00BF4923"/>
    <w:rsid w:val="00C01194"/>
    <w:rsid w:val="00C05AD5"/>
    <w:rsid w:val="00C103C0"/>
    <w:rsid w:val="00C17054"/>
    <w:rsid w:val="00C266B7"/>
    <w:rsid w:val="00C26FF3"/>
    <w:rsid w:val="00C2798D"/>
    <w:rsid w:val="00C33C70"/>
    <w:rsid w:val="00C35CBB"/>
    <w:rsid w:val="00C40A0F"/>
    <w:rsid w:val="00C43D93"/>
    <w:rsid w:val="00C5744F"/>
    <w:rsid w:val="00C62B5F"/>
    <w:rsid w:val="00C651C5"/>
    <w:rsid w:val="00C6678F"/>
    <w:rsid w:val="00C739B0"/>
    <w:rsid w:val="00C77A7C"/>
    <w:rsid w:val="00C813A8"/>
    <w:rsid w:val="00C81616"/>
    <w:rsid w:val="00C85097"/>
    <w:rsid w:val="00C86908"/>
    <w:rsid w:val="00C87F16"/>
    <w:rsid w:val="00C936E2"/>
    <w:rsid w:val="00C94D9D"/>
    <w:rsid w:val="00C9606A"/>
    <w:rsid w:val="00CA0AB2"/>
    <w:rsid w:val="00CA1F02"/>
    <w:rsid w:val="00CA35A7"/>
    <w:rsid w:val="00CA48A1"/>
    <w:rsid w:val="00CA5F03"/>
    <w:rsid w:val="00CB2F2E"/>
    <w:rsid w:val="00CB433B"/>
    <w:rsid w:val="00CB4B87"/>
    <w:rsid w:val="00CD1D7C"/>
    <w:rsid w:val="00CD2133"/>
    <w:rsid w:val="00CE30FA"/>
    <w:rsid w:val="00CE43A3"/>
    <w:rsid w:val="00CE6C84"/>
    <w:rsid w:val="00CE7513"/>
    <w:rsid w:val="00CF3015"/>
    <w:rsid w:val="00CF3B8A"/>
    <w:rsid w:val="00CF6B87"/>
    <w:rsid w:val="00D00648"/>
    <w:rsid w:val="00D1504E"/>
    <w:rsid w:val="00D212C9"/>
    <w:rsid w:val="00D244B6"/>
    <w:rsid w:val="00D329B7"/>
    <w:rsid w:val="00D32F98"/>
    <w:rsid w:val="00D339A4"/>
    <w:rsid w:val="00D41B72"/>
    <w:rsid w:val="00D44B4B"/>
    <w:rsid w:val="00D44CA1"/>
    <w:rsid w:val="00D455A6"/>
    <w:rsid w:val="00D5164B"/>
    <w:rsid w:val="00D62628"/>
    <w:rsid w:val="00D64C3B"/>
    <w:rsid w:val="00D673C6"/>
    <w:rsid w:val="00D74B3F"/>
    <w:rsid w:val="00D81ACC"/>
    <w:rsid w:val="00D81C2E"/>
    <w:rsid w:val="00D822B8"/>
    <w:rsid w:val="00D9319E"/>
    <w:rsid w:val="00DA0363"/>
    <w:rsid w:val="00DA3BF8"/>
    <w:rsid w:val="00DB03C8"/>
    <w:rsid w:val="00DB6F7C"/>
    <w:rsid w:val="00DC6B70"/>
    <w:rsid w:val="00DD473B"/>
    <w:rsid w:val="00DE2618"/>
    <w:rsid w:val="00DE4AAA"/>
    <w:rsid w:val="00DF1258"/>
    <w:rsid w:val="00DF3363"/>
    <w:rsid w:val="00E0242F"/>
    <w:rsid w:val="00E0774D"/>
    <w:rsid w:val="00E13F9A"/>
    <w:rsid w:val="00E21ECC"/>
    <w:rsid w:val="00E235A2"/>
    <w:rsid w:val="00E34036"/>
    <w:rsid w:val="00E3526C"/>
    <w:rsid w:val="00E45795"/>
    <w:rsid w:val="00E50043"/>
    <w:rsid w:val="00E55BBC"/>
    <w:rsid w:val="00E716FA"/>
    <w:rsid w:val="00E77E9C"/>
    <w:rsid w:val="00E810EA"/>
    <w:rsid w:val="00E84EF3"/>
    <w:rsid w:val="00E87BCD"/>
    <w:rsid w:val="00E97DF5"/>
    <w:rsid w:val="00EA2B1A"/>
    <w:rsid w:val="00EA4036"/>
    <w:rsid w:val="00EB3129"/>
    <w:rsid w:val="00EB3ABF"/>
    <w:rsid w:val="00EB546F"/>
    <w:rsid w:val="00EC258E"/>
    <w:rsid w:val="00EC520D"/>
    <w:rsid w:val="00EC7535"/>
    <w:rsid w:val="00ED43D8"/>
    <w:rsid w:val="00EE3EB7"/>
    <w:rsid w:val="00EE63F1"/>
    <w:rsid w:val="00EF3FBF"/>
    <w:rsid w:val="00EF5847"/>
    <w:rsid w:val="00EF60FB"/>
    <w:rsid w:val="00EF7D38"/>
    <w:rsid w:val="00F023B7"/>
    <w:rsid w:val="00F05F89"/>
    <w:rsid w:val="00F07687"/>
    <w:rsid w:val="00F07E87"/>
    <w:rsid w:val="00F249A2"/>
    <w:rsid w:val="00F255E2"/>
    <w:rsid w:val="00F2676A"/>
    <w:rsid w:val="00F30E27"/>
    <w:rsid w:val="00F40C0B"/>
    <w:rsid w:val="00F52ADF"/>
    <w:rsid w:val="00F547AF"/>
    <w:rsid w:val="00F55C62"/>
    <w:rsid w:val="00F56D07"/>
    <w:rsid w:val="00F62137"/>
    <w:rsid w:val="00F66908"/>
    <w:rsid w:val="00F76956"/>
    <w:rsid w:val="00F95764"/>
    <w:rsid w:val="00FA20D1"/>
    <w:rsid w:val="00FB065A"/>
    <w:rsid w:val="00FB1A76"/>
    <w:rsid w:val="00FB250E"/>
    <w:rsid w:val="00FB5AB3"/>
    <w:rsid w:val="00FB6952"/>
    <w:rsid w:val="00FC0E5A"/>
    <w:rsid w:val="00FC1C61"/>
    <w:rsid w:val="00FC3994"/>
    <w:rsid w:val="00FC3A4C"/>
    <w:rsid w:val="00FC5B90"/>
    <w:rsid w:val="00FD2387"/>
    <w:rsid w:val="00FD652C"/>
    <w:rsid w:val="00FD761F"/>
    <w:rsid w:val="00FD7A77"/>
    <w:rsid w:val="00FD7B15"/>
    <w:rsid w:val="00FE3444"/>
    <w:rsid w:val="00FE4C79"/>
    <w:rsid w:val="00FF3B91"/>
    <w:rsid w:val="00FF5975"/>
    <w:rsid w:val="00FF6337"/>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caption" w:uiPriority="0" w:qFormat="1"/>
    <w:lsdException w:name="table of figures"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3DC"/>
    <w:pPr>
      <w:spacing w:after="0" w:line="360" w:lineRule="auto"/>
      <w:jc w:val="both"/>
    </w:pPr>
    <w:rPr>
      <w:rFonts w:ascii="Times New Roman" w:eastAsia="Times New Roman" w:hAnsi="Times New Roman" w:cs="Times New Roman"/>
      <w:sz w:val="24"/>
      <w:szCs w:val="20"/>
      <w:lang w:val="fr-FR"/>
    </w:rPr>
  </w:style>
  <w:style w:type="paragraph" w:styleId="Ttulo1">
    <w:name w:val="heading 1"/>
    <w:basedOn w:val="Normal"/>
    <w:next w:val="Texto"/>
    <w:link w:val="Ttulo1Car"/>
    <w:qFormat/>
    <w:rsid w:val="004F23DC"/>
    <w:pPr>
      <w:keepNext/>
      <w:pageBreakBefore/>
      <w:spacing w:before="240" w:after="840"/>
      <w:jc w:val="left"/>
      <w:outlineLvl w:val="0"/>
    </w:pPr>
    <w:rPr>
      <w:kern w:val="28"/>
      <w:sz w:val="40"/>
    </w:rPr>
  </w:style>
  <w:style w:type="paragraph" w:styleId="Ttulo2">
    <w:name w:val="heading 2"/>
    <w:basedOn w:val="Normal"/>
    <w:next w:val="Texto"/>
    <w:link w:val="Ttulo2Car"/>
    <w:qFormat/>
    <w:rsid w:val="004F23DC"/>
    <w:pPr>
      <w:keepNext/>
      <w:spacing w:before="240" w:after="60"/>
      <w:outlineLvl w:val="1"/>
    </w:pPr>
    <w:rPr>
      <w:b/>
      <w:sz w:val="32"/>
    </w:rPr>
  </w:style>
  <w:style w:type="paragraph" w:styleId="Ttulo3">
    <w:name w:val="heading 3"/>
    <w:basedOn w:val="Normal"/>
    <w:next w:val="Texto"/>
    <w:link w:val="Ttulo3Car"/>
    <w:qFormat/>
    <w:rsid w:val="004F23DC"/>
    <w:pPr>
      <w:keepNext/>
      <w:spacing w:before="240" w:after="60"/>
      <w:outlineLvl w:val="2"/>
    </w:pPr>
    <w:rPr>
      <w:b/>
      <w:sz w:val="28"/>
    </w:rPr>
  </w:style>
  <w:style w:type="paragraph" w:styleId="Ttulo4">
    <w:name w:val="heading 4"/>
    <w:basedOn w:val="Normal"/>
    <w:next w:val="Texto"/>
    <w:link w:val="Ttulo4Car"/>
    <w:qFormat/>
    <w:rsid w:val="004F23DC"/>
    <w:pPr>
      <w:keepNext/>
      <w:spacing w:before="240" w:after="60"/>
      <w:outlineLvl w:val="3"/>
    </w:pPr>
    <w:rPr>
      <w:b/>
    </w:rPr>
  </w:style>
  <w:style w:type="paragraph" w:styleId="Ttulo5">
    <w:name w:val="heading 5"/>
    <w:basedOn w:val="Normal"/>
    <w:next w:val="Texto"/>
    <w:link w:val="Ttulo5Car"/>
    <w:qFormat/>
    <w:rsid w:val="004F23DC"/>
    <w:pPr>
      <w:spacing w:before="240" w:after="60"/>
      <w:outlineLvl w:val="4"/>
    </w:pPr>
    <w:rPr>
      <w:u w:val="single"/>
    </w:rPr>
  </w:style>
  <w:style w:type="paragraph" w:styleId="Ttulo6">
    <w:name w:val="heading 6"/>
    <w:basedOn w:val="Normal"/>
    <w:next w:val="Normal"/>
    <w:link w:val="Ttulo6Car"/>
    <w:qFormat/>
    <w:rsid w:val="004F23DC"/>
    <w:pPr>
      <w:spacing w:before="240" w:after="60"/>
      <w:outlineLvl w:val="5"/>
    </w:pPr>
    <w:rPr>
      <w:u w:val="dash"/>
    </w:rPr>
  </w:style>
  <w:style w:type="paragraph" w:styleId="Ttulo7">
    <w:name w:val="heading 7"/>
    <w:basedOn w:val="Normal"/>
    <w:next w:val="Normal"/>
    <w:link w:val="Ttulo7Car"/>
    <w:qFormat/>
    <w:rsid w:val="004F23DC"/>
    <w:pPr>
      <w:spacing w:before="240" w:after="60"/>
      <w:outlineLvl w:val="6"/>
    </w:pPr>
    <w:rPr>
      <w:i/>
    </w:rPr>
  </w:style>
  <w:style w:type="paragraph" w:styleId="Ttulo8">
    <w:name w:val="heading 8"/>
    <w:basedOn w:val="Normal"/>
    <w:next w:val="Normal"/>
    <w:link w:val="Ttulo8Car"/>
    <w:qFormat/>
    <w:rsid w:val="004F23DC"/>
    <w:pPr>
      <w:spacing w:before="240" w:after="60"/>
      <w:outlineLvl w:val="7"/>
    </w:pPr>
    <w:rPr>
      <w:rFonts w:ascii="Arial" w:hAnsi="Arial"/>
      <w:i/>
      <w:sz w:val="20"/>
    </w:rPr>
  </w:style>
  <w:style w:type="paragraph" w:styleId="Ttulo9">
    <w:name w:val="heading 9"/>
    <w:basedOn w:val="Normal"/>
    <w:next w:val="Normal"/>
    <w:link w:val="Ttulo9Car"/>
    <w:qFormat/>
    <w:rsid w:val="004F23DC"/>
    <w:pPr>
      <w:spacing w:before="240" w:after="60"/>
      <w:outlineLvl w:val="8"/>
    </w:pPr>
    <w:rPr>
      <w:rFonts w:ascii="Arial" w:hAnsi="Arial"/>
      <w:b/>
      <w:i/>
      <w:sz w:val="18"/>
    </w:rPr>
  </w:style>
  <w:style w:type="character" w:default="1" w:styleId="Fuentedeprrafopredeter">
    <w:name w:val="Default Paragraph Font"/>
    <w:semiHidden/>
    <w:rsid w:val="004F23DC"/>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rsid w:val="004F23DC"/>
  </w:style>
  <w:style w:type="character" w:customStyle="1" w:styleId="Ttulo1Car">
    <w:name w:val="Título 1 Car"/>
    <w:basedOn w:val="Fuentedeprrafopredeter"/>
    <w:link w:val="Ttulo1"/>
    <w:rsid w:val="005F4E8F"/>
    <w:rPr>
      <w:rFonts w:ascii="Times New Roman" w:eastAsia="Times New Roman" w:hAnsi="Times New Roman" w:cs="Times New Roman"/>
      <w:kern w:val="28"/>
      <w:sz w:val="40"/>
      <w:szCs w:val="20"/>
      <w:lang w:val="fr-FR"/>
    </w:rPr>
  </w:style>
  <w:style w:type="character" w:customStyle="1" w:styleId="Ttulo2Car">
    <w:name w:val="Título 2 Car"/>
    <w:basedOn w:val="Fuentedeprrafopredeter"/>
    <w:link w:val="Ttulo2"/>
    <w:rsid w:val="005F4E8F"/>
    <w:rPr>
      <w:rFonts w:ascii="Times New Roman" w:eastAsia="Times New Roman" w:hAnsi="Times New Roman" w:cs="Times New Roman"/>
      <w:b/>
      <w:sz w:val="32"/>
      <w:szCs w:val="20"/>
      <w:lang w:val="fr-FR"/>
    </w:rPr>
  </w:style>
  <w:style w:type="character" w:customStyle="1" w:styleId="Ttulo3Car">
    <w:name w:val="Título 3 Car"/>
    <w:basedOn w:val="Fuentedeprrafopredeter"/>
    <w:link w:val="Ttulo3"/>
    <w:rsid w:val="005F4E8F"/>
    <w:rPr>
      <w:rFonts w:ascii="Times New Roman" w:eastAsia="Times New Roman" w:hAnsi="Times New Roman" w:cs="Times New Roman"/>
      <w:b/>
      <w:sz w:val="28"/>
      <w:szCs w:val="20"/>
      <w:lang w:val="fr-FR"/>
    </w:rPr>
  </w:style>
  <w:style w:type="paragraph" w:styleId="Prrafodelista">
    <w:name w:val="List Paragraph"/>
    <w:basedOn w:val="Normal"/>
    <w:uiPriority w:val="34"/>
    <w:qFormat/>
    <w:rsid w:val="005F4E8F"/>
    <w:pPr>
      <w:ind w:left="720"/>
      <w:contextualSpacing/>
    </w:pPr>
  </w:style>
  <w:style w:type="paragraph" w:styleId="Textodeglobo">
    <w:name w:val="Balloon Text"/>
    <w:basedOn w:val="Normal"/>
    <w:link w:val="TextodegloboCar"/>
    <w:uiPriority w:val="99"/>
    <w:semiHidden/>
    <w:unhideWhenUsed/>
    <w:rsid w:val="005F4E8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4E8F"/>
    <w:rPr>
      <w:rFonts w:ascii="Tahoma" w:hAnsi="Tahoma" w:cs="Tahoma"/>
      <w:sz w:val="16"/>
      <w:szCs w:val="16"/>
    </w:rPr>
  </w:style>
  <w:style w:type="character" w:customStyle="1" w:styleId="apple-converted-space">
    <w:name w:val="apple-converted-space"/>
    <w:basedOn w:val="Fuentedeprrafopredeter"/>
    <w:rsid w:val="005F4E8F"/>
  </w:style>
  <w:style w:type="character" w:styleId="Hipervnculo">
    <w:name w:val="Hyperlink"/>
    <w:basedOn w:val="Fuentedeprrafopredeter"/>
    <w:uiPriority w:val="99"/>
    <w:unhideWhenUsed/>
    <w:rsid w:val="005F4E8F"/>
    <w:rPr>
      <w:color w:val="0000FF"/>
      <w:u w:val="single"/>
    </w:rPr>
  </w:style>
  <w:style w:type="character" w:customStyle="1" w:styleId="txt11azularisub">
    <w:name w:val="txt11azularisub"/>
    <w:basedOn w:val="Fuentedeprrafopredeter"/>
    <w:rsid w:val="005F4E8F"/>
  </w:style>
  <w:style w:type="paragraph" w:styleId="NormalWeb">
    <w:name w:val="Normal (Web)"/>
    <w:basedOn w:val="Normal"/>
    <w:uiPriority w:val="99"/>
    <w:unhideWhenUsed/>
    <w:rsid w:val="005F4E8F"/>
    <w:pPr>
      <w:spacing w:before="100" w:beforeAutospacing="1" w:after="100" w:afterAutospacing="1" w:line="240" w:lineRule="auto"/>
    </w:pPr>
    <w:rPr>
      <w:szCs w:val="24"/>
    </w:rPr>
  </w:style>
  <w:style w:type="character" w:styleId="Textoennegrita">
    <w:name w:val="Strong"/>
    <w:basedOn w:val="Fuentedeprrafopredeter"/>
    <w:uiPriority w:val="22"/>
    <w:qFormat/>
    <w:rsid w:val="005F4E8F"/>
    <w:rPr>
      <w:b/>
      <w:bCs/>
    </w:rPr>
  </w:style>
  <w:style w:type="character" w:customStyle="1" w:styleId="conttxt11azulari1">
    <w:name w:val="conttxt11azulari1"/>
    <w:basedOn w:val="Fuentedeprrafopredeter"/>
    <w:rsid w:val="005F4E8F"/>
  </w:style>
  <w:style w:type="table" w:styleId="Tablaconcuadrcula">
    <w:name w:val="Table Grid"/>
    <w:basedOn w:val="Tablanormal"/>
    <w:uiPriority w:val="59"/>
    <w:rsid w:val="005F4E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5F4E8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1-nfasis11">
    <w:name w:val="Sombreado medio 1 - Énfasis 11"/>
    <w:basedOn w:val="Tablanormal"/>
    <w:uiPriority w:val="63"/>
    <w:rsid w:val="005F4E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1-nfasis111">
    <w:name w:val="Sombreado medio 1 - Énfasis 111"/>
    <w:basedOn w:val="Tablanormal"/>
    <w:next w:val="Sombreadomedio1-nfasis11"/>
    <w:uiPriority w:val="63"/>
    <w:rsid w:val="005F4E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z-Principiodelformulario">
    <w:name w:val="HTML Top of Form"/>
    <w:basedOn w:val="Normal"/>
    <w:next w:val="Normal"/>
    <w:link w:val="z-PrincipiodelformularioCar"/>
    <w:hidden/>
    <w:uiPriority w:val="99"/>
    <w:semiHidden/>
    <w:unhideWhenUsed/>
    <w:rsid w:val="005F4E8F"/>
    <w:pPr>
      <w:pBdr>
        <w:bottom w:val="single" w:sz="6" w:space="1" w:color="auto"/>
      </w:pBdr>
      <w:spacing w:line="240" w:lineRule="auto"/>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5F4E8F"/>
    <w:rPr>
      <w:rFonts w:ascii="Arial" w:eastAsia="Times New Roman" w:hAnsi="Arial" w:cs="Arial"/>
      <w:vanish/>
      <w:sz w:val="16"/>
      <w:szCs w:val="16"/>
      <w:lang w:eastAsia="es-PE"/>
    </w:rPr>
  </w:style>
  <w:style w:type="paragraph" w:styleId="z-Finaldelformulario">
    <w:name w:val="HTML Bottom of Form"/>
    <w:basedOn w:val="Normal"/>
    <w:next w:val="Normal"/>
    <w:link w:val="z-FinaldelformularioCar"/>
    <w:hidden/>
    <w:uiPriority w:val="99"/>
    <w:unhideWhenUsed/>
    <w:rsid w:val="005F4E8F"/>
    <w:pPr>
      <w:pBdr>
        <w:top w:val="single" w:sz="6" w:space="1" w:color="auto"/>
      </w:pBdr>
      <w:spacing w:line="240" w:lineRule="auto"/>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5F4E8F"/>
    <w:rPr>
      <w:rFonts w:ascii="Arial" w:eastAsia="Times New Roman" w:hAnsi="Arial" w:cs="Arial"/>
      <w:vanish/>
      <w:sz w:val="16"/>
      <w:szCs w:val="16"/>
      <w:lang w:eastAsia="es-PE"/>
    </w:rPr>
  </w:style>
  <w:style w:type="character" w:customStyle="1" w:styleId="estilorojito">
    <w:name w:val="estilo_rojito"/>
    <w:basedOn w:val="Fuentedeprrafopredeter"/>
    <w:rsid w:val="005F4E8F"/>
  </w:style>
  <w:style w:type="character" w:customStyle="1" w:styleId="estilo1">
    <w:name w:val="estilo1"/>
    <w:basedOn w:val="Fuentedeprrafopredeter"/>
    <w:rsid w:val="005F4E8F"/>
  </w:style>
  <w:style w:type="character" w:customStyle="1" w:styleId="estilorrrrojo">
    <w:name w:val="estilo_rrrrojo"/>
    <w:basedOn w:val="Fuentedeprrafopredeter"/>
    <w:rsid w:val="005F4E8F"/>
  </w:style>
  <w:style w:type="character" w:customStyle="1" w:styleId="jerftexto1">
    <w:name w:val="jerf_texto1"/>
    <w:basedOn w:val="Fuentedeprrafopredeter"/>
    <w:rsid w:val="005F4E8F"/>
  </w:style>
  <w:style w:type="character" w:customStyle="1" w:styleId="jerfvineta1">
    <w:name w:val="jerf_vineta1"/>
    <w:basedOn w:val="Fuentedeprrafopredeter"/>
    <w:rsid w:val="005F4E8F"/>
  </w:style>
  <w:style w:type="paragraph" w:styleId="Ttulo">
    <w:name w:val="Title"/>
    <w:basedOn w:val="Normal"/>
    <w:next w:val="Normal"/>
    <w:link w:val="TtuloCar"/>
    <w:uiPriority w:val="10"/>
    <w:qFormat/>
    <w:rsid w:val="005F4E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F4E8F"/>
    <w:rPr>
      <w:rFonts w:asciiTheme="majorHAnsi" w:eastAsiaTheme="majorEastAsia" w:hAnsiTheme="majorHAnsi" w:cstheme="majorBidi"/>
      <w:color w:val="17365D" w:themeColor="text2" w:themeShade="BF"/>
      <w:spacing w:val="5"/>
      <w:kern w:val="28"/>
      <w:sz w:val="52"/>
      <w:szCs w:val="52"/>
    </w:rPr>
  </w:style>
  <w:style w:type="paragraph" w:styleId="TtulodeTDC">
    <w:name w:val="TOC Heading"/>
    <w:basedOn w:val="Ttulo1"/>
    <w:next w:val="Normal"/>
    <w:uiPriority w:val="39"/>
    <w:semiHidden/>
    <w:unhideWhenUsed/>
    <w:qFormat/>
    <w:rsid w:val="005F4E8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eastAsia="en-US"/>
    </w:rPr>
  </w:style>
  <w:style w:type="paragraph" w:styleId="TDC1">
    <w:name w:val="toc 1"/>
    <w:basedOn w:val="Normal"/>
    <w:next w:val="Normal"/>
    <w:autoRedefine/>
    <w:uiPriority w:val="39"/>
    <w:rsid w:val="004F23DC"/>
    <w:pPr>
      <w:spacing w:before="120" w:after="120"/>
      <w:jc w:val="left"/>
    </w:pPr>
    <w:rPr>
      <w:rFonts w:asciiTheme="minorHAnsi" w:hAnsiTheme="minorHAnsi"/>
      <w:b/>
      <w:bCs/>
      <w:caps/>
      <w:sz w:val="20"/>
    </w:rPr>
  </w:style>
  <w:style w:type="paragraph" w:styleId="TDC2">
    <w:name w:val="toc 2"/>
    <w:basedOn w:val="Normal"/>
    <w:next w:val="Normal"/>
    <w:autoRedefine/>
    <w:uiPriority w:val="39"/>
    <w:rsid w:val="004F23DC"/>
    <w:pPr>
      <w:ind w:left="240"/>
      <w:jc w:val="left"/>
    </w:pPr>
    <w:rPr>
      <w:rFonts w:asciiTheme="minorHAnsi" w:hAnsiTheme="minorHAnsi"/>
      <w:smallCaps/>
      <w:sz w:val="20"/>
    </w:rPr>
  </w:style>
  <w:style w:type="paragraph" w:styleId="TDC3">
    <w:name w:val="toc 3"/>
    <w:basedOn w:val="Normal"/>
    <w:next w:val="Normal"/>
    <w:autoRedefine/>
    <w:uiPriority w:val="39"/>
    <w:rsid w:val="004F23DC"/>
    <w:pPr>
      <w:ind w:left="480"/>
      <w:jc w:val="left"/>
    </w:pPr>
    <w:rPr>
      <w:rFonts w:asciiTheme="minorHAnsi" w:hAnsiTheme="minorHAnsi"/>
      <w:i/>
      <w:iCs/>
      <w:sz w:val="20"/>
    </w:rPr>
  </w:style>
  <w:style w:type="paragraph" w:styleId="Encabezado">
    <w:name w:val="header"/>
    <w:basedOn w:val="Normal"/>
    <w:link w:val="EncabezadoCar"/>
    <w:uiPriority w:val="99"/>
    <w:semiHidden/>
    <w:unhideWhenUsed/>
    <w:rsid w:val="00F62137"/>
    <w:pPr>
      <w:tabs>
        <w:tab w:val="center" w:pos="4419"/>
        <w:tab w:val="right" w:pos="8838"/>
      </w:tabs>
      <w:spacing w:line="240" w:lineRule="auto"/>
    </w:pPr>
  </w:style>
  <w:style w:type="character" w:customStyle="1" w:styleId="EncabezadoCar">
    <w:name w:val="Encabezado Car"/>
    <w:basedOn w:val="Fuentedeprrafopredeter"/>
    <w:link w:val="Encabezado"/>
    <w:uiPriority w:val="99"/>
    <w:semiHidden/>
    <w:rsid w:val="00F62137"/>
  </w:style>
  <w:style w:type="paragraph" w:styleId="Piedepgina">
    <w:name w:val="footer"/>
    <w:basedOn w:val="Normal"/>
    <w:link w:val="PiedepginaCar"/>
    <w:uiPriority w:val="99"/>
    <w:unhideWhenUsed/>
    <w:rsid w:val="00F6213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62137"/>
  </w:style>
  <w:style w:type="paragraph" w:customStyle="1" w:styleId="Default">
    <w:name w:val="Default"/>
    <w:rsid w:val="00B21318"/>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Textoindependiente">
    <w:name w:val="Body Text"/>
    <w:basedOn w:val="Normal"/>
    <w:link w:val="TextoindependienteCar"/>
    <w:rsid w:val="00D212C9"/>
    <w:pPr>
      <w:spacing w:line="240" w:lineRule="auto"/>
    </w:pPr>
    <w:rPr>
      <w:color w:val="FF0000"/>
      <w:sz w:val="20"/>
      <w:lang w:val="es-MX" w:eastAsia="es-ES"/>
    </w:rPr>
  </w:style>
  <w:style w:type="character" w:customStyle="1" w:styleId="TextoindependienteCar">
    <w:name w:val="Texto independiente Car"/>
    <w:basedOn w:val="Fuentedeprrafopredeter"/>
    <w:link w:val="Textoindependiente"/>
    <w:rsid w:val="00D212C9"/>
    <w:rPr>
      <w:rFonts w:ascii="Times New Roman" w:eastAsia="Times New Roman" w:hAnsi="Times New Roman" w:cs="Times New Roman"/>
      <w:color w:val="FF0000"/>
      <w:sz w:val="20"/>
      <w:szCs w:val="20"/>
      <w:lang w:val="es-MX" w:eastAsia="es-ES"/>
    </w:rPr>
  </w:style>
  <w:style w:type="character" w:customStyle="1" w:styleId="Ttulo4Car">
    <w:name w:val="Título 4 Car"/>
    <w:basedOn w:val="Fuentedeprrafopredeter"/>
    <w:link w:val="Ttulo4"/>
    <w:rsid w:val="004F23DC"/>
    <w:rPr>
      <w:rFonts w:ascii="Times New Roman" w:eastAsia="Times New Roman" w:hAnsi="Times New Roman" w:cs="Times New Roman"/>
      <w:b/>
      <w:sz w:val="24"/>
      <w:szCs w:val="20"/>
      <w:lang w:val="fr-FR"/>
    </w:rPr>
  </w:style>
  <w:style w:type="character" w:customStyle="1" w:styleId="Ttulo5Car">
    <w:name w:val="Título 5 Car"/>
    <w:basedOn w:val="Fuentedeprrafopredeter"/>
    <w:link w:val="Ttulo5"/>
    <w:rsid w:val="004F23DC"/>
    <w:rPr>
      <w:rFonts w:ascii="Times New Roman" w:eastAsia="Times New Roman" w:hAnsi="Times New Roman" w:cs="Times New Roman"/>
      <w:sz w:val="24"/>
      <w:szCs w:val="20"/>
      <w:u w:val="single"/>
      <w:lang w:val="fr-FR"/>
    </w:rPr>
  </w:style>
  <w:style w:type="character" w:customStyle="1" w:styleId="Ttulo6Car">
    <w:name w:val="Título 6 Car"/>
    <w:basedOn w:val="Fuentedeprrafopredeter"/>
    <w:link w:val="Ttulo6"/>
    <w:rsid w:val="004F23DC"/>
    <w:rPr>
      <w:rFonts w:ascii="Times New Roman" w:eastAsia="Times New Roman" w:hAnsi="Times New Roman" w:cs="Times New Roman"/>
      <w:sz w:val="24"/>
      <w:szCs w:val="20"/>
      <w:u w:val="dash"/>
      <w:lang w:val="fr-FR"/>
    </w:rPr>
  </w:style>
  <w:style w:type="character" w:customStyle="1" w:styleId="Ttulo7Car">
    <w:name w:val="Título 7 Car"/>
    <w:basedOn w:val="Fuentedeprrafopredeter"/>
    <w:link w:val="Ttulo7"/>
    <w:rsid w:val="004F23DC"/>
    <w:rPr>
      <w:rFonts w:ascii="Times New Roman" w:eastAsia="Times New Roman" w:hAnsi="Times New Roman" w:cs="Times New Roman"/>
      <w:i/>
      <w:sz w:val="24"/>
      <w:szCs w:val="20"/>
      <w:lang w:val="fr-FR"/>
    </w:rPr>
  </w:style>
  <w:style w:type="character" w:customStyle="1" w:styleId="Ttulo8Car">
    <w:name w:val="Título 8 Car"/>
    <w:basedOn w:val="Fuentedeprrafopredeter"/>
    <w:link w:val="Ttulo8"/>
    <w:rsid w:val="004F23DC"/>
    <w:rPr>
      <w:rFonts w:ascii="Arial" w:eastAsia="Times New Roman" w:hAnsi="Arial" w:cs="Times New Roman"/>
      <w:i/>
      <w:sz w:val="20"/>
      <w:szCs w:val="20"/>
      <w:lang w:val="fr-FR"/>
    </w:rPr>
  </w:style>
  <w:style w:type="character" w:customStyle="1" w:styleId="Ttulo9Car">
    <w:name w:val="Título 9 Car"/>
    <w:basedOn w:val="Fuentedeprrafopredeter"/>
    <w:link w:val="Ttulo9"/>
    <w:rsid w:val="004F23DC"/>
    <w:rPr>
      <w:rFonts w:ascii="Arial" w:eastAsia="Times New Roman" w:hAnsi="Arial" w:cs="Times New Roman"/>
      <w:b/>
      <w:i/>
      <w:sz w:val="18"/>
      <w:szCs w:val="20"/>
      <w:lang w:val="fr-FR"/>
    </w:rPr>
  </w:style>
  <w:style w:type="paragraph" w:customStyle="1" w:styleId="Texto">
    <w:name w:val="Texto"/>
    <w:basedOn w:val="Normal"/>
    <w:rsid w:val="004F23DC"/>
    <w:pPr>
      <w:spacing w:after="240"/>
    </w:pPr>
  </w:style>
  <w:style w:type="paragraph" w:customStyle="1" w:styleId="1Sub-Titulo">
    <w:name w:val="1|Sub-Titulo"/>
    <w:basedOn w:val="Normal"/>
    <w:rsid w:val="004F23DC"/>
    <w:pPr>
      <w:spacing w:after="360"/>
      <w:jc w:val="center"/>
    </w:pPr>
    <w:rPr>
      <w:sz w:val="32"/>
    </w:rPr>
  </w:style>
  <w:style w:type="paragraph" w:customStyle="1" w:styleId="1Autor">
    <w:name w:val="1|Autor"/>
    <w:basedOn w:val="Normal"/>
    <w:rsid w:val="004F23DC"/>
    <w:pPr>
      <w:jc w:val="center"/>
    </w:pPr>
    <w:rPr>
      <w:sz w:val="28"/>
    </w:rPr>
  </w:style>
  <w:style w:type="paragraph" w:customStyle="1" w:styleId="1Copyright">
    <w:name w:val="1|Copyright"/>
    <w:basedOn w:val="Normal"/>
    <w:rsid w:val="004F23DC"/>
  </w:style>
  <w:style w:type="paragraph" w:customStyle="1" w:styleId="Dedicatoria">
    <w:name w:val="Dedicatoria"/>
    <w:basedOn w:val="Normal"/>
    <w:rsid w:val="004F23DC"/>
    <w:pPr>
      <w:pageBreakBefore/>
      <w:spacing w:before="3000"/>
      <w:jc w:val="right"/>
    </w:pPr>
    <w:rPr>
      <w:i/>
      <w:spacing w:val="20"/>
    </w:rPr>
  </w:style>
  <w:style w:type="paragraph" w:customStyle="1" w:styleId="1Fecha">
    <w:name w:val="1|Fecha"/>
    <w:basedOn w:val="Normal"/>
    <w:rsid w:val="004F23DC"/>
    <w:pPr>
      <w:jc w:val="center"/>
    </w:pPr>
    <w:rPr>
      <w:b/>
    </w:rPr>
  </w:style>
  <w:style w:type="paragraph" w:customStyle="1" w:styleId="1Dept">
    <w:name w:val="1|Dept"/>
    <w:basedOn w:val="Normal"/>
    <w:rsid w:val="004F23DC"/>
    <w:pPr>
      <w:spacing w:after="240"/>
      <w:jc w:val="center"/>
    </w:pPr>
    <w:rPr>
      <w:sz w:val="28"/>
    </w:rPr>
  </w:style>
  <w:style w:type="paragraph" w:customStyle="1" w:styleId="Epigrafe">
    <w:name w:val="Epigrafe"/>
    <w:basedOn w:val="Normal"/>
    <w:rsid w:val="004F23DC"/>
  </w:style>
  <w:style w:type="paragraph" w:customStyle="1" w:styleId="1Facultad">
    <w:name w:val="1|Facultad"/>
    <w:basedOn w:val="Normal"/>
    <w:rsid w:val="004F23DC"/>
    <w:pPr>
      <w:spacing w:after="240"/>
      <w:jc w:val="center"/>
    </w:pPr>
    <w:rPr>
      <w:sz w:val="28"/>
    </w:rPr>
  </w:style>
  <w:style w:type="paragraph" w:customStyle="1" w:styleId="1Grado">
    <w:name w:val="1|Grado"/>
    <w:basedOn w:val="Normal"/>
    <w:rsid w:val="004F23DC"/>
    <w:pPr>
      <w:jc w:val="center"/>
    </w:pPr>
    <w:rPr>
      <w:sz w:val="28"/>
    </w:rPr>
  </w:style>
  <w:style w:type="paragraph" w:customStyle="1" w:styleId="1Informantes">
    <w:name w:val="1|Informantes"/>
    <w:basedOn w:val="Normal"/>
    <w:rsid w:val="004F23DC"/>
  </w:style>
  <w:style w:type="paragraph" w:customStyle="1" w:styleId="RotuloFig">
    <w:name w:val="RotuloFig"/>
    <w:basedOn w:val="Normal"/>
    <w:rsid w:val="004F23DC"/>
  </w:style>
  <w:style w:type="paragraph" w:customStyle="1" w:styleId="Tit-Prelim">
    <w:name w:val="Tit-Prelim"/>
    <w:basedOn w:val="Normal"/>
    <w:rsid w:val="004F23DC"/>
    <w:pPr>
      <w:spacing w:before="360" w:after="360"/>
      <w:jc w:val="center"/>
    </w:pPr>
    <w:rPr>
      <w:sz w:val="36"/>
    </w:rPr>
  </w:style>
  <w:style w:type="paragraph" w:customStyle="1" w:styleId="1Universidad">
    <w:name w:val="1|Universidad"/>
    <w:basedOn w:val="Normal"/>
    <w:rsid w:val="004F23DC"/>
    <w:pPr>
      <w:spacing w:after="360"/>
      <w:jc w:val="center"/>
    </w:pPr>
    <w:rPr>
      <w:b/>
      <w:sz w:val="32"/>
    </w:rPr>
  </w:style>
  <w:style w:type="paragraph" w:customStyle="1" w:styleId="3Anextit1">
    <w:name w:val="3|Anex_tit1"/>
    <w:basedOn w:val="Normal"/>
    <w:rsid w:val="004F23DC"/>
    <w:rPr>
      <w:sz w:val="36"/>
      <w:lang w:eastAsia="fr-FR"/>
    </w:rPr>
  </w:style>
  <w:style w:type="paragraph" w:customStyle="1" w:styleId="3Bibliitem">
    <w:name w:val="3|Bibli_item"/>
    <w:basedOn w:val="Normal"/>
    <w:rsid w:val="004F23DC"/>
  </w:style>
  <w:style w:type="paragraph" w:customStyle="1" w:styleId="3Biblitit1">
    <w:name w:val="3|Bibli_tit1"/>
    <w:basedOn w:val="Normal"/>
    <w:rsid w:val="004F23DC"/>
    <w:rPr>
      <w:sz w:val="36"/>
    </w:rPr>
  </w:style>
  <w:style w:type="paragraph" w:customStyle="1" w:styleId="3Biblitit2">
    <w:name w:val="3|Bibli_tit2"/>
    <w:basedOn w:val="Normal"/>
    <w:rsid w:val="004F23DC"/>
    <w:rPr>
      <w:sz w:val="36"/>
    </w:rPr>
  </w:style>
  <w:style w:type="paragraph" w:customStyle="1" w:styleId="3Biblitit3">
    <w:name w:val="3|Bibli_tit3"/>
    <w:basedOn w:val="Normal"/>
    <w:rsid w:val="004F23DC"/>
    <w:rPr>
      <w:sz w:val="36"/>
    </w:rPr>
  </w:style>
  <w:style w:type="paragraph" w:customStyle="1" w:styleId="3Biblitit4">
    <w:name w:val="3|Bibli_tit4"/>
    <w:basedOn w:val="Normal"/>
    <w:next w:val="3Bibliitem"/>
    <w:rsid w:val="004F23DC"/>
    <w:rPr>
      <w:sz w:val="36"/>
    </w:rPr>
  </w:style>
  <w:style w:type="paragraph" w:customStyle="1" w:styleId="CitatioBloc1">
    <w:name w:val="CitatioBloc1"/>
    <w:basedOn w:val="Normal"/>
    <w:rsid w:val="004F23DC"/>
    <w:pPr>
      <w:spacing w:after="320" w:line="240" w:lineRule="auto"/>
      <w:ind w:left="1418"/>
    </w:pPr>
  </w:style>
  <w:style w:type="paragraph" w:customStyle="1" w:styleId="CitatioBloc2">
    <w:name w:val="CitatioBloc2"/>
    <w:basedOn w:val="Texto"/>
    <w:rsid w:val="004F23DC"/>
    <w:pPr>
      <w:jc w:val="left"/>
    </w:pPr>
  </w:style>
  <w:style w:type="character" w:customStyle="1" w:styleId="Citation">
    <w:name w:val="Citation"/>
    <w:basedOn w:val="Fuentedeprrafopredeter"/>
    <w:rsid w:val="004F23DC"/>
  </w:style>
  <w:style w:type="paragraph" w:customStyle="1" w:styleId="Equation">
    <w:name w:val="Equation"/>
    <w:basedOn w:val="Normal"/>
    <w:rsid w:val="004F23DC"/>
  </w:style>
  <w:style w:type="character" w:customStyle="1" w:styleId="LangueEtrang">
    <w:name w:val="LangueEtrang"/>
    <w:basedOn w:val="Fuentedeprrafopredeter"/>
    <w:rsid w:val="004F23DC"/>
    <w:rPr>
      <w:i/>
    </w:rPr>
  </w:style>
  <w:style w:type="paragraph" w:customStyle="1" w:styleId="ListaVin2">
    <w:name w:val="ListaVin2"/>
    <w:basedOn w:val="ListaVin1"/>
    <w:rsid w:val="004F23DC"/>
    <w:pPr>
      <w:numPr>
        <w:numId w:val="35"/>
      </w:numPr>
      <w:ind w:left="754" w:hanging="357"/>
    </w:pPr>
  </w:style>
  <w:style w:type="paragraph" w:customStyle="1" w:styleId="ListaVin1">
    <w:name w:val="ListaVin1"/>
    <w:basedOn w:val="Texto"/>
    <w:rsid w:val="004F23DC"/>
    <w:pPr>
      <w:numPr>
        <w:numId w:val="41"/>
      </w:numPr>
      <w:spacing w:after="120"/>
    </w:pPr>
  </w:style>
  <w:style w:type="paragraph" w:customStyle="1" w:styleId="Partes">
    <w:name w:val="Partes"/>
    <w:basedOn w:val="Normal"/>
    <w:rsid w:val="004F23DC"/>
    <w:pPr>
      <w:pageBreakBefore/>
      <w:spacing w:before="4800"/>
      <w:jc w:val="center"/>
    </w:pPr>
    <w:rPr>
      <w:b/>
      <w:sz w:val="48"/>
    </w:rPr>
  </w:style>
  <w:style w:type="paragraph" w:customStyle="1" w:styleId="Indices">
    <w:name w:val="Indices"/>
    <w:basedOn w:val="Ttulo1"/>
    <w:autoRedefine/>
    <w:rsid w:val="004F23DC"/>
  </w:style>
  <w:style w:type="paragraph" w:customStyle="1" w:styleId="RotuloTab">
    <w:name w:val="RotuloTab"/>
    <w:basedOn w:val="Normal"/>
    <w:rsid w:val="004F23DC"/>
  </w:style>
  <w:style w:type="paragraph" w:customStyle="1" w:styleId="Fuente">
    <w:name w:val="Fuente"/>
    <w:basedOn w:val="Normal"/>
    <w:rsid w:val="004F23DC"/>
  </w:style>
  <w:style w:type="paragraph" w:styleId="TDC4">
    <w:name w:val="toc 4"/>
    <w:basedOn w:val="Normal"/>
    <w:next w:val="Normal"/>
    <w:autoRedefine/>
    <w:uiPriority w:val="39"/>
    <w:rsid w:val="004F23DC"/>
    <w:pPr>
      <w:ind w:left="720"/>
      <w:jc w:val="left"/>
    </w:pPr>
    <w:rPr>
      <w:rFonts w:asciiTheme="minorHAnsi" w:hAnsiTheme="minorHAnsi"/>
      <w:sz w:val="18"/>
      <w:szCs w:val="18"/>
    </w:rPr>
  </w:style>
  <w:style w:type="paragraph" w:styleId="TDC5">
    <w:name w:val="toc 5"/>
    <w:basedOn w:val="Normal"/>
    <w:next w:val="Normal"/>
    <w:autoRedefine/>
    <w:semiHidden/>
    <w:rsid w:val="004F23DC"/>
    <w:pPr>
      <w:ind w:left="960"/>
      <w:jc w:val="left"/>
    </w:pPr>
    <w:rPr>
      <w:rFonts w:asciiTheme="minorHAnsi" w:hAnsiTheme="minorHAnsi"/>
      <w:sz w:val="18"/>
      <w:szCs w:val="18"/>
    </w:rPr>
  </w:style>
  <w:style w:type="paragraph" w:styleId="TDC6">
    <w:name w:val="toc 6"/>
    <w:basedOn w:val="Normal"/>
    <w:next w:val="Normal"/>
    <w:autoRedefine/>
    <w:semiHidden/>
    <w:rsid w:val="004F23DC"/>
    <w:pPr>
      <w:ind w:left="1200"/>
      <w:jc w:val="left"/>
    </w:pPr>
    <w:rPr>
      <w:rFonts w:asciiTheme="minorHAnsi" w:hAnsiTheme="minorHAnsi"/>
      <w:sz w:val="18"/>
      <w:szCs w:val="18"/>
    </w:rPr>
  </w:style>
  <w:style w:type="paragraph" w:styleId="TDC7">
    <w:name w:val="toc 7"/>
    <w:basedOn w:val="Normal"/>
    <w:next w:val="Normal"/>
    <w:autoRedefine/>
    <w:semiHidden/>
    <w:rsid w:val="004F23DC"/>
    <w:pPr>
      <w:ind w:left="1440"/>
      <w:jc w:val="left"/>
    </w:pPr>
    <w:rPr>
      <w:rFonts w:asciiTheme="minorHAnsi" w:hAnsiTheme="minorHAnsi"/>
      <w:sz w:val="18"/>
      <w:szCs w:val="18"/>
    </w:rPr>
  </w:style>
  <w:style w:type="paragraph" w:styleId="TDC8">
    <w:name w:val="toc 8"/>
    <w:basedOn w:val="Normal"/>
    <w:next w:val="Normal"/>
    <w:autoRedefine/>
    <w:semiHidden/>
    <w:rsid w:val="004F23DC"/>
    <w:pPr>
      <w:ind w:left="1680"/>
      <w:jc w:val="left"/>
    </w:pPr>
    <w:rPr>
      <w:rFonts w:asciiTheme="minorHAnsi" w:hAnsiTheme="minorHAnsi"/>
      <w:sz w:val="18"/>
      <w:szCs w:val="18"/>
    </w:rPr>
  </w:style>
  <w:style w:type="paragraph" w:styleId="TDC9">
    <w:name w:val="toc 9"/>
    <w:basedOn w:val="Normal"/>
    <w:next w:val="Normal"/>
    <w:autoRedefine/>
    <w:semiHidden/>
    <w:rsid w:val="004F23DC"/>
    <w:pPr>
      <w:ind w:left="1920"/>
      <w:jc w:val="left"/>
    </w:pPr>
    <w:rPr>
      <w:rFonts w:asciiTheme="minorHAnsi" w:hAnsiTheme="minorHAnsi"/>
      <w:sz w:val="18"/>
      <w:szCs w:val="18"/>
    </w:rPr>
  </w:style>
  <w:style w:type="paragraph" w:styleId="Tabladeilustraciones">
    <w:name w:val="table of figures"/>
    <w:basedOn w:val="Normal"/>
    <w:next w:val="Normal"/>
    <w:semiHidden/>
    <w:rsid w:val="004F23DC"/>
    <w:pPr>
      <w:ind w:left="480" w:hanging="480"/>
    </w:pPr>
  </w:style>
  <w:style w:type="paragraph" w:customStyle="1" w:styleId="ListaNum1">
    <w:name w:val="ListaNum1"/>
    <w:basedOn w:val="ListaVin1"/>
    <w:rsid w:val="004F23DC"/>
    <w:pPr>
      <w:numPr>
        <w:numId w:val="36"/>
      </w:numPr>
      <w:spacing w:line="240" w:lineRule="auto"/>
      <w:ind w:left="357" w:hanging="357"/>
    </w:pPr>
    <w:rPr>
      <w:lang w:eastAsia="fr-FR"/>
    </w:rPr>
  </w:style>
  <w:style w:type="paragraph" w:customStyle="1" w:styleId="Intro">
    <w:name w:val="Intro"/>
    <w:basedOn w:val="Ttulo1"/>
    <w:next w:val="Texto"/>
    <w:rsid w:val="004F23DC"/>
    <w:pPr>
      <w:keepNext w:val="0"/>
    </w:pPr>
    <w:rPr>
      <w:sz w:val="36"/>
    </w:rPr>
  </w:style>
  <w:style w:type="paragraph" w:customStyle="1" w:styleId="Conclu">
    <w:name w:val="Conclu"/>
    <w:basedOn w:val="Ttulo1"/>
    <w:next w:val="Texto"/>
    <w:rsid w:val="004F23DC"/>
    <w:rPr>
      <w:sz w:val="36"/>
    </w:rPr>
  </w:style>
  <w:style w:type="paragraph" w:customStyle="1" w:styleId="ListaTitul">
    <w:name w:val="ListaTitul"/>
    <w:basedOn w:val="Normal"/>
    <w:next w:val="ListaNum1"/>
    <w:rsid w:val="004F23DC"/>
    <w:rPr>
      <w:b/>
    </w:rPr>
  </w:style>
  <w:style w:type="paragraph" w:customStyle="1" w:styleId="Strophe">
    <w:name w:val="Strophe"/>
    <w:basedOn w:val="Texto"/>
    <w:rsid w:val="004F23DC"/>
    <w:pPr>
      <w:spacing w:after="320" w:line="240" w:lineRule="auto"/>
      <w:ind w:left="851"/>
      <w:jc w:val="left"/>
    </w:pPr>
  </w:style>
  <w:style w:type="paragraph" w:customStyle="1" w:styleId="Lexic">
    <w:name w:val="Lexic"/>
    <w:basedOn w:val="Texto"/>
    <w:rsid w:val="004F23DC"/>
  </w:style>
  <w:style w:type="character" w:customStyle="1" w:styleId="Definition">
    <w:name w:val="Definition"/>
    <w:basedOn w:val="Fuentedeprrafopredeter"/>
    <w:rsid w:val="004F23DC"/>
  </w:style>
  <w:style w:type="paragraph" w:customStyle="1" w:styleId="3Anextit2">
    <w:name w:val="3|Anex_tit2"/>
    <w:basedOn w:val="Normal"/>
    <w:rsid w:val="004F23DC"/>
    <w:rPr>
      <w:sz w:val="36"/>
      <w:lang w:eastAsia="fr-FR"/>
    </w:rPr>
  </w:style>
  <w:style w:type="paragraph" w:customStyle="1" w:styleId="3Anextit3">
    <w:name w:val="3|Anex_tit3"/>
    <w:basedOn w:val="Normal"/>
    <w:rsid w:val="004F23DC"/>
    <w:rPr>
      <w:sz w:val="36"/>
      <w:lang w:eastAsia="fr-FR"/>
    </w:rPr>
  </w:style>
  <w:style w:type="paragraph" w:customStyle="1" w:styleId="Figura">
    <w:name w:val="Figura"/>
    <w:basedOn w:val="Texto"/>
    <w:rsid w:val="004F23DC"/>
  </w:style>
  <w:style w:type="paragraph" w:customStyle="1" w:styleId="1IndCuadros">
    <w:name w:val="1|IndCuadros"/>
    <w:basedOn w:val="Normal"/>
    <w:rsid w:val="004F23DC"/>
    <w:rPr>
      <w:sz w:val="36"/>
    </w:rPr>
  </w:style>
  <w:style w:type="paragraph" w:customStyle="1" w:styleId="Jalon">
    <w:name w:val="Jalon"/>
    <w:basedOn w:val="Texto"/>
    <w:rsid w:val="004F23DC"/>
    <w:rPr>
      <w:lang w:eastAsia="fr-FR"/>
    </w:rPr>
  </w:style>
  <w:style w:type="paragraph" w:styleId="Epgrafe">
    <w:name w:val="caption"/>
    <w:basedOn w:val="Normal"/>
    <w:next w:val="Normal"/>
    <w:qFormat/>
    <w:rsid w:val="004F23DC"/>
    <w:pPr>
      <w:spacing w:before="120" w:after="120"/>
    </w:pPr>
  </w:style>
  <w:style w:type="paragraph" w:customStyle="1" w:styleId="closer">
    <w:name w:val="closer"/>
    <w:basedOn w:val="Normal"/>
    <w:rsid w:val="004F23DC"/>
    <w:pPr>
      <w:tabs>
        <w:tab w:val="left" w:pos="3261"/>
      </w:tabs>
      <w:spacing w:line="240" w:lineRule="auto"/>
      <w:jc w:val="right"/>
    </w:pPr>
    <w:rPr>
      <w:lang w:eastAsia="fr-FR"/>
    </w:rPr>
  </w:style>
  <w:style w:type="paragraph" w:customStyle="1" w:styleId="Jalon0">
    <w:name w:val="Jalon0"/>
    <w:basedOn w:val="Jalon"/>
    <w:rsid w:val="004F23DC"/>
  </w:style>
  <w:style w:type="paragraph" w:customStyle="1" w:styleId="Jalon1">
    <w:name w:val="Jalon1"/>
    <w:basedOn w:val="Jalon"/>
    <w:rsid w:val="004F23DC"/>
  </w:style>
  <w:style w:type="paragraph" w:customStyle="1" w:styleId="JalonBiblio">
    <w:name w:val="JalonBiblio"/>
    <w:basedOn w:val="Jalon"/>
    <w:rsid w:val="004F23DC"/>
  </w:style>
  <w:style w:type="paragraph" w:customStyle="1" w:styleId="JalonAnnexe">
    <w:name w:val="JalonAnnexe"/>
    <w:basedOn w:val="Jalon"/>
    <w:rsid w:val="004F23DC"/>
  </w:style>
  <w:style w:type="paragraph" w:styleId="Mapadeldocumento">
    <w:name w:val="Document Map"/>
    <w:basedOn w:val="Normal"/>
    <w:link w:val="MapadeldocumentoCar"/>
    <w:semiHidden/>
    <w:rsid w:val="004F23DC"/>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4F23DC"/>
    <w:rPr>
      <w:rFonts w:ascii="Tahoma" w:eastAsia="Times New Roman" w:hAnsi="Tahoma" w:cs="Times New Roman"/>
      <w:sz w:val="24"/>
      <w:szCs w:val="20"/>
      <w:shd w:val="clear" w:color="auto" w:fill="000080"/>
      <w:lang w:val="fr-FR"/>
    </w:rPr>
  </w:style>
  <w:style w:type="paragraph" w:customStyle="1" w:styleId="ListaNum2">
    <w:name w:val="ListaNum2"/>
    <w:basedOn w:val="Normal"/>
    <w:rsid w:val="004F23DC"/>
    <w:pPr>
      <w:numPr>
        <w:numId w:val="37"/>
      </w:numPr>
      <w:ind w:left="641" w:hanging="357"/>
    </w:pPr>
  </w:style>
  <w:style w:type="paragraph" w:customStyle="1" w:styleId="ListaSimple">
    <w:name w:val="ListaSimple"/>
    <w:basedOn w:val="Normal"/>
    <w:rsid w:val="004F23DC"/>
    <w:pPr>
      <w:pBdr>
        <w:top w:val="single" w:sz="4" w:space="1" w:color="auto"/>
        <w:left w:val="single" w:sz="4" w:space="4" w:color="auto"/>
        <w:bottom w:val="single" w:sz="4" w:space="1" w:color="auto"/>
        <w:right w:val="single" w:sz="4" w:space="4" w:color="auto"/>
      </w:pBdr>
      <w:spacing w:after="120"/>
      <w:ind w:left="284" w:right="284"/>
    </w:pPr>
  </w:style>
  <w:style w:type="paragraph" w:customStyle="1" w:styleId="Rotulo">
    <w:name w:val="Rotulo"/>
    <w:basedOn w:val="RotuloFig"/>
    <w:next w:val="Texto"/>
    <w:rsid w:val="004F23DC"/>
  </w:style>
  <w:style w:type="paragraph" w:customStyle="1" w:styleId="1Profesor">
    <w:name w:val="1|Profesor"/>
    <w:basedOn w:val="Normal"/>
    <w:rsid w:val="004F23DC"/>
    <w:pPr>
      <w:jc w:val="center"/>
    </w:pPr>
    <w:rPr>
      <w:sz w:val="28"/>
    </w:rPr>
  </w:style>
  <w:style w:type="paragraph" w:customStyle="1" w:styleId="1Disciplina">
    <w:name w:val="1|Disciplina"/>
    <w:basedOn w:val="Normal"/>
    <w:rsid w:val="004F23DC"/>
    <w:pPr>
      <w:jc w:val="center"/>
    </w:pPr>
  </w:style>
  <w:style w:type="paragraph" w:customStyle="1" w:styleId="1TitulTesis">
    <w:name w:val="1|TitulTesis"/>
    <w:basedOn w:val="1Universidad"/>
    <w:next w:val="1Sub-Titulo"/>
    <w:rsid w:val="004F23DC"/>
    <w:rPr>
      <w:sz w:val="36"/>
    </w:rPr>
  </w:style>
  <w:style w:type="paragraph" w:customStyle="1" w:styleId="Calific">
    <w:name w:val="Calific"/>
    <w:basedOn w:val="Tit-Prelim"/>
    <w:next w:val="Texto"/>
    <w:rsid w:val="004F23DC"/>
  </w:style>
  <w:style w:type="paragraph" w:customStyle="1" w:styleId="Agrad">
    <w:name w:val="Agrad"/>
    <w:basedOn w:val="Tit-Prelim"/>
    <w:next w:val="Texto"/>
    <w:rsid w:val="004F23DC"/>
  </w:style>
  <w:style w:type="paragraph" w:customStyle="1" w:styleId="Resumen">
    <w:name w:val="Resumen"/>
    <w:basedOn w:val="Tit-Prelim"/>
    <w:next w:val="Texto"/>
    <w:rsid w:val="004F23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5F4E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unhideWhenUsed/>
    <w:qFormat/>
    <w:rsid w:val="005F4E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F4E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4E8F"/>
    <w:rPr>
      <w:rFonts w:ascii="Times New Roman" w:eastAsia="Times New Roman" w:hAnsi="Times New Roman" w:cs="Times New Roman"/>
      <w:b/>
      <w:bCs/>
      <w:kern w:val="36"/>
      <w:sz w:val="48"/>
      <w:szCs w:val="48"/>
      <w:lang w:eastAsia="es-PE"/>
    </w:rPr>
  </w:style>
  <w:style w:type="character" w:customStyle="1" w:styleId="Ttulo2Car">
    <w:name w:val="Título 2 Car"/>
    <w:basedOn w:val="Fuentedeprrafopredeter"/>
    <w:link w:val="Ttulo2"/>
    <w:uiPriority w:val="9"/>
    <w:rsid w:val="005F4E8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5F4E8F"/>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5F4E8F"/>
    <w:pPr>
      <w:ind w:left="720"/>
      <w:contextualSpacing/>
    </w:pPr>
  </w:style>
  <w:style w:type="paragraph" w:styleId="Textodeglobo">
    <w:name w:val="Balloon Text"/>
    <w:basedOn w:val="Normal"/>
    <w:link w:val="TextodegloboCar"/>
    <w:uiPriority w:val="99"/>
    <w:semiHidden/>
    <w:unhideWhenUsed/>
    <w:rsid w:val="005F4E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4E8F"/>
    <w:rPr>
      <w:rFonts w:ascii="Tahoma" w:hAnsi="Tahoma" w:cs="Tahoma"/>
      <w:sz w:val="16"/>
      <w:szCs w:val="16"/>
    </w:rPr>
  </w:style>
  <w:style w:type="character" w:customStyle="1" w:styleId="apple-converted-space">
    <w:name w:val="apple-converted-space"/>
    <w:basedOn w:val="Fuentedeprrafopredeter"/>
    <w:rsid w:val="005F4E8F"/>
  </w:style>
  <w:style w:type="character" w:styleId="Hipervnculo">
    <w:name w:val="Hyperlink"/>
    <w:basedOn w:val="Fuentedeprrafopredeter"/>
    <w:uiPriority w:val="99"/>
    <w:unhideWhenUsed/>
    <w:rsid w:val="005F4E8F"/>
    <w:rPr>
      <w:color w:val="0000FF"/>
      <w:u w:val="single"/>
    </w:rPr>
  </w:style>
  <w:style w:type="character" w:customStyle="1" w:styleId="txt11azularisub">
    <w:name w:val="txt11azularisub"/>
    <w:basedOn w:val="Fuentedeprrafopredeter"/>
    <w:rsid w:val="005F4E8F"/>
  </w:style>
  <w:style w:type="paragraph" w:styleId="NormalWeb">
    <w:name w:val="Normal (Web)"/>
    <w:basedOn w:val="Normal"/>
    <w:uiPriority w:val="99"/>
    <w:unhideWhenUsed/>
    <w:rsid w:val="005F4E8F"/>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F4E8F"/>
    <w:rPr>
      <w:b/>
      <w:bCs/>
    </w:rPr>
  </w:style>
  <w:style w:type="character" w:customStyle="1" w:styleId="conttxt11azulari1">
    <w:name w:val="conttxt11azulari1"/>
    <w:basedOn w:val="Fuentedeprrafopredeter"/>
    <w:rsid w:val="005F4E8F"/>
  </w:style>
  <w:style w:type="table" w:styleId="Tablaconcuadrcula">
    <w:name w:val="Table Grid"/>
    <w:basedOn w:val="Tablanormal"/>
    <w:uiPriority w:val="59"/>
    <w:rsid w:val="005F4E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5F4E8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1-nfasis11">
    <w:name w:val="Sombreado medio 1 - Énfasis 11"/>
    <w:basedOn w:val="Tablanormal"/>
    <w:uiPriority w:val="63"/>
    <w:rsid w:val="005F4E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1-nfasis111">
    <w:name w:val="Sombreado medio 1 - Énfasis 111"/>
    <w:basedOn w:val="Tablanormal"/>
    <w:next w:val="Sombreadomedio1-nfasis11"/>
    <w:uiPriority w:val="63"/>
    <w:rsid w:val="005F4E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z-Principiodelformulario">
    <w:name w:val="HTML Top of Form"/>
    <w:basedOn w:val="Normal"/>
    <w:next w:val="Normal"/>
    <w:link w:val="z-PrincipiodelformularioCar"/>
    <w:hidden/>
    <w:uiPriority w:val="99"/>
    <w:semiHidden/>
    <w:unhideWhenUsed/>
    <w:rsid w:val="005F4E8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5F4E8F"/>
    <w:rPr>
      <w:rFonts w:ascii="Arial" w:eastAsia="Times New Roman" w:hAnsi="Arial" w:cs="Arial"/>
      <w:vanish/>
      <w:sz w:val="16"/>
      <w:szCs w:val="16"/>
      <w:lang w:eastAsia="es-PE"/>
    </w:rPr>
  </w:style>
  <w:style w:type="paragraph" w:styleId="z-Finaldelformulario">
    <w:name w:val="HTML Bottom of Form"/>
    <w:basedOn w:val="Normal"/>
    <w:next w:val="Normal"/>
    <w:link w:val="z-FinaldelformularioCar"/>
    <w:hidden/>
    <w:uiPriority w:val="99"/>
    <w:unhideWhenUsed/>
    <w:rsid w:val="005F4E8F"/>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rsid w:val="005F4E8F"/>
    <w:rPr>
      <w:rFonts w:ascii="Arial" w:eastAsia="Times New Roman" w:hAnsi="Arial" w:cs="Arial"/>
      <w:vanish/>
      <w:sz w:val="16"/>
      <w:szCs w:val="16"/>
      <w:lang w:eastAsia="es-PE"/>
    </w:rPr>
  </w:style>
  <w:style w:type="character" w:customStyle="1" w:styleId="estilorojito">
    <w:name w:val="estilo_rojito"/>
    <w:basedOn w:val="Fuentedeprrafopredeter"/>
    <w:rsid w:val="005F4E8F"/>
  </w:style>
  <w:style w:type="character" w:customStyle="1" w:styleId="estilo1">
    <w:name w:val="estilo1"/>
    <w:basedOn w:val="Fuentedeprrafopredeter"/>
    <w:rsid w:val="005F4E8F"/>
  </w:style>
  <w:style w:type="character" w:customStyle="1" w:styleId="estilorrrrojo">
    <w:name w:val="estilo_rrrrojo"/>
    <w:basedOn w:val="Fuentedeprrafopredeter"/>
    <w:rsid w:val="005F4E8F"/>
  </w:style>
  <w:style w:type="character" w:customStyle="1" w:styleId="jerftexto1">
    <w:name w:val="jerf_texto1"/>
    <w:basedOn w:val="Fuentedeprrafopredeter"/>
    <w:rsid w:val="005F4E8F"/>
  </w:style>
  <w:style w:type="character" w:customStyle="1" w:styleId="jerfvineta1">
    <w:name w:val="jerf_vineta1"/>
    <w:basedOn w:val="Fuentedeprrafopredeter"/>
    <w:rsid w:val="005F4E8F"/>
  </w:style>
  <w:style w:type="paragraph" w:styleId="Ttulo">
    <w:name w:val="Title"/>
    <w:basedOn w:val="Normal"/>
    <w:next w:val="Normal"/>
    <w:link w:val="TtuloCar"/>
    <w:uiPriority w:val="10"/>
    <w:qFormat/>
    <w:rsid w:val="005F4E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F4E8F"/>
    <w:rPr>
      <w:rFonts w:asciiTheme="majorHAnsi" w:eastAsiaTheme="majorEastAsia" w:hAnsiTheme="majorHAnsi" w:cstheme="majorBidi"/>
      <w:color w:val="17365D" w:themeColor="text2" w:themeShade="BF"/>
      <w:spacing w:val="5"/>
      <w:kern w:val="28"/>
      <w:sz w:val="52"/>
      <w:szCs w:val="52"/>
    </w:rPr>
  </w:style>
  <w:style w:type="paragraph" w:styleId="TtulodeTDC">
    <w:name w:val="TOC Heading"/>
    <w:basedOn w:val="Ttulo1"/>
    <w:next w:val="Normal"/>
    <w:uiPriority w:val="39"/>
    <w:semiHidden/>
    <w:unhideWhenUsed/>
    <w:qFormat/>
    <w:rsid w:val="005F4E8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s-ES" w:eastAsia="en-US"/>
    </w:rPr>
  </w:style>
  <w:style w:type="paragraph" w:styleId="TDC1">
    <w:name w:val="toc 1"/>
    <w:basedOn w:val="Normal"/>
    <w:next w:val="Normal"/>
    <w:autoRedefine/>
    <w:uiPriority w:val="39"/>
    <w:unhideWhenUsed/>
    <w:qFormat/>
    <w:rsid w:val="002B2395"/>
    <w:pPr>
      <w:tabs>
        <w:tab w:val="left" w:pos="440"/>
        <w:tab w:val="right" w:leader="dot" w:pos="9498"/>
      </w:tabs>
      <w:spacing w:after="100" w:line="480" w:lineRule="auto"/>
      <w:jc w:val="both"/>
    </w:pPr>
    <w:rPr>
      <w:rFonts w:ascii="Arial" w:hAnsi="Arial" w:cs="Arial"/>
      <w:b/>
      <w:sz w:val="24"/>
      <w:szCs w:val="24"/>
    </w:rPr>
  </w:style>
  <w:style w:type="paragraph" w:styleId="TDC2">
    <w:name w:val="toc 2"/>
    <w:basedOn w:val="Normal"/>
    <w:next w:val="Normal"/>
    <w:autoRedefine/>
    <w:uiPriority w:val="39"/>
    <w:unhideWhenUsed/>
    <w:qFormat/>
    <w:rsid w:val="005F4E8F"/>
    <w:pPr>
      <w:spacing w:after="100"/>
      <w:ind w:left="220"/>
    </w:pPr>
  </w:style>
  <w:style w:type="paragraph" w:styleId="TDC3">
    <w:name w:val="toc 3"/>
    <w:basedOn w:val="Normal"/>
    <w:next w:val="Normal"/>
    <w:autoRedefine/>
    <w:uiPriority w:val="39"/>
    <w:unhideWhenUsed/>
    <w:qFormat/>
    <w:rsid w:val="005F4E8F"/>
    <w:pPr>
      <w:spacing w:after="100"/>
      <w:ind w:left="440"/>
    </w:pPr>
  </w:style>
  <w:style w:type="paragraph" w:styleId="Encabezado">
    <w:name w:val="header"/>
    <w:basedOn w:val="Normal"/>
    <w:link w:val="EncabezadoCar"/>
    <w:uiPriority w:val="99"/>
    <w:semiHidden/>
    <w:unhideWhenUsed/>
    <w:rsid w:val="00F621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62137"/>
  </w:style>
  <w:style w:type="paragraph" w:styleId="Piedepgina">
    <w:name w:val="footer"/>
    <w:basedOn w:val="Normal"/>
    <w:link w:val="PiedepginaCar"/>
    <w:uiPriority w:val="99"/>
    <w:unhideWhenUsed/>
    <w:rsid w:val="00F621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2137"/>
  </w:style>
  <w:style w:type="paragraph" w:customStyle="1" w:styleId="Default">
    <w:name w:val="Default"/>
    <w:rsid w:val="00B21318"/>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Textoindependiente">
    <w:name w:val="Body Text"/>
    <w:basedOn w:val="Normal"/>
    <w:link w:val="TextoindependienteCar"/>
    <w:rsid w:val="00D212C9"/>
    <w:pPr>
      <w:spacing w:after="0" w:line="240" w:lineRule="auto"/>
    </w:pPr>
    <w:rPr>
      <w:rFonts w:ascii="Times New Roman" w:eastAsia="Times New Roman" w:hAnsi="Times New Roman" w:cs="Times New Roman"/>
      <w:color w:val="FF0000"/>
      <w:sz w:val="20"/>
      <w:szCs w:val="20"/>
      <w:lang w:val="es-MX" w:eastAsia="es-ES"/>
    </w:rPr>
  </w:style>
  <w:style w:type="character" w:customStyle="1" w:styleId="TextoindependienteCar">
    <w:name w:val="Texto independiente Car"/>
    <w:basedOn w:val="Fuentedeprrafopredeter"/>
    <w:link w:val="Textoindependiente"/>
    <w:rsid w:val="00D212C9"/>
    <w:rPr>
      <w:rFonts w:ascii="Times New Roman" w:eastAsia="Times New Roman" w:hAnsi="Times New Roman" w:cs="Times New Roman"/>
      <w:color w:val="FF0000"/>
      <w:sz w:val="20"/>
      <w:szCs w:val="20"/>
      <w:lang w:val="es-MX" w:eastAsia="es-ES"/>
    </w:rPr>
  </w:style>
</w:styles>
</file>

<file path=word/webSettings.xml><?xml version="1.0" encoding="utf-8"?>
<w:webSettings xmlns:r="http://schemas.openxmlformats.org/officeDocument/2006/relationships" xmlns:w="http://schemas.openxmlformats.org/wordprocessingml/2006/main">
  <w:divs>
    <w:div w:id="253513575">
      <w:bodyDiv w:val="1"/>
      <w:marLeft w:val="0"/>
      <w:marRight w:val="0"/>
      <w:marTop w:val="0"/>
      <w:marBottom w:val="0"/>
      <w:divBdr>
        <w:top w:val="none" w:sz="0" w:space="0" w:color="auto"/>
        <w:left w:val="none" w:sz="0" w:space="0" w:color="auto"/>
        <w:bottom w:val="none" w:sz="0" w:space="0" w:color="auto"/>
        <w:right w:val="none" w:sz="0" w:space="0" w:color="auto"/>
      </w:divBdr>
    </w:div>
    <w:div w:id="269704193">
      <w:bodyDiv w:val="1"/>
      <w:marLeft w:val="0"/>
      <w:marRight w:val="0"/>
      <w:marTop w:val="0"/>
      <w:marBottom w:val="0"/>
      <w:divBdr>
        <w:top w:val="none" w:sz="0" w:space="0" w:color="auto"/>
        <w:left w:val="none" w:sz="0" w:space="0" w:color="auto"/>
        <w:bottom w:val="none" w:sz="0" w:space="0" w:color="auto"/>
        <w:right w:val="none" w:sz="0" w:space="0" w:color="auto"/>
      </w:divBdr>
    </w:div>
    <w:div w:id="309559275">
      <w:bodyDiv w:val="1"/>
      <w:marLeft w:val="0"/>
      <w:marRight w:val="0"/>
      <w:marTop w:val="0"/>
      <w:marBottom w:val="0"/>
      <w:divBdr>
        <w:top w:val="none" w:sz="0" w:space="0" w:color="auto"/>
        <w:left w:val="none" w:sz="0" w:space="0" w:color="auto"/>
        <w:bottom w:val="none" w:sz="0" w:space="0" w:color="auto"/>
        <w:right w:val="none" w:sz="0" w:space="0" w:color="auto"/>
      </w:divBdr>
    </w:div>
    <w:div w:id="327904280">
      <w:bodyDiv w:val="1"/>
      <w:marLeft w:val="0"/>
      <w:marRight w:val="0"/>
      <w:marTop w:val="0"/>
      <w:marBottom w:val="0"/>
      <w:divBdr>
        <w:top w:val="none" w:sz="0" w:space="0" w:color="auto"/>
        <w:left w:val="none" w:sz="0" w:space="0" w:color="auto"/>
        <w:bottom w:val="none" w:sz="0" w:space="0" w:color="auto"/>
        <w:right w:val="none" w:sz="0" w:space="0" w:color="auto"/>
      </w:divBdr>
    </w:div>
    <w:div w:id="661586026">
      <w:bodyDiv w:val="1"/>
      <w:marLeft w:val="0"/>
      <w:marRight w:val="0"/>
      <w:marTop w:val="0"/>
      <w:marBottom w:val="0"/>
      <w:divBdr>
        <w:top w:val="none" w:sz="0" w:space="0" w:color="auto"/>
        <w:left w:val="none" w:sz="0" w:space="0" w:color="auto"/>
        <w:bottom w:val="none" w:sz="0" w:space="0" w:color="auto"/>
        <w:right w:val="none" w:sz="0" w:space="0" w:color="auto"/>
      </w:divBdr>
      <w:divsChild>
        <w:div w:id="241721473">
          <w:marLeft w:val="562"/>
          <w:marRight w:val="0"/>
          <w:marTop w:val="134"/>
          <w:marBottom w:val="0"/>
          <w:divBdr>
            <w:top w:val="none" w:sz="0" w:space="0" w:color="auto"/>
            <w:left w:val="none" w:sz="0" w:space="0" w:color="auto"/>
            <w:bottom w:val="none" w:sz="0" w:space="0" w:color="auto"/>
            <w:right w:val="none" w:sz="0" w:space="0" w:color="auto"/>
          </w:divBdr>
        </w:div>
        <w:div w:id="1205025283">
          <w:marLeft w:val="562"/>
          <w:marRight w:val="0"/>
          <w:marTop w:val="134"/>
          <w:marBottom w:val="0"/>
          <w:divBdr>
            <w:top w:val="none" w:sz="0" w:space="0" w:color="auto"/>
            <w:left w:val="none" w:sz="0" w:space="0" w:color="auto"/>
            <w:bottom w:val="none" w:sz="0" w:space="0" w:color="auto"/>
            <w:right w:val="none" w:sz="0" w:space="0" w:color="auto"/>
          </w:divBdr>
        </w:div>
      </w:divsChild>
    </w:div>
    <w:div w:id="817914121">
      <w:bodyDiv w:val="1"/>
      <w:marLeft w:val="0"/>
      <w:marRight w:val="0"/>
      <w:marTop w:val="0"/>
      <w:marBottom w:val="0"/>
      <w:divBdr>
        <w:top w:val="none" w:sz="0" w:space="0" w:color="auto"/>
        <w:left w:val="none" w:sz="0" w:space="0" w:color="auto"/>
        <w:bottom w:val="none" w:sz="0" w:space="0" w:color="auto"/>
        <w:right w:val="none" w:sz="0" w:space="0" w:color="auto"/>
      </w:divBdr>
    </w:div>
    <w:div w:id="1187720251">
      <w:bodyDiv w:val="1"/>
      <w:marLeft w:val="0"/>
      <w:marRight w:val="0"/>
      <w:marTop w:val="0"/>
      <w:marBottom w:val="0"/>
      <w:divBdr>
        <w:top w:val="none" w:sz="0" w:space="0" w:color="auto"/>
        <w:left w:val="none" w:sz="0" w:space="0" w:color="auto"/>
        <w:bottom w:val="none" w:sz="0" w:space="0" w:color="auto"/>
        <w:right w:val="none" w:sz="0" w:space="0" w:color="auto"/>
      </w:divBdr>
    </w:div>
    <w:div w:id="1255481893">
      <w:bodyDiv w:val="1"/>
      <w:marLeft w:val="0"/>
      <w:marRight w:val="0"/>
      <w:marTop w:val="0"/>
      <w:marBottom w:val="0"/>
      <w:divBdr>
        <w:top w:val="none" w:sz="0" w:space="0" w:color="auto"/>
        <w:left w:val="none" w:sz="0" w:space="0" w:color="auto"/>
        <w:bottom w:val="none" w:sz="0" w:space="0" w:color="auto"/>
        <w:right w:val="none" w:sz="0" w:space="0" w:color="auto"/>
      </w:divBdr>
      <w:divsChild>
        <w:div w:id="1036470129">
          <w:marLeft w:val="288"/>
          <w:marRight w:val="0"/>
          <w:marTop w:val="77"/>
          <w:marBottom w:val="0"/>
          <w:divBdr>
            <w:top w:val="none" w:sz="0" w:space="0" w:color="auto"/>
            <w:left w:val="none" w:sz="0" w:space="0" w:color="auto"/>
            <w:bottom w:val="none" w:sz="0" w:space="0" w:color="auto"/>
            <w:right w:val="none" w:sz="0" w:space="0" w:color="auto"/>
          </w:divBdr>
        </w:div>
      </w:divsChild>
    </w:div>
    <w:div w:id="1276668668">
      <w:bodyDiv w:val="1"/>
      <w:marLeft w:val="0"/>
      <w:marRight w:val="0"/>
      <w:marTop w:val="0"/>
      <w:marBottom w:val="0"/>
      <w:divBdr>
        <w:top w:val="none" w:sz="0" w:space="0" w:color="auto"/>
        <w:left w:val="none" w:sz="0" w:space="0" w:color="auto"/>
        <w:bottom w:val="none" w:sz="0" w:space="0" w:color="auto"/>
        <w:right w:val="none" w:sz="0" w:space="0" w:color="auto"/>
      </w:divBdr>
    </w:div>
    <w:div w:id="1394310182">
      <w:bodyDiv w:val="1"/>
      <w:marLeft w:val="0"/>
      <w:marRight w:val="0"/>
      <w:marTop w:val="0"/>
      <w:marBottom w:val="0"/>
      <w:divBdr>
        <w:top w:val="none" w:sz="0" w:space="0" w:color="auto"/>
        <w:left w:val="none" w:sz="0" w:space="0" w:color="auto"/>
        <w:bottom w:val="none" w:sz="0" w:space="0" w:color="auto"/>
        <w:right w:val="none" w:sz="0" w:space="0" w:color="auto"/>
      </w:divBdr>
    </w:div>
    <w:div w:id="1454444678">
      <w:bodyDiv w:val="1"/>
      <w:marLeft w:val="0"/>
      <w:marRight w:val="0"/>
      <w:marTop w:val="0"/>
      <w:marBottom w:val="0"/>
      <w:divBdr>
        <w:top w:val="none" w:sz="0" w:space="0" w:color="auto"/>
        <w:left w:val="none" w:sz="0" w:space="0" w:color="auto"/>
        <w:bottom w:val="none" w:sz="0" w:space="0" w:color="auto"/>
        <w:right w:val="none" w:sz="0" w:space="0" w:color="auto"/>
      </w:divBdr>
    </w:div>
    <w:div w:id="1481997432">
      <w:bodyDiv w:val="1"/>
      <w:marLeft w:val="0"/>
      <w:marRight w:val="0"/>
      <w:marTop w:val="0"/>
      <w:marBottom w:val="0"/>
      <w:divBdr>
        <w:top w:val="none" w:sz="0" w:space="0" w:color="auto"/>
        <w:left w:val="none" w:sz="0" w:space="0" w:color="auto"/>
        <w:bottom w:val="none" w:sz="0" w:space="0" w:color="auto"/>
        <w:right w:val="none" w:sz="0" w:space="0" w:color="auto"/>
      </w:divBdr>
    </w:div>
    <w:div w:id="1509903288">
      <w:bodyDiv w:val="1"/>
      <w:marLeft w:val="0"/>
      <w:marRight w:val="0"/>
      <w:marTop w:val="0"/>
      <w:marBottom w:val="0"/>
      <w:divBdr>
        <w:top w:val="none" w:sz="0" w:space="0" w:color="auto"/>
        <w:left w:val="none" w:sz="0" w:space="0" w:color="auto"/>
        <w:bottom w:val="none" w:sz="0" w:space="0" w:color="auto"/>
        <w:right w:val="none" w:sz="0" w:space="0" w:color="auto"/>
      </w:divBdr>
    </w:div>
    <w:div w:id="1525942195">
      <w:bodyDiv w:val="1"/>
      <w:marLeft w:val="0"/>
      <w:marRight w:val="0"/>
      <w:marTop w:val="0"/>
      <w:marBottom w:val="0"/>
      <w:divBdr>
        <w:top w:val="none" w:sz="0" w:space="0" w:color="auto"/>
        <w:left w:val="none" w:sz="0" w:space="0" w:color="auto"/>
        <w:bottom w:val="none" w:sz="0" w:space="0" w:color="auto"/>
        <w:right w:val="none" w:sz="0" w:space="0" w:color="auto"/>
      </w:divBdr>
    </w:div>
    <w:div w:id="1556891454">
      <w:bodyDiv w:val="1"/>
      <w:marLeft w:val="0"/>
      <w:marRight w:val="0"/>
      <w:marTop w:val="0"/>
      <w:marBottom w:val="0"/>
      <w:divBdr>
        <w:top w:val="none" w:sz="0" w:space="0" w:color="auto"/>
        <w:left w:val="none" w:sz="0" w:space="0" w:color="auto"/>
        <w:bottom w:val="none" w:sz="0" w:space="0" w:color="auto"/>
        <w:right w:val="none" w:sz="0" w:space="0" w:color="auto"/>
      </w:divBdr>
      <w:divsChild>
        <w:div w:id="2131241789">
          <w:marLeft w:val="288"/>
          <w:marRight w:val="0"/>
          <w:marTop w:val="77"/>
          <w:marBottom w:val="0"/>
          <w:divBdr>
            <w:top w:val="none" w:sz="0" w:space="0" w:color="auto"/>
            <w:left w:val="none" w:sz="0" w:space="0" w:color="auto"/>
            <w:bottom w:val="none" w:sz="0" w:space="0" w:color="auto"/>
            <w:right w:val="none" w:sz="0" w:space="0" w:color="auto"/>
          </w:divBdr>
        </w:div>
      </w:divsChild>
    </w:div>
    <w:div w:id="1708679293">
      <w:bodyDiv w:val="1"/>
      <w:marLeft w:val="0"/>
      <w:marRight w:val="0"/>
      <w:marTop w:val="0"/>
      <w:marBottom w:val="0"/>
      <w:divBdr>
        <w:top w:val="none" w:sz="0" w:space="0" w:color="auto"/>
        <w:left w:val="none" w:sz="0" w:space="0" w:color="auto"/>
        <w:bottom w:val="none" w:sz="0" w:space="0" w:color="auto"/>
        <w:right w:val="none" w:sz="0" w:space="0" w:color="auto"/>
      </w:divBdr>
    </w:div>
    <w:div w:id="1774940298">
      <w:bodyDiv w:val="1"/>
      <w:marLeft w:val="0"/>
      <w:marRight w:val="0"/>
      <w:marTop w:val="0"/>
      <w:marBottom w:val="0"/>
      <w:divBdr>
        <w:top w:val="none" w:sz="0" w:space="0" w:color="auto"/>
        <w:left w:val="none" w:sz="0" w:space="0" w:color="auto"/>
        <w:bottom w:val="none" w:sz="0" w:space="0" w:color="auto"/>
        <w:right w:val="none" w:sz="0" w:space="0" w:color="auto"/>
      </w:divBdr>
    </w:div>
    <w:div w:id="1833058643">
      <w:bodyDiv w:val="1"/>
      <w:marLeft w:val="0"/>
      <w:marRight w:val="0"/>
      <w:marTop w:val="0"/>
      <w:marBottom w:val="0"/>
      <w:divBdr>
        <w:top w:val="none" w:sz="0" w:space="0" w:color="auto"/>
        <w:left w:val="none" w:sz="0" w:space="0" w:color="auto"/>
        <w:bottom w:val="none" w:sz="0" w:space="0" w:color="auto"/>
        <w:right w:val="none" w:sz="0" w:space="0" w:color="auto"/>
      </w:divBdr>
    </w:div>
    <w:div w:id="1910382672">
      <w:bodyDiv w:val="1"/>
      <w:marLeft w:val="0"/>
      <w:marRight w:val="0"/>
      <w:marTop w:val="0"/>
      <w:marBottom w:val="0"/>
      <w:divBdr>
        <w:top w:val="none" w:sz="0" w:space="0" w:color="auto"/>
        <w:left w:val="none" w:sz="0" w:space="0" w:color="auto"/>
        <w:bottom w:val="none" w:sz="0" w:space="0" w:color="auto"/>
        <w:right w:val="none" w:sz="0" w:space="0" w:color="auto"/>
      </w:divBdr>
    </w:div>
    <w:div w:id="1930044517">
      <w:bodyDiv w:val="1"/>
      <w:marLeft w:val="0"/>
      <w:marRight w:val="0"/>
      <w:marTop w:val="0"/>
      <w:marBottom w:val="0"/>
      <w:divBdr>
        <w:top w:val="none" w:sz="0" w:space="0" w:color="auto"/>
        <w:left w:val="none" w:sz="0" w:space="0" w:color="auto"/>
        <w:bottom w:val="none" w:sz="0" w:space="0" w:color="auto"/>
        <w:right w:val="none" w:sz="0" w:space="0" w:color="auto"/>
      </w:divBdr>
    </w:div>
    <w:div w:id="1967544115">
      <w:bodyDiv w:val="1"/>
      <w:marLeft w:val="0"/>
      <w:marRight w:val="0"/>
      <w:marTop w:val="0"/>
      <w:marBottom w:val="0"/>
      <w:divBdr>
        <w:top w:val="none" w:sz="0" w:space="0" w:color="auto"/>
        <w:left w:val="none" w:sz="0" w:space="0" w:color="auto"/>
        <w:bottom w:val="none" w:sz="0" w:space="0" w:color="auto"/>
        <w:right w:val="none" w:sz="0" w:space="0" w:color="auto"/>
      </w:divBdr>
      <w:divsChild>
        <w:div w:id="61685804">
          <w:marLeft w:val="1238"/>
          <w:marRight w:val="0"/>
          <w:marTop w:val="168"/>
          <w:marBottom w:val="0"/>
          <w:divBdr>
            <w:top w:val="none" w:sz="0" w:space="0" w:color="auto"/>
            <w:left w:val="none" w:sz="0" w:space="0" w:color="auto"/>
            <w:bottom w:val="none" w:sz="0" w:space="0" w:color="auto"/>
            <w:right w:val="none" w:sz="0" w:space="0" w:color="auto"/>
          </w:divBdr>
        </w:div>
        <w:div w:id="1852059711">
          <w:marLeft w:val="1238"/>
          <w:marRight w:val="0"/>
          <w:marTop w:val="16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chart" Target="charts/chart7.xml"/><Relationship Id="rId26" Type="http://schemas.openxmlformats.org/officeDocument/2006/relationships/hyperlink" Target="http://www.contiweb.com.pe/tridium/credito/intro.swf" TargetMode="External"/><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6.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hyperlink" Target="http://www.asbanc.com.pe"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emf"/><Relationship Id="rId10" Type="http://schemas.openxmlformats.org/officeDocument/2006/relationships/image" Target="media/image2.emf"/><Relationship Id="rId19" Type="http://schemas.openxmlformats.org/officeDocument/2006/relationships/chart" Target="charts/chart8.xml"/><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3.xml"/><Relationship Id="rId22" Type="http://schemas.openxmlformats.org/officeDocument/2006/relationships/image" Target="media/image6.gif"/><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image" Target="media/image17.emf"/><Relationship Id="rId4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arcacion\uchil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nahi\Documents\part_dese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cuments\me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wnloads\B-2334-ag2013%2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B-2334-ag201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B-2359-ag201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B-2359-ag201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te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nahi\Documents\part_dese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ahi\Documents\part_dese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ahi\Documents\part_dese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PE"/>
  <c:chart>
    <c:plotArea>
      <c:layout/>
      <c:barChart>
        <c:barDir val="col"/>
        <c:grouping val="stacked"/>
        <c:ser>
          <c:idx val="0"/>
          <c:order val="0"/>
          <c:tx>
            <c:strRef>
              <c:f>Hoja1!$B$33</c:f>
              <c:strCache>
                <c:ptCount val="1"/>
                <c:pt idx="0">
                  <c:v>Dependiente</c:v>
                </c:pt>
              </c:strCache>
            </c:strRef>
          </c:tx>
          <c:spPr>
            <a:solidFill>
              <a:schemeClr val="accent5">
                <a:lumMod val="40000"/>
                <a:lumOff val="60000"/>
              </a:schemeClr>
            </a:solidFill>
          </c:spPr>
          <c:dLbls>
            <c:numFmt formatCode="0%" sourceLinked="0"/>
            <c:txPr>
              <a:bodyPr/>
              <a:lstStyle/>
              <a:p>
                <a:pPr>
                  <a:defRPr>
                    <a:solidFill>
                      <a:schemeClr val="accent5">
                        <a:lumMod val="50000"/>
                      </a:schemeClr>
                    </a:solidFill>
                  </a:defRPr>
                </a:pPr>
                <a:endParaRPr lang="es-PE"/>
              </a:p>
            </c:txPr>
            <c:dLblPos val="ctr"/>
            <c:showVal val="1"/>
          </c:dLbls>
          <c:cat>
            <c:strRef>
              <c:f>Hoja1!$C$32:$D$32</c:f>
              <c:strCache>
                <c:ptCount val="2"/>
                <c:pt idx="0">
                  <c:v>Oferta</c:v>
                </c:pt>
                <c:pt idx="1">
                  <c:v>Desembolso</c:v>
                </c:pt>
              </c:strCache>
            </c:strRef>
          </c:cat>
          <c:val>
            <c:numRef>
              <c:f>Hoja1!$C$33:$D$33</c:f>
              <c:numCache>
                <c:formatCode>0.0%</c:formatCode>
                <c:ptCount val="2"/>
                <c:pt idx="0">
                  <c:v>0.56093329424619565</c:v>
                </c:pt>
                <c:pt idx="1">
                  <c:v>0.4727826417967263</c:v>
                </c:pt>
              </c:numCache>
            </c:numRef>
          </c:val>
        </c:ser>
        <c:ser>
          <c:idx val="1"/>
          <c:order val="1"/>
          <c:tx>
            <c:strRef>
              <c:f>Hoja1!$B$34</c:f>
              <c:strCache>
                <c:ptCount val="1"/>
                <c:pt idx="0">
                  <c:v>Independiente</c:v>
                </c:pt>
              </c:strCache>
            </c:strRef>
          </c:tx>
          <c:spPr>
            <a:solidFill>
              <a:schemeClr val="accent5">
                <a:lumMod val="50000"/>
              </a:schemeClr>
            </a:solidFill>
          </c:spPr>
          <c:dLbls>
            <c:numFmt formatCode="0%" sourceLinked="0"/>
            <c:txPr>
              <a:bodyPr/>
              <a:lstStyle/>
              <a:p>
                <a:pPr>
                  <a:defRPr>
                    <a:solidFill>
                      <a:schemeClr val="bg1"/>
                    </a:solidFill>
                  </a:defRPr>
                </a:pPr>
                <a:endParaRPr lang="es-PE"/>
              </a:p>
            </c:txPr>
            <c:dLblPos val="ctr"/>
            <c:showVal val="1"/>
          </c:dLbls>
          <c:cat>
            <c:strRef>
              <c:f>Hoja1!$C$32:$D$32</c:f>
              <c:strCache>
                <c:ptCount val="2"/>
                <c:pt idx="0">
                  <c:v>Oferta</c:v>
                </c:pt>
                <c:pt idx="1">
                  <c:v>Desembolso</c:v>
                </c:pt>
              </c:strCache>
            </c:strRef>
          </c:cat>
          <c:val>
            <c:numRef>
              <c:f>Hoja1!$C$34:$D$34</c:f>
              <c:numCache>
                <c:formatCode>0.0%</c:formatCode>
                <c:ptCount val="2"/>
                <c:pt idx="0">
                  <c:v>0.43906670575380585</c:v>
                </c:pt>
                <c:pt idx="1">
                  <c:v>0.52721735820327353</c:v>
                </c:pt>
              </c:numCache>
            </c:numRef>
          </c:val>
        </c:ser>
        <c:dLbls>
          <c:showVal val="1"/>
        </c:dLbls>
        <c:overlap val="100"/>
        <c:axId val="94649344"/>
        <c:axId val="94765824"/>
      </c:barChart>
      <c:catAx>
        <c:axId val="94649344"/>
        <c:scaling>
          <c:orientation val="minMax"/>
        </c:scaling>
        <c:axPos val="b"/>
        <c:tickLblPos val="nextTo"/>
        <c:crossAx val="94765824"/>
        <c:crosses val="autoZero"/>
        <c:auto val="1"/>
        <c:lblAlgn val="ctr"/>
        <c:lblOffset val="100"/>
      </c:catAx>
      <c:valAx>
        <c:axId val="94765824"/>
        <c:scaling>
          <c:orientation val="minMax"/>
        </c:scaling>
        <c:delete val="1"/>
        <c:axPos val="l"/>
        <c:numFmt formatCode="0.0%" sourceLinked="1"/>
        <c:tickLblPos val="none"/>
        <c:crossAx val="94649344"/>
        <c:crosses val="autoZero"/>
        <c:crossBetween val="between"/>
      </c:valAx>
    </c:plotArea>
    <c:legend>
      <c:legendPos val="b"/>
      <c:layout/>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PE"/>
  <c:chart>
    <c:autoTitleDeleted val="1"/>
    <c:plotArea>
      <c:layout/>
      <c:lineChart>
        <c:grouping val="standard"/>
        <c:ser>
          <c:idx val="0"/>
          <c:order val="0"/>
          <c:tx>
            <c:strRef>
              <c:f>Hoja2!$H$1</c:f>
              <c:strCache>
                <c:ptCount val="1"/>
                <c:pt idx="0">
                  <c:v>Tasa Morosidad Microempresa</c:v>
                </c:pt>
              </c:strCache>
            </c:strRef>
          </c:tx>
          <c:spPr>
            <a:ln>
              <a:solidFill>
                <a:schemeClr val="accent3"/>
              </a:solidFill>
            </a:ln>
          </c:spPr>
          <c:marker>
            <c:spPr>
              <a:solidFill>
                <a:schemeClr val="accent3"/>
              </a:solidFill>
              <a:ln>
                <a:solidFill>
                  <a:schemeClr val="accent3"/>
                </a:solidFill>
              </a:ln>
            </c:spPr>
          </c:marker>
          <c:dLbls>
            <c:dLblPos val="t"/>
            <c:showVal val="1"/>
          </c:dLbls>
          <c:cat>
            <c:numRef>
              <c:f>Hoja2!$F$2:$F$13</c:f>
              <c:numCache>
                <c:formatCode>mmm\-yy</c:formatCode>
                <c:ptCount val="12"/>
                <c:pt idx="0">
                  <c:v>41153</c:v>
                </c:pt>
                <c:pt idx="1">
                  <c:v>41213</c:v>
                </c:pt>
                <c:pt idx="2">
                  <c:v>41243</c:v>
                </c:pt>
                <c:pt idx="3">
                  <c:v>41274</c:v>
                </c:pt>
                <c:pt idx="4">
                  <c:v>41305</c:v>
                </c:pt>
                <c:pt idx="5">
                  <c:v>41333</c:v>
                </c:pt>
                <c:pt idx="6">
                  <c:v>41364</c:v>
                </c:pt>
                <c:pt idx="7">
                  <c:v>41394</c:v>
                </c:pt>
                <c:pt idx="8">
                  <c:v>41425</c:v>
                </c:pt>
                <c:pt idx="9">
                  <c:v>41455</c:v>
                </c:pt>
                <c:pt idx="10">
                  <c:v>41486</c:v>
                </c:pt>
                <c:pt idx="11">
                  <c:v>41517</c:v>
                </c:pt>
              </c:numCache>
            </c:numRef>
          </c:cat>
          <c:val>
            <c:numRef>
              <c:f>Hoja2!$H$2:$H$13</c:f>
              <c:numCache>
                <c:formatCode>_(* #,##0.00_);_(* \(#,##0.00\);_(* "-"??_);_(@_)</c:formatCode>
                <c:ptCount val="12"/>
                <c:pt idx="0">
                  <c:v>2.8361145650385597</c:v>
                </c:pt>
                <c:pt idx="1">
                  <c:v>2.7647387488859927</c:v>
                </c:pt>
                <c:pt idx="2">
                  <c:v>2.6643176042988621</c:v>
                </c:pt>
                <c:pt idx="3">
                  <c:v>2.6898533870145775</c:v>
                </c:pt>
                <c:pt idx="4">
                  <c:v>2.6866303768556898</c:v>
                </c:pt>
                <c:pt idx="5">
                  <c:v>2.7629914198695746</c:v>
                </c:pt>
                <c:pt idx="6">
                  <c:v>3.0282825167991647</c:v>
                </c:pt>
                <c:pt idx="7">
                  <c:v>3.1679697701206009</c:v>
                </c:pt>
                <c:pt idx="8">
                  <c:v>3.4028917823903746</c:v>
                </c:pt>
                <c:pt idx="9">
                  <c:v>3.5256793747790867</c:v>
                </c:pt>
                <c:pt idx="10">
                  <c:v>3.2918542374049342</c:v>
                </c:pt>
                <c:pt idx="11">
                  <c:v>3.5454761451745207</c:v>
                </c:pt>
              </c:numCache>
            </c:numRef>
          </c:val>
        </c:ser>
        <c:ser>
          <c:idx val="1"/>
          <c:order val="1"/>
          <c:tx>
            <c:strRef>
              <c:f>Hoja2!$I$1</c:f>
              <c:strCache>
                <c:ptCount val="1"/>
                <c:pt idx="0">
                  <c:v>Tasa Morosidad SF</c:v>
                </c:pt>
              </c:strCache>
            </c:strRef>
          </c:tx>
          <c:spPr>
            <a:ln>
              <a:solidFill>
                <a:schemeClr val="accent5">
                  <a:lumMod val="50000"/>
                </a:schemeClr>
              </a:solidFill>
            </a:ln>
          </c:spPr>
          <c:marker>
            <c:spPr>
              <a:solidFill>
                <a:schemeClr val="accent5">
                  <a:lumMod val="50000"/>
                </a:schemeClr>
              </a:solidFill>
              <a:ln>
                <a:solidFill>
                  <a:schemeClr val="accent5">
                    <a:lumMod val="50000"/>
                  </a:schemeClr>
                </a:solidFill>
              </a:ln>
            </c:spPr>
          </c:marker>
          <c:dLbls>
            <c:dLblPos val="t"/>
            <c:showVal val="1"/>
          </c:dLbls>
          <c:cat>
            <c:numRef>
              <c:f>Hoja2!$F$2:$F$13</c:f>
              <c:numCache>
                <c:formatCode>mmm\-yy</c:formatCode>
                <c:ptCount val="12"/>
                <c:pt idx="0">
                  <c:v>41153</c:v>
                </c:pt>
                <c:pt idx="1">
                  <c:v>41213</c:v>
                </c:pt>
                <c:pt idx="2">
                  <c:v>41243</c:v>
                </c:pt>
                <c:pt idx="3">
                  <c:v>41274</c:v>
                </c:pt>
                <c:pt idx="4">
                  <c:v>41305</c:v>
                </c:pt>
                <c:pt idx="5">
                  <c:v>41333</c:v>
                </c:pt>
                <c:pt idx="6">
                  <c:v>41364</c:v>
                </c:pt>
                <c:pt idx="7">
                  <c:v>41394</c:v>
                </c:pt>
                <c:pt idx="8">
                  <c:v>41425</c:v>
                </c:pt>
                <c:pt idx="9">
                  <c:v>41455</c:v>
                </c:pt>
                <c:pt idx="10">
                  <c:v>41486</c:v>
                </c:pt>
                <c:pt idx="11">
                  <c:v>41517</c:v>
                </c:pt>
              </c:numCache>
            </c:numRef>
          </c:cat>
          <c:val>
            <c:numRef>
              <c:f>Hoja2!$I$2:$I$13</c:f>
              <c:numCache>
                <c:formatCode>_(* #,##0.00_);_(* \(#,##0.00\);_(* "-"??_);_(@_)</c:formatCode>
                <c:ptCount val="12"/>
                <c:pt idx="0">
                  <c:v>1.7221234965533438</c:v>
                </c:pt>
                <c:pt idx="1">
                  <c:v>1.794000048824828</c:v>
                </c:pt>
                <c:pt idx="2">
                  <c:v>1.7893040066903116</c:v>
                </c:pt>
                <c:pt idx="3">
                  <c:v>1.7531780003099298</c:v>
                </c:pt>
                <c:pt idx="4">
                  <c:v>1.8804955180366441</c:v>
                </c:pt>
                <c:pt idx="5">
                  <c:v>1.9111098893503673</c:v>
                </c:pt>
                <c:pt idx="6">
                  <c:v>1.9960826095435267</c:v>
                </c:pt>
                <c:pt idx="7">
                  <c:v>2.0585734306651386</c:v>
                </c:pt>
                <c:pt idx="8">
                  <c:v>2.1030189519786111</c:v>
                </c:pt>
                <c:pt idx="9">
                  <c:v>2.0648420818377518</c:v>
                </c:pt>
                <c:pt idx="10">
                  <c:v>2.1107531958623342</c:v>
                </c:pt>
                <c:pt idx="11">
                  <c:v>2.1115983325211021</c:v>
                </c:pt>
              </c:numCache>
            </c:numRef>
          </c:val>
        </c:ser>
        <c:dLbls>
          <c:showVal val="1"/>
        </c:dLbls>
        <c:marker val="1"/>
        <c:axId val="99830016"/>
        <c:axId val="99840000"/>
      </c:lineChart>
      <c:dateAx>
        <c:axId val="99830016"/>
        <c:scaling>
          <c:orientation val="minMax"/>
        </c:scaling>
        <c:axPos val="b"/>
        <c:numFmt formatCode="mmm\-yy" sourceLinked="1"/>
        <c:tickLblPos val="nextTo"/>
        <c:txPr>
          <a:bodyPr/>
          <a:lstStyle/>
          <a:p>
            <a:pPr>
              <a:defRPr sz="700"/>
            </a:pPr>
            <a:endParaRPr lang="es-PE"/>
          </a:p>
        </c:txPr>
        <c:crossAx val="99840000"/>
        <c:crosses val="autoZero"/>
        <c:auto val="1"/>
        <c:lblOffset val="100"/>
        <c:baseTimeUnit val="months"/>
      </c:dateAx>
      <c:valAx>
        <c:axId val="99840000"/>
        <c:scaling>
          <c:orientation val="minMax"/>
        </c:scaling>
        <c:delete val="1"/>
        <c:axPos val="l"/>
        <c:numFmt formatCode="_(* #,##0.00_);_(* \(#,##0.00\);_(* &quot;-&quot;??_);_(@_)" sourceLinked="1"/>
        <c:tickLblPos val="none"/>
        <c:crossAx val="99830016"/>
        <c:crosses val="autoZero"/>
        <c:crossBetween val="between"/>
      </c:valAx>
    </c:plotArea>
    <c:legend>
      <c:legendPos val="b"/>
      <c:layout/>
    </c:legend>
    <c:plotVisOnly val="1"/>
    <c:dispBlanksAs val="gap"/>
  </c:chart>
  <c:spPr>
    <a:ln>
      <a:noFill/>
    </a:ln>
  </c:spPr>
  <c:txPr>
    <a:bodyPr/>
    <a:lstStyle/>
    <a:p>
      <a:pPr>
        <a:defRPr sz="800">
          <a:latin typeface="Arial" panose="020B0604020202020204" pitchFamily="34" charset="0"/>
          <a:cs typeface="Arial" panose="020B0604020202020204" pitchFamily="34" charset="0"/>
        </a:defRPr>
      </a:pPr>
      <a:endParaRPr lang="es-PE"/>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PE"/>
  <c:chart>
    <c:autoTitleDeleted val="1"/>
    <c:plotArea>
      <c:layout/>
      <c:lineChart>
        <c:grouping val="standard"/>
        <c:ser>
          <c:idx val="1"/>
          <c:order val="0"/>
          <c:tx>
            <c:strRef>
              <c:f>Hoja1!$A$7</c:f>
              <c:strCache>
                <c:ptCount val="1"/>
                <c:pt idx="0">
                  <c:v>Desembolso Promedio (S/.)</c:v>
                </c:pt>
              </c:strCache>
            </c:strRef>
          </c:tx>
          <c:spPr>
            <a:ln>
              <a:solidFill>
                <a:schemeClr val="accent5">
                  <a:lumMod val="50000"/>
                </a:schemeClr>
              </a:solidFill>
            </a:ln>
          </c:spPr>
          <c:marker>
            <c:symbol val="diamond"/>
            <c:size val="5"/>
            <c:spPr>
              <a:solidFill>
                <a:schemeClr val="accent5">
                  <a:lumMod val="50000"/>
                </a:schemeClr>
              </a:solidFill>
              <a:ln>
                <a:solidFill>
                  <a:schemeClr val="accent5">
                    <a:lumMod val="50000"/>
                  </a:schemeClr>
                </a:solidFill>
              </a:ln>
            </c:spPr>
          </c:marker>
          <c:dLbls>
            <c:numFmt formatCode="&quot;S/.&quot;\ #,##0" sourceLinked="0"/>
            <c:dLblPos val="t"/>
            <c:showVal val="1"/>
          </c:dLbls>
          <c:cat>
            <c:strRef>
              <c:f>Hoja1!$B$4:$M$4</c:f>
              <c:strCache>
                <c:ptCount val="12"/>
                <c:pt idx="0">
                  <c:v>Mes1</c:v>
                </c:pt>
                <c:pt idx="1">
                  <c:v>Mes2</c:v>
                </c:pt>
                <c:pt idx="2">
                  <c:v>Mes3</c:v>
                </c:pt>
                <c:pt idx="3">
                  <c:v>Mes4</c:v>
                </c:pt>
                <c:pt idx="4">
                  <c:v>Mes5</c:v>
                </c:pt>
                <c:pt idx="5">
                  <c:v>Mes6</c:v>
                </c:pt>
                <c:pt idx="6">
                  <c:v>Mes7</c:v>
                </c:pt>
                <c:pt idx="7">
                  <c:v>Mes8</c:v>
                </c:pt>
                <c:pt idx="8">
                  <c:v>Mes9</c:v>
                </c:pt>
                <c:pt idx="9">
                  <c:v>Mes10</c:v>
                </c:pt>
                <c:pt idx="10">
                  <c:v>Mes11</c:v>
                </c:pt>
                <c:pt idx="11">
                  <c:v>Mes12</c:v>
                </c:pt>
              </c:strCache>
            </c:strRef>
          </c:cat>
          <c:val>
            <c:numRef>
              <c:f>Hoja1!$B$7:$M$7</c:f>
              <c:numCache>
                <c:formatCode>_ * #,##0_ ;_ * \-#,##0_ ;_ * "-"??_ ;_ @_ </c:formatCode>
                <c:ptCount val="12"/>
                <c:pt idx="0">
                  <c:v>6399.2652301020244</c:v>
                </c:pt>
                <c:pt idx="1">
                  <c:v>6117.7067026729374</c:v>
                </c:pt>
                <c:pt idx="2">
                  <c:v>6274.2816480596221</c:v>
                </c:pt>
                <c:pt idx="3">
                  <c:v>6487.2346224394551</c:v>
                </c:pt>
                <c:pt idx="4">
                  <c:v>6468.9445448366696</c:v>
                </c:pt>
                <c:pt idx="5">
                  <c:v>6752.3167694727599</c:v>
                </c:pt>
                <c:pt idx="6">
                  <c:v>6156.2719473252855</c:v>
                </c:pt>
                <c:pt idx="7">
                  <c:v>5952.3095067827144</c:v>
                </c:pt>
                <c:pt idx="8">
                  <c:v>5710.0062766607716</c:v>
                </c:pt>
                <c:pt idx="9">
                  <c:v>5733.897377293848</c:v>
                </c:pt>
                <c:pt idx="10">
                  <c:v>5815.5292281655093</c:v>
                </c:pt>
                <c:pt idx="11">
                  <c:v>5749.4761024415338</c:v>
                </c:pt>
              </c:numCache>
            </c:numRef>
          </c:val>
        </c:ser>
        <c:dLbls/>
        <c:marker val="1"/>
        <c:axId val="101996800"/>
        <c:axId val="102002688"/>
      </c:lineChart>
      <c:catAx>
        <c:axId val="101996800"/>
        <c:scaling>
          <c:orientation val="minMax"/>
        </c:scaling>
        <c:axPos val="b"/>
        <c:tickLblPos val="nextTo"/>
        <c:crossAx val="102002688"/>
        <c:crosses val="autoZero"/>
        <c:auto val="1"/>
        <c:lblAlgn val="ctr"/>
        <c:lblOffset val="100"/>
      </c:catAx>
      <c:valAx>
        <c:axId val="102002688"/>
        <c:scaling>
          <c:orientation val="minMax"/>
        </c:scaling>
        <c:delete val="1"/>
        <c:axPos val="l"/>
        <c:numFmt formatCode="_ * #,##0_ ;_ * \-#,##0_ ;_ * &quot;-&quot;??_ ;_ @_ " sourceLinked="1"/>
        <c:tickLblPos val="none"/>
        <c:crossAx val="101996800"/>
        <c:crosses val="autoZero"/>
        <c:crossBetween val="between"/>
      </c:valAx>
    </c:plotArea>
    <c:legend>
      <c:legendPos val="b"/>
      <c:layout/>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PE"/>
  <c:chart>
    <c:plotArea>
      <c:layout/>
      <c:barChart>
        <c:barDir val="bar"/>
        <c:grouping val="percentStacked"/>
        <c:ser>
          <c:idx val="0"/>
          <c:order val="0"/>
          <c:tx>
            <c:v>Vigente</c:v>
          </c:tx>
          <c:spPr>
            <a:solidFill>
              <a:schemeClr val="accent5">
                <a:lumMod val="50000"/>
              </a:schemeClr>
            </a:solidFill>
          </c:spPr>
          <c:dLbls>
            <c:txPr>
              <a:bodyPr/>
              <a:lstStyle/>
              <a:p>
                <a:pPr>
                  <a:defRPr>
                    <a:solidFill>
                      <a:schemeClr val="bg1"/>
                    </a:solidFill>
                  </a:defRPr>
                </a:pPr>
                <a:endParaRPr lang="es-PE"/>
              </a:p>
            </c:txPr>
            <c:dLblPos val="ctr"/>
            <c:showVal val="1"/>
          </c:dLbls>
          <c:val>
            <c:numRef>
              <c:f>P018P!$S$26</c:f>
              <c:numCache>
                <c:formatCode>0%</c:formatCode>
                <c:ptCount val="1"/>
                <c:pt idx="0">
                  <c:v>0.95303887802279363</c:v>
                </c:pt>
              </c:numCache>
            </c:numRef>
          </c:val>
        </c:ser>
        <c:ser>
          <c:idx val="1"/>
          <c:order val="1"/>
          <c:tx>
            <c:v>Refinanciado</c:v>
          </c:tx>
          <c:spPr>
            <a:solidFill>
              <a:schemeClr val="accent5"/>
            </a:solidFill>
          </c:spPr>
          <c:dLbls>
            <c:txPr>
              <a:bodyPr/>
              <a:lstStyle/>
              <a:p>
                <a:pPr>
                  <a:defRPr>
                    <a:solidFill>
                      <a:schemeClr val="bg1"/>
                    </a:solidFill>
                  </a:defRPr>
                </a:pPr>
                <a:endParaRPr lang="es-PE"/>
              </a:p>
            </c:txPr>
            <c:dLblPos val="ctr"/>
            <c:showVal val="1"/>
          </c:dLbls>
          <c:val>
            <c:numRef>
              <c:f>P018P!$T$26</c:f>
              <c:numCache>
                <c:formatCode>0%</c:formatCode>
                <c:ptCount val="1"/>
                <c:pt idx="0">
                  <c:v>1.1506360958666169E-2</c:v>
                </c:pt>
              </c:numCache>
            </c:numRef>
          </c:val>
        </c:ser>
        <c:ser>
          <c:idx val="2"/>
          <c:order val="2"/>
          <c:tx>
            <c:v>Vencido</c:v>
          </c:tx>
          <c:spPr>
            <a:solidFill>
              <a:schemeClr val="accent5">
                <a:lumMod val="40000"/>
                <a:lumOff val="60000"/>
              </a:schemeClr>
            </a:solidFill>
          </c:spPr>
          <c:dLbls>
            <c:dLbl>
              <c:idx val="0"/>
              <c:layout>
                <c:manualLayout>
                  <c:x val="2.5000000000000001E-2"/>
                  <c:y val="0"/>
                </c:manualLayout>
              </c:layout>
              <c:dLblPos val="ctr"/>
              <c:showVal val="1"/>
            </c:dLbl>
            <c:dLblPos val="ctr"/>
            <c:showVal val="1"/>
          </c:dLbls>
          <c:val>
            <c:numRef>
              <c:f>P018P!$U$26</c:f>
              <c:numCache>
                <c:formatCode>0%</c:formatCode>
                <c:ptCount val="1"/>
                <c:pt idx="0">
                  <c:v>3.5454761018540545E-2</c:v>
                </c:pt>
              </c:numCache>
            </c:numRef>
          </c:val>
        </c:ser>
        <c:dLbls>
          <c:showVal val="1"/>
        </c:dLbls>
        <c:gapWidth val="113"/>
        <c:overlap val="100"/>
        <c:axId val="102034816"/>
        <c:axId val="102044800"/>
      </c:barChart>
      <c:catAx>
        <c:axId val="102034816"/>
        <c:scaling>
          <c:orientation val="minMax"/>
        </c:scaling>
        <c:delete val="1"/>
        <c:axPos val="l"/>
        <c:tickLblPos val="none"/>
        <c:crossAx val="102044800"/>
        <c:crosses val="autoZero"/>
        <c:auto val="1"/>
        <c:lblAlgn val="ctr"/>
        <c:lblOffset val="100"/>
      </c:catAx>
      <c:valAx>
        <c:axId val="102044800"/>
        <c:scaling>
          <c:orientation val="minMax"/>
          <c:min val="0"/>
        </c:scaling>
        <c:axPos val="b"/>
        <c:numFmt formatCode="0%" sourceLinked="1"/>
        <c:tickLblPos val="nextTo"/>
        <c:txPr>
          <a:bodyPr/>
          <a:lstStyle/>
          <a:p>
            <a:pPr>
              <a:defRPr sz="900"/>
            </a:pPr>
            <a:endParaRPr lang="es-PE"/>
          </a:p>
        </c:txPr>
        <c:crossAx val="102034816"/>
        <c:crosses val="autoZero"/>
        <c:crossBetween val="between"/>
      </c:valAx>
    </c:plotArea>
    <c:legend>
      <c:legendPos val="b"/>
      <c:layout/>
      <c:txPr>
        <a:bodyPr/>
        <a:lstStyle/>
        <a:p>
          <a:pPr>
            <a:defRPr sz="1000"/>
          </a:pPr>
          <a:endParaRPr lang="es-PE"/>
        </a:p>
      </c:txPr>
    </c:legend>
    <c:plotVisOnly val="1"/>
    <c:dispBlanksAs val="gap"/>
  </c:chart>
  <c:spPr>
    <a:ln>
      <a:noFill/>
    </a:ln>
  </c:spPr>
  <c:txPr>
    <a:bodyPr/>
    <a:lstStyle/>
    <a:p>
      <a:pPr>
        <a:defRPr sz="1100">
          <a:latin typeface="Arial" pitchFamily="34" charset="0"/>
          <a:cs typeface="Arial" pitchFamily="34" charset="0"/>
        </a:defRPr>
      </a:pPr>
      <a:endParaRPr lang="es-PE"/>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PE"/>
  <c:chart>
    <c:plotArea>
      <c:layout>
        <c:manualLayout>
          <c:layoutTarget val="inner"/>
          <c:xMode val="edge"/>
          <c:yMode val="edge"/>
          <c:x val="3.2811334824757725E-2"/>
          <c:y val="8.0145719489981684E-2"/>
          <c:w val="0.93437733035048565"/>
          <c:h val="0.51352466187628021"/>
        </c:manualLayout>
      </c:layout>
      <c:barChart>
        <c:barDir val="col"/>
        <c:grouping val="clustered"/>
        <c:ser>
          <c:idx val="0"/>
          <c:order val="0"/>
          <c:tx>
            <c:strRef>
              <c:f>Hoja1!$C$66</c:f>
              <c:strCache>
                <c:ptCount val="1"/>
                <c:pt idx="0">
                  <c:v>Total</c:v>
                </c:pt>
              </c:strCache>
            </c:strRef>
          </c:tx>
          <c:spPr>
            <a:solidFill>
              <a:schemeClr val="accent5">
                <a:lumMod val="60000"/>
                <a:lumOff val="40000"/>
              </a:schemeClr>
            </a:solidFill>
          </c:spPr>
          <c:cat>
            <c:strRef>
              <c:f>Hoja1!$B$67:$B$73</c:f>
              <c:strCache>
                <c:ptCount val="7"/>
                <c:pt idx="0">
                  <c:v>Lima Centro</c:v>
                </c:pt>
                <c:pt idx="1">
                  <c:v>Lima Moderna</c:v>
                </c:pt>
                <c:pt idx="2">
                  <c:v>Lima Norte</c:v>
                </c:pt>
                <c:pt idx="3">
                  <c:v>Lima Este</c:v>
                </c:pt>
                <c:pt idx="4">
                  <c:v>Lima Sur</c:v>
                </c:pt>
                <c:pt idx="5">
                  <c:v>Callao</c:v>
                </c:pt>
                <c:pt idx="6">
                  <c:v>Provincia</c:v>
                </c:pt>
              </c:strCache>
            </c:strRef>
          </c:cat>
          <c:val>
            <c:numRef>
              <c:f>Hoja1!$C$67:$C$73</c:f>
              <c:numCache>
                <c:formatCode>0%</c:formatCode>
                <c:ptCount val="7"/>
                <c:pt idx="0">
                  <c:v>7.0000000000000021E-2</c:v>
                </c:pt>
                <c:pt idx="1">
                  <c:v>0.21000000000000021</c:v>
                </c:pt>
                <c:pt idx="2">
                  <c:v>0.16</c:v>
                </c:pt>
                <c:pt idx="3">
                  <c:v>0.15000000000000024</c:v>
                </c:pt>
                <c:pt idx="4">
                  <c:v>9.0000000000000024E-2</c:v>
                </c:pt>
                <c:pt idx="5">
                  <c:v>0.05</c:v>
                </c:pt>
                <c:pt idx="6">
                  <c:v>0.27</c:v>
                </c:pt>
              </c:numCache>
            </c:numRef>
          </c:val>
        </c:ser>
        <c:ser>
          <c:idx val="1"/>
          <c:order val="1"/>
          <c:tx>
            <c:strRef>
              <c:f>Hoja1!$D$66</c:f>
              <c:strCache>
                <c:ptCount val="1"/>
                <c:pt idx="0">
                  <c:v>Tomó</c:v>
                </c:pt>
              </c:strCache>
            </c:strRef>
          </c:tx>
          <c:spPr>
            <a:solidFill>
              <a:schemeClr val="accent5">
                <a:lumMod val="50000"/>
              </a:schemeClr>
            </a:solidFill>
          </c:spPr>
          <c:cat>
            <c:strRef>
              <c:f>Hoja1!$B$67:$B$73</c:f>
              <c:strCache>
                <c:ptCount val="7"/>
                <c:pt idx="0">
                  <c:v>Lima Centro</c:v>
                </c:pt>
                <c:pt idx="1">
                  <c:v>Lima Moderna</c:v>
                </c:pt>
                <c:pt idx="2">
                  <c:v>Lima Norte</c:v>
                </c:pt>
                <c:pt idx="3">
                  <c:v>Lima Este</c:v>
                </c:pt>
                <c:pt idx="4">
                  <c:v>Lima Sur</c:v>
                </c:pt>
                <c:pt idx="5">
                  <c:v>Callao</c:v>
                </c:pt>
                <c:pt idx="6">
                  <c:v>Provincia</c:v>
                </c:pt>
              </c:strCache>
            </c:strRef>
          </c:cat>
          <c:val>
            <c:numRef>
              <c:f>Hoja1!$D$67:$D$73</c:f>
              <c:numCache>
                <c:formatCode>0%</c:formatCode>
                <c:ptCount val="7"/>
                <c:pt idx="0">
                  <c:v>8.0000000000000043E-2</c:v>
                </c:pt>
                <c:pt idx="1">
                  <c:v>0.12000000000000002</c:v>
                </c:pt>
                <c:pt idx="2">
                  <c:v>0.18000000000000024</c:v>
                </c:pt>
                <c:pt idx="3">
                  <c:v>0.18000000000000024</c:v>
                </c:pt>
                <c:pt idx="4">
                  <c:v>0.1</c:v>
                </c:pt>
                <c:pt idx="5">
                  <c:v>6.0000000000000032E-2</c:v>
                </c:pt>
                <c:pt idx="6">
                  <c:v>0.28000000000000008</c:v>
                </c:pt>
              </c:numCache>
            </c:numRef>
          </c:val>
        </c:ser>
        <c:dLbls>
          <c:showVal val="1"/>
        </c:dLbls>
        <c:gapWidth val="50"/>
        <c:axId val="94786304"/>
        <c:axId val="94787840"/>
      </c:barChart>
      <c:catAx>
        <c:axId val="94786304"/>
        <c:scaling>
          <c:orientation val="minMax"/>
        </c:scaling>
        <c:axPos val="b"/>
        <c:tickLblPos val="nextTo"/>
        <c:crossAx val="94787840"/>
        <c:crosses val="autoZero"/>
        <c:auto val="1"/>
        <c:lblAlgn val="ctr"/>
        <c:lblOffset val="100"/>
      </c:catAx>
      <c:valAx>
        <c:axId val="94787840"/>
        <c:scaling>
          <c:orientation val="minMax"/>
        </c:scaling>
        <c:delete val="1"/>
        <c:axPos val="l"/>
        <c:numFmt formatCode="0%" sourceLinked="1"/>
        <c:tickLblPos val="none"/>
        <c:crossAx val="94786304"/>
        <c:crosses val="autoZero"/>
        <c:crossBetween val="between"/>
      </c:valAx>
    </c:plotArea>
    <c:legend>
      <c:legendPos val="b"/>
      <c:layout/>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PE"/>
  <c:chart>
    <c:autoTitleDeleted val="1"/>
    <c:plotArea>
      <c:layout/>
      <c:barChart>
        <c:barDir val="col"/>
        <c:grouping val="clustered"/>
        <c:ser>
          <c:idx val="0"/>
          <c:order val="0"/>
          <c:tx>
            <c:strRef>
              <c:f>P018P!$D$31</c:f>
              <c:strCache>
                <c:ptCount val="1"/>
                <c:pt idx="0">
                  <c:v>Colocación (Mill S/.)</c:v>
                </c:pt>
              </c:strCache>
            </c:strRef>
          </c:tx>
          <c:spPr>
            <a:solidFill>
              <a:schemeClr val="accent5">
                <a:lumMod val="50000"/>
              </a:schemeClr>
            </a:solidFill>
          </c:spPr>
          <c:cat>
            <c:strRef>
              <c:f>P018P!$B$32:$B$39</c:f>
              <c:strCache>
                <c:ptCount val="8"/>
                <c:pt idx="0">
                  <c:v>Corporativo</c:v>
                </c:pt>
                <c:pt idx="1">
                  <c:v>Grandes Empresas</c:v>
                </c:pt>
                <c:pt idx="2">
                  <c:v>Medianas Empresas</c:v>
                </c:pt>
                <c:pt idx="3">
                  <c:v>Pequeñas Empresas</c:v>
                </c:pt>
                <c:pt idx="4">
                  <c:v>Microempresas</c:v>
                </c:pt>
                <c:pt idx="5">
                  <c:v>Consumo Revolvente</c:v>
                </c:pt>
                <c:pt idx="6">
                  <c:v>Consumo No Revolvente</c:v>
                </c:pt>
                <c:pt idx="7">
                  <c:v>Hipotecarios</c:v>
                </c:pt>
              </c:strCache>
            </c:strRef>
          </c:cat>
          <c:val>
            <c:numRef>
              <c:f>P018P!$D$32:$D$39</c:f>
              <c:numCache>
                <c:formatCode>_ * #,##0_ ;_ * \-#,##0_ ;_ * "-"??_ ;_ @_ </c:formatCode>
                <c:ptCount val="8"/>
                <c:pt idx="0">
                  <c:v>30692.817271999957</c:v>
                </c:pt>
                <c:pt idx="1">
                  <c:v>29459.624736999962</c:v>
                </c:pt>
                <c:pt idx="2">
                  <c:v>29953.356724000001</c:v>
                </c:pt>
                <c:pt idx="3">
                  <c:v>13574.030842000015</c:v>
                </c:pt>
                <c:pt idx="4">
                  <c:v>2149.2668349999958</c:v>
                </c:pt>
                <c:pt idx="5">
                  <c:v>13551.294530870015</c:v>
                </c:pt>
                <c:pt idx="6">
                  <c:v>14508.669270520002</c:v>
                </c:pt>
                <c:pt idx="7">
                  <c:v>27441.19986499997</c:v>
                </c:pt>
              </c:numCache>
            </c:numRef>
          </c:val>
        </c:ser>
        <c:dLbls>
          <c:showVal val="1"/>
        </c:dLbls>
        <c:gapWidth val="50"/>
        <c:axId val="97595776"/>
        <c:axId val="97597312"/>
      </c:barChart>
      <c:catAx>
        <c:axId val="97595776"/>
        <c:scaling>
          <c:orientation val="minMax"/>
        </c:scaling>
        <c:axPos val="b"/>
        <c:tickLblPos val="nextTo"/>
        <c:txPr>
          <a:bodyPr/>
          <a:lstStyle/>
          <a:p>
            <a:pPr>
              <a:defRPr sz="800"/>
            </a:pPr>
            <a:endParaRPr lang="es-PE"/>
          </a:p>
        </c:txPr>
        <c:crossAx val="97597312"/>
        <c:crosses val="autoZero"/>
        <c:auto val="1"/>
        <c:lblAlgn val="ctr"/>
        <c:lblOffset val="100"/>
      </c:catAx>
      <c:valAx>
        <c:axId val="97597312"/>
        <c:scaling>
          <c:orientation val="minMax"/>
        </c:scaling>
        <c:delete val="1"/>
        <c:axPos val="l"/>
        <c:numFmt formatCode="_ * #,##0_ ;_ * \-#,##0_ ;_ * &quot;-&quot;??_ ;_ @_ " sourceLinked="1"/>
        <c:tickLblPos val="none"/>
        <c:crossAx val="97595776"/>
        <c:crosses val="autoZero"/>
        <c:crossBetween val="between"/>
      </c:valAx>
    </c:plotArea>
    <c:legend>
      <c:legendPos val="b"/>
      <c:layout/>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PE"/>
  <c:chart>
    <c:view3D>
      <c:rotX val="30"/>
      <c:perspective val="30"/>
    </c:view3D>
    <c:plotArea>
      <c:layout/>
      <c:pie3DChart>
        <c:varyColors val="1"/>
        <c:ser>
          <c:idx val="0"/>
          <c:order val="0"/>
          <c:dPt>
            <c:idx val="0"/>
            <c:spPr>
              <a:solidFill>
                <a:schemeClr val="accent5">
                  <a:lumMod val="60000"/>
                  <a:lumOff val="40000"/>
                </a:schemeClr>
              </a:solidFill>
            </c:spPr>
          </c:dPt>
          <c:dPt>
            <c:idx val="1"/>
            <c:spPr>
              <a:solidFill>
                <a:schemeClr val="accent5">
                  <a:lumMod val="50000"/>
                </a:schemeClr>
              </a:solidFill>
            </c:spPr>
          </c:dPt>
          <c:dLbls>
            <c:txPr>
              <a:bodyPr/>
              <a:lstStyle/>
              <a:p>
                <a:pPr>
                  <a:defRPr sz="1050"/>
                </a:pPr>
                <a:endParaRPr lang="es-PE"/>
              </a:p>
            </c:txPr>
            <c:dLblPos val="outEnd"/>
            <c:showVal val="1"/>
            <c:showLeaderLines val="1"/>
          </c:dLbls>
          <c:cat>
            <c:strRef>
              <c:f>'Créditos x Mda Act (P)'!$BC$63:$BC$64</c:f>
              <c:strCache>
                <c:ptCount val="2"/>
                <c:pt idx="0">
                  <c:v>Moneda Nacional</c:v>
                </c:pt>
                <c:pt idx="1">
                  <c:v>Moneda Extranjera</c:v>
                </c:pt>
              </c:strCache>
            </c:strRef>
          </c:cat>
          <c:val>
            <c:numRef>
              <c:f>'Créditos x Mda Act (P)'!$BH$63:$BH$64</c:f>
              <c:numCache>
                <c:formatCode>0.0%</c:formatCode>
                <c:ptCount val="2"/>
                <c:pt idx="0">
                  <c:v>0.49701566055119883</c:v>
                </c:pt>
                <c:pt idx="1">
                  <c:v>0.50298433944880161</c:v>
                </c:pt>
              </c:numCache>
            </c:numRef>
          </c:val>
        </c:ser>
        <c:dLbls>
          <c:showVal val="1"/>
        </c:dLbls>
      </c:pie3DChart>
    </c:plotArea>
    <c:legend>
      <c:legendPos val="b"/>
      <c:layout/>
      <c:txPr>
        <a:bodyPr/>
        <a:lstStyle/>
        <a:p>
          <a:pPr rtl="0">
            <a:defRPr/>
          </a:pPr>
          <a:endParaRPr lang="es-PE"/>
        </a:p>
      </c:txP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PE"/>
  <c:chart>
    <c:view3D>
      <c:rotX val="30"/>
      <c:perspective val="30"/>
    </c:view3D>
    <c:plotArea>
      <c:layout/>
      <c:pie3DChart>
        <c:varyColors val="1"/>
        <c:ser>
          <c:idx val="0"/>
          <c:order val="0"/>
          <c:dPt>
            <c:idx val="0"/>
            <c:spPr>
              <a:solidFill>
                <a:schemeClr val="accent5">
                  <a:lumMod val="60000"/>
                  <a:lumOff val="40000"/>
                </a:schemeClr>
              </a:solidFill>
            </c:spPr>
          </c:dPt>
          <c:dPt>
            <c:idx val="1"/>
            <c:spPr>
              <a:solidFill>
                <a:schemeClr val="accent5">
                  <a:lumMod val="50000"/>
                </a:schemeClr>
              </a:solidFill>
            </c:spPr>
          </c:dPt>
          <c:dLbls>
            <c:txPr>
              <a:bodyPr/>
              <a:lstStyle/>
              <a:p>
                <a:pPr>
                  <a:defRPr sz="1100"/>
                </a:pPr>
                <a:endParaRPr lang="es-PE"/>
              </a:p>
            </c:txPr>
            <c:dLblPos val="outEnd"/>
            <c:showVal val="1"/>
            <c:showLeaderLines val="1"/>
          </c:dLbls>
          <c:cat>
            <c:strRef>
              <c:f>'Créditos x Mda Act (P)'!$BC$63:$BC$64</c:f>
              <c:strCache>
                <c:ptCount val="2"/>
                <c:pt idx="0">
                  <c:v>Moneda Nacional</c:v>
                </c:pt>
                <c:pt idx="1">
                  <c:v>Moneda Extranjera</c:v>
                </c:pt>
              </c:strCache>
            </c:strRef>
          </c:cat>
          <c:val>
            <c:numRef>
              <c:f>'Créditos x Mda Act (P)'!$BE$63:$BE$64</c:f>
              <c:numCache>
                <c:formatCode>0.0%</c:formatCode>
                <c:ptCount val="2"/>
                <c:pt idx="0">
                  <c:v>0.51828403948877289</c:v>
                </c:pt>
                <c:pt idx="1">
                  <c:v>0.48171596051122806</c:v>
                </c:pt>
              </c:numCache>
            </c:numRef>
          </c:val>
        </c:ser>
        <c:dLbls>
          <c:showVal val="1"/>
        </c:dLbls>
      </c:pie3DChart>
      <c:spPr>
        <a:ln>
          <a:noFill/>
        </a:ln>
      </c:spPr>
    </c:plotArea>
    <c:legend>
      <c:legendPos val="b"/>
      <c:layout/>
      <c:txPr>
        <a:bodyPr/>
        <a:lstStyle/>
        <a:p>
          <a:pPr rtl="0">
            <a:defRPr/>
          </a:pPr>
          <a:endParaRPr lang="es-PE"/>
        </a:p>
      </c:txP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PE"/>
  <c:chart>
    <c:view3D>
      <c:rotX val="30"/>
      <c:rotY val="90"/>
      <c:perspective val="30"/>
    </c:view3D>
    <c:plotArea>
      <c:layout/>
      <c:pie3DChart>
        <c:varyColors val="1"/>
        <c:ser>
          <c:idx val="0"/>
          <c:order val="0"/>
          <c:dPt>
            <c:idx val="0"/>
            <c:spPr>
              <a:solidFill>
                <a:schemeClr val="accent5">
                  <a:lumMod val="50000"/>
                </a:schemeClr>
              </a:solidFill>
            </c:spPr>
          </c:dPt>
          <c:dPt>
            <c:idx val="1"/>
            <c:spPr>
              <a:solidFill>
                <a:schemeClr val="accent5">
                  <a:lumMod val="40000"/>
                  <a:lumOff val="60000"/>
                </a:schemeClr>
              </a:solidFill>
            </c:spPr>
          </c:dPt>
          <c:dPt>
            <c:idx val="2"/>
            <c:spPr>
              <a:solidFill>
                <a:schemeClr val="accent5"/>
              </a:solidFill>
            </c:spPr>
          </c:dPt>
          <c:dLbls>
            <c:dLblPos val="outEnd"/>
            <c:showVal val="1"/>
          </c:dLbls>
          <c:cat>
            <c:strRef>
              <c:f>total!$A$34:$A$36</c:f>
              <c:strCache>
                <c:ptCount val="3"/>
                <c:pt idx="0">
                  <c:v>Empresas Bancarias</c:v>
                </c:pt>
                <c:pt idx="1">
                  <c:v>Empresas Financieras</c:v>
                </c:pt>
                <c:pt idx="2">
                  <c:v>Instituciones No Bancarias</c:v>
                </c:pt>
              </c:strCache>
            </c:strRef>
          </c:cat>
          <c:val>
            <c:numRef>
              <c:f>total!$C$34:$C$36</c:f>
              <c:numCache>
                <c:formatCode>0.0%</c:formatCode>
                <c:ptCount val="3"/>
                <c:pt idx="0">
                  <c:v>0.24842226432903142</c:v>
                </c:pt>
                <c:pt idx="1">
                  <c:v>0.32378520847569581</c:v>
                </c:pt>
                <c:pt idx="2">
                  <c:v>0.42779252719527378</c:v>
                </c:pt>
              </c:numCache>
            </c:numRef>
          </c:val>
        </c:ser>
        <c:dLbls>
          <c:showVal val="1"/>
        </c:dLbls>
      </c:pie3DChart>
    </c:plotArea>
    <c:legend>
      <c:legendPos val="b"/>
      <c:layout/>
    </c:legend>
    <c:plotVisOnly val="1"/>
    <c:dispBlanksAs val="zero"/>
  </c:chart>
  <c:spPr>
    <a:ln>
      <a:noFill/>
    </a:ln>
  </c:spPr>
  <c:txPr>
    <a:bodyPr/>
    <a:lstStyle/>
    <a:p>
      <a:pPr>
        <a:defRPr sz="900">
          <a:latin typeface="Arial" pitchFamily="34" charset="0"/>
          <a:cs typeface="Arial" pitchFamily="34" charset="0"/>
        </a:defRPr>
      </a:pPr>
      <a:endParaRPr lang="es-PE"/>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PE"/>
  <c:chart>
    <c:plotArea>
      <c:layout/>
      <c:barChart>
        <c:barDir val="col"/>
        <c:grouping val="clustered"/>
        <c:ser>
          <c:idx val="0"/>
          <c:order val="0"/>
          <c:tx>
            <c:strRef>
              <c:f>Hoja1!$A$14</c:f>
              <c:strCache>
                <c:ptCount val="1"/>
                <c:pt idx="0">
                  <c:v>Total SF</c:v>
                </c:pt>
              </c:strCache>
            </c:strRef>
          </c:tx>
          <c:spPr>
            <a:solidFill>
              <a:schemeClr val="accent5">
                <a:lumMod val="50000"/>
              </a:schemeClr>
            </a:solidFill>
          </c:spPr>
          <c:dLbls>
            <c:txPr>
              <a:bodyPr/>
              <a:lstStyle/>
              <a:p>
                <a:pPr>
                  <a:defRPr>
                    <a:solidFill>
                      <a:schemeClr val="bg1"/>
                    </a:solidFill>
                  </a:defRPr>
                </a:pPr>
                <a:endParaRPr lang="es-PE"/>
              </a:p>
            </c:txPr>
            <c:dLblPos val="ctr"/>
            <c:showVal val="1"/>
          </c:dLbls>
          <c:cat>
            <c:numRef>
              <c:f>Hoja1!$B$13:$M$13</c:f>
              <c:numCache>
                <c:formatCode>mmm\-yy</c:formatCode>
                <c:ptCount val="12"/>
                <c:pt idx="0">
                  <c:v>41153</c:v>
                </c:pt>
                <c:pt idx="1">
                  <c:v>41183</c:v>
                </c:pt>
                <c:pt idx="2">
                  <c:v>41214</c:v>
                </c:pt>
                <c:pt idx="3">
                  <c:v>41244</c:v>
                </c:pt>
                <c:pt idx="4">
                  <c:v>41275</c:v>
                </c:pt>
                <c:pt idx="5">
                  <c:v>41306</c:v>
                </c:pt>
                <c:pt idx="6">
                  <c:v>41334</c:v>
                </c:pt>
                <c:pt idx="7">
                  <c:v>41365</c:v>
                </c:pt>
                <c:pt idx="8">
                  <c:v>41395</c:v>
                </c:pt>
                <c:pt idx="9">
                  <c:v>41426</c:v>
                </c:pt>
                <c:pt idx="10">
                  <c:v>41456</c:v>
                </c:pt>
                <c:pt idx="11">
                  <c:v>41487</c:v>
                </c:pt>
              </c:numCache>
            </c:numRef>
          </c:cat>
          <c:val>
            <c:numRef>
              <c:f>Hoja1!$B$14:$M$14</c:f>
              <c:numCache>
                <c:formatCode>_ * #,##0_ ;_ * \-#,##0_ ;_ * "-"??_ ;_ @_ </c:formatCode>
                <c:ptCount val="12"/>
                <c:pt idx="0">
                  <c:v>138616508.50640011</c:v>
                </c:pt>
                <c:pt idx="1">
                  <c:v>139163018.50381011</c:v>
                </c:pt>
                <c:pt idx="2">
                  <c:v>141268351.09781045</c:v>
                </c:pt>
                <c:pt idx="3">
                  <c:v>142801350.48780045</c:v>
                </c:pt>
                <c:pt idx="4">
                  <c:v>140558343.82837999</c:v>
                </c:pt>
                <c:pt idx="5">
                  <c:v>141807090.16561007</c:v>
                </c:pt>
                <c:pt idx="6">
                  <c:v>143718152.00545999</c:v>
                </c:pt>
                <c:pt idx="7">
                  <c:v>146112995.85786045</c:v>
                </c:pt>
                <c:pt idx="8">
                  <c:v>149741181.68701011</c:v>
                </c:pt>
                <c:pt idx="9">
                  <c:v>154080975.09788999</c:v>
                </c:pt>
                <c:pt idx="10">
                  <c:v>156843367.79197988</c:v>
                </c:pt>
                <c:pt idx="11">
                  <c:v>160273788.83970001</c:v>
                </c:pt>
              </c:numCache>
            </c:numRef>
          </c:val>
        </c:ser>
        <c:dLbls/>
        <c:gapWidth val="50"/>
        <c:axId val="98723712"/>
        <c:axId val="98721792"/>
      </c:barChart>
      <c:lineChart>
        <c:grouping val="stacked"/>
        <c:ser>
          <c:idx val="1"/>
          <c:order val="1"/>
          <c:tx>
            <c:strRef>
              <c:f>Hoja1!$A$15</c:f>
              <c:strCache>
                <c:ptCount val="1"/>
                <c:pt idx="0">
                  <c:v>Part (%) Microempresa</c:v>
                </c:pt>
              </c:strCache>
            </c:strRef>
          </c:tx>
          <c:marker>
            <c:symbol val="none"/>
          </c:marker>
          <c:dLbls>
            <c:dLbl>
              <c:idx val="11"/>
              <c:spPr/>
              <c:txPr>
                <a:bodyPr/>
                <a:lstStyle/>
                <a:p>
                  <a:pPr>
                    <a:defRPr>
                      <a:solidFill>
                        <a:schemeClr val="bg1"/>
                      </a:solidFill>
                    </a:defRPr>
                  </a:pPr>
                  <a:endParaRPr lang="es-PE"/>
                </a:p>
              </c:txPr>
            </c:dLbl>
            <c:dLblPos val="t"/>
            <c:showVal val="1"/>
          </c:dLbls>
          <c:cat>
            <c:numRef>
              <c:f>Hoja1!$B$13:$M$13</c:f>
              <c:numCache>
                <c:formatCode>mmm\-yy</c:formatCode>
                <c:ptCount val="12"/>
                <c:pt idx="0">
                  <c:v>41153</c:v>
                </c:pt>
                <c:pt idx="1">
                  <c:v>41183</c:v>
                </c:pt>
                <c:pt idx="2">
                  <c:v>41214</c:v>
                </c:pt>
                <c:pt idx="3">
                  <c:v>41244</c:v>
                </c:pt>
                <c:pt idx="4">
                  <c:v>41275</c:v>
                </c:pt>
                <c:pt idx="5">
                  <c:v>41306</c:v>
                </c:pt>
                <c:pt idx="6">
                  <c:v>41334</c:v>
                </c:pt>
                <c:pt idx="7">
                  <c:v>41365</c:v>
                </c:pt>
                <c:pt idx="8">
                  <c:v>41395</c:v>
                </c:pt>
                <c:pt idx="9">
                  <c:v>41426</c:v>
                </c:pt>
                <c:pt idx="10">
                  <c:v>41456</c:v>
                </c:pt>
                <c:pt idx="11">
                  <c:v>41487</c:v>
                </c:pt>
              </c:numCache>
            </c:numRef>
          </c:cat>
          <c:val>
            <c:numRef>
              <c:f>Hoja1!$B$15:$M$15</c:f>
              <c:numCache>
                <c:formatCode>0.0%</c:formatCode>
                <c:ptCount val="12"/>
                <c:pt idx="0">
                  <c:v>1.8129500010628082E-2</c:v>
                </c:pt>
                <c:pt idx="1">
                  <c:v>1.8220468742064452E-2</c:v>
                </c:pt>
                <c:pt idx="2">
                  <c:v>1.8364640499440348E-2</c:v>
                </c:pt>
                <c:pt idx="3">
                  <c:v>1.7923500143779587E-2</c:v>
                </c:pt>
                <c:pt idx="4">
                  <c:v>1.7819923002139637E-2</c:v>
                </c:pt>
                <c:pt idx="5">
                  <c:v>1.7101996292200473E-2</c:v>
                </c:pt>
                <c:pt idx="6">
                  <c:v>1.6895320083421001E-2</c:v>
                </c:pt>
                <c:pt idx="7">
                  <c:v>1.6122070041747701E-2</c:v>
                </c:pt>
                <c:pt idx="8">
                  <c:v>1.5008667310289846E-2</c:v>
                </c:pt>
                <c:pt idx="9">
                  <c:v>1.4263584242984869E-2</c:v>
                </c:pt>
                <c:pt idx="10">
                  <c:v>1.3754219638226289E-2</c:v>
                </c:pt>
                <c:pt idx="11">
                  <c:v>1.3409970850128327E-2</c:v>
                </c:pt>
              </c:numCache>
            </c:numRef>
          </c:val>
        </c:ser>
        <c:dLbls/>
        <c:marker val="1"/>
        <c:axId val="98702080"/>
        <c:axId val="98703616"/>
      </c:lineChart>
      <c:dateAx>
        <c:axId val="98702080"/>
        <c:scaling>
          <c:orientation val="minMax"/>
        </c:scaling>
        <c:axPos val="b"/>
        <c:numFmt formatCode="mmm\-yy" sourceLinked="1"/>
        <c:tickLblPos val="nextTo"/>
        <c:txPr>
          <a:bodyPr/>
          <a:lstStyle/>
          <a:p>
            <a:pPr>
              <a:defRPr sz="700"/>
            </a:pPr>
            <a:endParaRPr lang="es-PE"/>
          </a:p>
        </c:txPr>
        <c:crossAx val="98703616"/>
        <c:crosses val="autoZero"/>
        <c:auto val="1"/>
        <c:lblOffset val="100"/>
        <c:baseTimeUnit val="months"/>
      </c:dateAx>
      <c:valAx>
        <c:axId val="98703616"/>
        <c:scaling>
          <c:orientation val="minMax"/>
        </c:scaling>
        <c:axPos val="l"/>
        <c:numFmt formatCode="0.0%" sourceLinked="1"/>
        <c:tickLblPos val="nextTo"/>
        <c:crossAx val="98702080"/>
        <c:crosses val="autoZero"/>
        <c:crossBetween val="between"/>
      </c:valAx>
      <c:valAx>
        <c:axId val="98721792"/>
        <c:scaling>
          <c:orientation val="minMax"/>
          <c:max val="165000000"/>
        </c:scaling>
        <c:axPos val="r"/>
        <c:numFmt formatCode="_ * #,##0_ ;_ * \-#,##0_ ;_ * &quot;-&quot;??_ ;_ @_ " sourceLinked="1"/>
        <c:tickLblPos val="nextTo"/>
        <c:crossAx val="98723712"/>
        <c:crosses val="max"/>
        <c:crossBetween val="between"/>
        <c:dispUnits>
          <c:builtInUnit val="millions"/>
        </c:dispUnits>
      </c:valAx>
      <c:dateAx>
        <c:axId val="98723712"/>
        <c:scaling>
          <c:orientation val="minMax"/>
        </c:scaling>
        <c:delete val="1"/>
        <c:axPos val="b"/>
        <c:numFmt formatCode="mmm\-yy" sourceLinked="1"/>
        <c:tickLblPos val="none"/>
        <c:crossAx val="98721792"/>
        <c:crosses val="autoZero"/>
        <c:auto val="1"/>
        <c:lblOffset val="100"/>
        <c:baseTimeUnit val="months"/>
      </c:dateAx>
    </c:plotArea>
    <c:legend>
      <c:legendPos val="b"/>
      <c:layout/>
    </c:legend>
    <c:plotVisOnly val="1"/>
    <c:dispBlanksAs val="zero"/>
  </c:chart>
  <c:spPr>
    <a:ln>
      <a:noFill/>
    </a:ln>
  </c:spPr>
  <c:txPr>
    <a:bodyPr/>
    <a:lstStyle/>
    <a:p>
      <a:pPr>
        <a:defRPr sz="800">
          <a:latin typeface="Arial" panose="020B0604020202020204" pitchFamily="34" charset="0"/>
          <a:cs typeface="Arial" panose="020B0604020202020204" pitchFamily="34" charset="0"/>
        </a:defRPr>
      </a:pPr>
      <a:endParaRPr lang="es-PE"/>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PE"/>
  <c:chart>
    <c:plotArea>
      <c:layout/>
      <c:lineChart>
        <c:grouping val="standard"/>
        <c:ser>
          <c:idx val="2"/>
          <c:order val="1"/>
          <c:tx>
            <c:strRef>
              <c:f>Hoja1!$A$11</c:f>
              <c:strCache>
                <c:ptCount val="1"/>
                <c:pt idx="0">
                  <c:v>Consumo</c:v>
                </c:pt>
              </c:strCache>
            </c:strRef>
          </c:tx>
          <c:dLbls>
            <c:dLbl>
              <c:idx val="9"/>
              <c:layout>
                <c:manualLayout>
                  <c:x val="-3.8484809369022613E-2"/>
                  <c:y val="-4.5821668124817763E-2"/>
                </c:manualLayout>
              </c:layout>
              <c:dLblPos val="r"/>
              <c:showVal val="1"/>
            </c:dLbl>
            <c:dLbl>
              <c:idx val="10"/>
              <c:layout>
                <c:manualLayout>
                  <c:x val="-3.6497725414725728E-2"/>
                  <c:y val="-5.0451297754447524E-2"/>
                </c:manualLayout>
              </c:layout>
              <c:dLblPos val="r"/>
              <c:showVal val="1"/>
            </c:dLbl>
            <c:dLbl>
              <c:idx val="11"/>
              <c:layout>
                <c:manualLayout>
                  <c:x val="-3.6497725414725728E-2"/>
                  <c:y val="-3.193277923592884E-2"/>
                </c:manualLayout>
              </c:layout>
              <c:dLblPos val="r"/>
              <c:showVal val="1"/>
            </c:dLbl>
            <c:numFmt formatCode="#,##0.0" sourceLinked="0"/>
            <c:dLblPos val="b"/>
            <c:showVal val="1"/>
          </c:dLbls>
          <c:cat>
            <c:numRef>
              <c:f>Hoja1!$B$13:$M$13</c:f>
              <c:numCache>
                <c:formatCode>mmm\-yy</c:formatCode>
                <c:ptCount val="12"/>
                <c:pt idx="0">
                  <c:v>41153</c:v>
                </c:pt>
                <c:pt idx="1">
                  <c:v>41183</c:v>
                </c:pt>
                <c:pt idx="2">
                  <c:v>41214</c:v>
                </c:pt>
                <c:pt idx="3">
                  <c:v>41244</c:v>
                </c:pt>
                <c:pt idx="4">
                  <c:v>41275</c:v>
                </c:pt>
                <c:pt idx="5">
                  <c:v>41306</c:v>
                </c:pt>
                <c:pt idx="6">
                  <c:v>41334</c:v>
                </c:pt>
                <c:pt idx="7">
                  <c:v>41365</c:v>
                </c:pt>
                <c:pt idx="8">
                  <c:v>41395</c:v>
                </c:pt>
                <c:pt idx="9">
                  <c:v>41426</c:v>
                </c:pt>
                <c:pt idx="10">
                  <c:v>41456</c:v>
                </c:pt>
                <c:pt idx="11">
                  <c:v>41487</c:v>
                </c:pt>
              </c:numCache>
            </c:numRef>
          </c:cat>
          <c:val>
            <c:numRef>
              <c:f>Hoja1!$B$11:$M$11</c:f>
              <c:numCache>
                <c:formatCode>_ * #,##0_ ;_ * \-#,##0_ ;_ * "-"??_ ;_ @_ </c:formatCode>
                <c:ptCount val="12"/>
                <c:pt idx="0">
                  <c:v>25448979.51063</c:v>
                </c:pt>
                <c:pt idx="1">
                  <c:v>25754332.735689998</c:v>
                </c:pt>
                <c:pt idx="2">
                  <c:v>26096692.317609999</c:v>
                </c:pt>
                <c:pt idx="3">
                  <c:v>26345104.102960005</c:v>
                </c:pt>
                <c:pt idx="4">
                  <c:v>26450233.45837</c:v>
                </c:pt>
                <c:pt idx="5">
                  <c:v>26602639.160809997</c:v>
                </c:pt>
                <c:pt idx="6">
                  <c:v>26563153.699590005</c:v>
                </c:pt>
                <c:pt idx="7">
                  <c:v>26860091.358630005</c:v>
                </c:pt>
                <c:pt idx="8">
                  <c:v>27347421.319140021</c:v>
                </c:pt>
                <c:pt idx="9">
                  <c:v>27740547.23937</c:v>
                </c:pt>
                <c:pt idx="10">
                  <c:v>27756409.238990001</c:v>
                </c:pt>
                <c:pt idx="11">
                  <c:v>28055316.484049976</c:v>
                </c:pt>
              </c:numCache>
            </c:numRef>
          </c:val>
        </c:ser>
        <c:dLbls/>
        <c:marker val="1"/>
        <c:axId val="98758656"/>
        <c:axId val="98760192"/>
      </c:lineChart>
      <c:lineChart>
        <c:grouping val="standard"/>
        <c:ser>
          <c:idx val="0"/>
          <c:order val="0"/>
          <c:tx>
            <c:strRef>
              <c:f>Hoja1!$A$9</c:f>
              <c:strCache>
                <c:ptCount val="1"/>
                <c:pt idx="0">
                  <c:v>Microempresa</c:v>
                </c:pt>
              </c:strCache>
            </c:strRef>
          </c:tx>
          <c:dLbls>
            <c:dLbl>
              <c:idx val="9"/>
              <c:layout>
                <c:manualLayout>
                  <c:x val="-2.5499293959343052E-2"/>
                  <c:y val="4.5821668124817728E-2"/>
                </c:manualLayout>
              </c:layout>
              <c:dLblPos val="r"/>
              <c:showVal val="1"/>
            </c:dLbl>
            <c:dLbl>
              <c:idx val="10"/>
              <c:layout>
                <c:manualLayout>
                  <c:x val="-3.1460545822234245E-2"/>
                  <c:y val="4.5821668124817728E-2"/>
                </c:manualLayout>
              </c:layout>
              <c:dLblPos val="r"/>
              <c:showVal val="1"/>
            </c:dLbl>
            <c:dLbl>
              <c:idx val="11"/>
              <c:layout>
                <c:manualLayout>
                  <c:x val="-3.1460545822234245E-2"/>
                  <c:y val="4.5821668124817728E-2"/>
                </c:manualLayout>
              </c:layout>
              <c:dLblPos val="r"/>
              <c:showVal val="1"/>
            </c:dLbl>
            <c:numFmt formatCode="#,##0.0" sourceLinked="0"/>
            <c:dLblPos val="t"/>
            <c:showVal val="1"/>
          </c:dLbls>
          <c:cat>
            <c:numRef>
              <c:f>Hoja1!$B$13:$M$13</c:f>
              <c:numCache>
                <c:formatCode>mmm\-yy</c:formatCode>
                <c:ptCount val="12"/>
                <c:pt idx="0">
                  <c:v>41153</c:v>
                </c:pt>
                <c:pt idx="1">
                  <c:v>41183</c:v>
                </c:pt>
                <c:pt idx="2">
                  <c:v>41214</c:v>
                </c:pt>
                <c:pt idx="3">
                  <c:v>41244</c:v>
                </c:pt>
                <c:pt idx="4">
                  <c:v>41275</c:v>
                </c:pt>
                <c:pt idx="5">
                  <c:v>41306</c:v>
                </c:pt>
                <c:pt idx="6">
                  <c:v>41334</c:v>
                </c:pt>
                <c:pt idx="7">
                  <c:v>41365</c:v>
                </c:pt>
                <c:pt idx="8">
                  <c:v>41395</c:v>
                </c:pt>
                <c:pt idx="9">
                  <c:v>41426</c:v>
                </c:pt>
                <c:pt idx="10">
                  <c:v>41456</c:v>
                </c:pt>
                <c:pt idx="11">
                  <c:v>41487</c:v>
                </c:pt>
              </c:numCache>
            </c:numRef>
          </c:cat>
          <c:val>
            <c:numRef>
              <c:f>Hoja1!$B$9:$M$9</c:f>
              <c:numCache>
                <c:formatCode>_ * #,##0_ ;_ * \-#,##0_ ;_ * "-"??_ ;_ @_ </c:formatCode>
                <c:ptCount val="12"/>
                <c:pt idx="0">
                  <c:v>2513047.9924399913</c:v>
                </c:pt>
                <c:pt idx="1">
                  <c:v>2535615.4286999987</c:v>
                </c:pt>
                <c:pt idx="2">
                  <c:v>2594342.4818599988</c:v>
                </c:pt>
                <c:pt idx="3">
                  <c:v>2559500.0260000001</c:v>
                </c:pt>
                <c:pt idx="4">
                  <c:v>2504738.8643299998</c:v>
                </c:pt>
                <c:pt idx="5">
                  <c:v>2425184.3302199957</c:v>
                </c:pt>
                <c:pt idx="6">
                  <c:v>2428164.1799299987</c:v>
                </c:pt>
                <c:pt idx="7">
                  <c:v>2355643.9532300001</c:v>
                </c:pt>
                <c:pt idx="8">
                  <c:v>2247415.5785899987</c:v>
                </c:pt>
                <c:pt idx="9">
                  <c:v>2197746.9685499957</c:v>
                </c:pt>
                <c:pt idx="10">
                  <c:v>2157258.1294099987</c:v>
                </c:pt>
                <c:pt idx="11">
                  <c:v>2149266.8363799923</c:v>
                </c:pt>
              </c:numCache>
            </c:numRef>
          </c:val>
        </c:ser>
        <c:dLbls/>
        <c:marker val="1"/>
        <c:axId val="99362304"/>
        <c:axId val="98762112"/>
      </c:lineChart>
      <c:dateAx>
        <c:axId val="98758656"/>
        <c:scaling>
          <c:orientation val="minMax"/>
        </c:scaling>
        <c:axPos val="b"/>
        <c:numFmt formatCode="mmm\-yy" sourceLinked="1"/>
        <c:tickLblPos val="nextTo"/>
        <c:crossAx val="98760192"/>
        <c:crosses val="autoZero"/>
        <c:auto val="1"/>
        <c:lblOffset val="100"/>
        <c:baseTimeUnit val="months"/>
      </c:dateAx>
      <c:valAx>
        <c:axId val="98760192"/>
        <c:scaling>
          <c:orientation val="minMax"/>
          <c:min val="24000000"/>
        </c:scaling>
        <c:axPos val="l"/>
        <c:numFmt formatCode="_ * #,##0_ ;_ * \-#,##0_ ;_ * &quot;-&quot;??_ ;_ @_ " sourceLinked="1"/>
        <c:tickLblPos val="nextTo"/>
        <c:crossAx val="98758656"/>
        <c:crosses val="autoZero"/>
        <c:crossBetween val="between"/>
        <c:dispUnits>
          <c:builtInUnit val="millions"/>
        </c:dispUnits>
      </c:valAx>
      <c:valAx>
        <c:axId val="98762112"/>
        <c:scaling>
          <c:orientation val="minMax"/>
        </c:scaling>
        <c:axPos val="r"/>
        <c:numFmt formatCode="#,##0.0" sourceLinked="0"/>
        <c:tickLblPos val="nextTo"/>
        <c:crossAx val="99362304"/>
        <c:crosses val="max"/>
        <c:crossBetween val="between"/>
        <c:dispUnits>
          <c:builtInUnit val="millions"/>
        </c:dispUnits>
      </c:valAx>
      <c:dateAx>
        <c:axId val="99362304"/>
        <c:scaling>
          <c:orientation val="minMax"/>
        </c:scaling>
        <c:delete val="1"/>
        <c:axPos val="b"/>
        <c:numFmt formatCode="mmm\-yy" sourceLinked="1"/>
        <c:tickLblPos val="none"/>
        <c:crossAx val="98762112"/>
        <c:crosses val="autoZero"/>
        <c:auto val="1"/>
        <c:lblOffset val="100"/>
        <c:baseTimeUnit val="months"/>
      </c:dateAx>
    </c:plotArea>
    <c:legend>
      <c:legendPos val="b"/>
      <c:layout/>
    </c:legend>
    <c:plotVisOnly val="1"/>
    <c:dispBlanksAs val="gap"/>
  </c:chart>
  <c:spPr>
    <a:ln>
      <a:noFill/>
    </a:ln>
  </c:spPr>
  <c:txPr>
    <a:bodyPr/>
    <a:lstStyle/>
    <a:p>
      <a:pPr>
        <a:defRPr sz="700">
          <a:latin typeface="Arial" panose="020B0604020202020204" pitchFamily="34" charset="0"/>
          <a:cs typeface="Arial" panose="020B0604020202020204" pitchFamily="34" charset="0"/>
        </a:defRPr>
      </a:pPr>
      <a:endParaRPr lang="es-PE"/>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PE"/>
  <c:chart>
    <c:autoTitleDeleted val="1"/>
    <c:plotArea>
      <c:layout/>
      <c:barChart>
        <c:barDir val="col"/>
        <c:grouping val="clustered"/>
        <c:ser>
          <c:idx val="0"/>
          <c:order val="0"/>
          <c:tx>
            <c:strRef>
              <c:f>Hoja2!$G$1</c:f>
              <c:strCache>
                <c:ptCount val="1"/>
                <c:pt idx="0">
                  <c:v>Tasa  Interés MN (%)</c:v>
                </c:pt>
              </c:strCache>
            </c:strRef>
          </c:tx>
          <c:spPr>
            <a:solidFill>
              <a:schemeClr val="accent5">
                <a:lumMod val="50000"/>
              </a:schemeClr>
            </a:solidFill>
          </c:spPr>
          <c:cat>
            <c:numRef>
              <c:f>Hoja2!$F$2:$F$13</c:f>
              <c:numCache>
                <c:formatCode>mmm\-yy</c:formatCode>
                <c:ptCount val="12"/>
                <c:pt idx="0">
                  <c:v>41153</c:v>
                </c:pt>
                <c:pt idx="1">
                  <c:v>41213</c:v>
                </c:pt>
                <c:pt idx="2">
                  <c:v>41243</c:v>
                </c:pt>
                <c:pt idx="3">
                  <c:v>41274</c:v>
                </c:pt>
                <c:pt idx="4">
                  <c:v>41305</c:v>
                </c:pt>
                <c:pt idx="5">
                  <c:v>41333</c:v>
                </c:pt>
                <c:pt idx="6">
                  <c:v>41364</c:v>
                </c:pt>
                <c:pt idx="7">
                  <c:v>41394</c:v>
                </c:pt>
                <c:pt idx="8">
                  <c:v>41425</c:v>
                </c:pt>
                <c:pt idx="9">
                  <c:v>41455</c:v>
                </c:pt>
                <c:pt idx="10">
                  <c:v>41486</c:v>
                </c:pt>
                <c:pt idx="11">
                  <c:v>41517</c:v>
                </c:pt>
              </c:numCache>
            </c:numRef>
          </c:cat>
          <c:val>
            <c:numRef>
              <c:f>Hoja2!$G$2:$G$13</c:f>
              <c:numCache>
                <c:formatCode>General</c:formatCode>
                <c:ptCount val="12"/>
                <c:pt idx="0">
                  <c:v>38.99</c:v>
                </c:pt>
                <c:pt idx="1">
                  <c:v>38.839999999999996</c:v>
                </c:pt>
                <c:pt idx="2">
                  <c:v>38.120000000000012</c:v>
                </c:pt>
                <c:pt idx="3">
                  <c:v>37.97</c:v>
                </c:pt>
                <c:pt idx="4">
                  <c:v>38.32</c:v>
                </c:pt>
                <c:pt idx="5">
                  <c:v>39.190000000000012</c:v>
                </c:pt>
                <c:pt idx="6">
                  <c:v>39.190000000000012</c:v>
                </c:pt>
                <c:pt idx="7">
                  <c:v>39.190000000000012</c:v>
                </c:pt>
                <c:pt idx="8">
                  <c:v>38.770000000000003</c:v>
                </c:pt>
                <c:pt idx="9">
                  <c:v>38</c:v>
                </c:pt>
                <c:pt idx="10">
                  <c:v>38.89</c:v>
                </c:pt>
                <c:pt idx="11">
                  <c:v>38.78</c:v>
                </c:pt>
              </c:numCache>
            </c:numRef>
          </c:val>
        </c:ser>
        <c:dLbls>
          <c:showVal val="1"/>
        </c:dLbls>
        <c:gapWidth val="50"/>
        <c:axId val="99398400"/>
        <c:axId val="99399936"/>
      </c:barChart>
      <c:dateAx>
        <c:axId val="99398400"/>
        <c:scaling>
          <c:orientation val="minMax"/>
        </c:scaling>
        <c:axPos val="b"/>
        <c:numFmt formatCode="mmm\-yy" sourceLinked="1"/>
        <c:tickLblPos val="nextTo"/>
        <c:txPr>
          <a:bodyPr/>
          <a:lstStyle/>
          <a:p>
            <a:pPr>
              <a:defRPr sz="700"/>
            </a:pPr>
            <a:endParaRPr lang="es-PE"/>
          </a:p>
        </c:txPr>
        <c:crossAx val="99399936"/>
        <c:crosses val="autoZero"/>
        <c:auto val="1"/>
        <c:lblOffset val="100"/>
        <c:baseTimeUnit val="months"/>
      </c:dateAx>
      <c:valAx>
        <c:axId val="99399936"/>
        <c:scaling>
          <c:orientation val="minMax"/>
          <c:max val="40"/>
          <c:min val="35"/>
        </c:scaling>
        <c:delete val="1"/>
        <c:axPos val="l"/>
        <c:numFmt formatCode="General" sourceLinked="1"/>
        <c:tickLblPos val="none"/>
        <c:crossAx val="99398400"/>
        <c:crosses val="autoZero"/>
        <c:crossBetween val="between"/>
      </c:valAx>
    </c:plotArea>
    <c:plotVisOnly val="1"/>
    <c:dispBlanksAs val="gap"/>
  </c:chart>
  <c:spPr>
    <a:ln>
      <a:noFill/>
    </a:ln>
  </c:spPr>
  <c:txPr>
    <a:bodyPr/>
    <a:lstStyle/>
    <a:p>
      <a:pPr>
        <a:defRPr sz="800">
          <a:latin typeface="Arial" panose="020B0604020202020204" pitchFamily="34" charset="0"/>
          <a:cs typeface="Arial" panose="020B0604020202020204" pitchFamily="34" charset="0"/>
        </a:defRPr>
      </a:pPr>
      <a:endParaRPr lang="es-PE"/>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96CA0-4BCC-439E-84C7-9B0F4188C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uchile</Template>
  <TotalTime>75</TotalTime>
  <Pages>83</Pages>
  <Words>12736</Words>
  <Characters>70052</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DARK XTREME KLAN</Company>
  <LinksUpToDate>false</LinksUpToDate>
  <CharactersWithSpaces>82623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Valeria Telles</cp:lastModifiedBy>
  <cp:revision>3</cp:revision>
  <dcterms:created xsi:type="dcterms:W3CDTF">2014-05-06T03:23:00Z</dcterms:created>
  <dcterms:modified xsi:type="dcterms:W3CDTF">2014-05-06T04:39:00Z</dcterms:modified>
</cp:coreProperties>
</file>